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440B0E" w14:textId="77777777" w:rsidR="007F6D2B" w:rsidRPr="00934EC0" w:rsidRDefault="007F6D2B" w:rsidP="007F6D2B">
      <w:pPr>
        <w:jc w:val="center"/>
        <w:rPr>
          <w:b/>
          <w:sz w:val="48"/>
          <w:szCs w:val="48"/>
        </w:rPr>
      </w:pPr>
      <w:r w:rsidRPr="00934EC0">
        <w:rPr>
          <w:b/>
          <w:sz w:val="48"/>
          <w:szCs w:val="48"/>
        </w:rPr>
        <w:t>Guidance to health professionals</w:t>
      </w:r>
    </w:p>
    <w:p w14:paraId="4968CFD5" w14:textId="77777777" w:rsidR="007F6D2B" w:rsidRPr="00934EC0" w:rsidRDefault="007F6D2B" w:rsidP="007F6D2B">
      <w:pPr>
        <w:jc w:val="center"/>
        <w:rPr>
          <w:b/>
          <w:sz w:val="32"/>
          <w:szCs w:val="36"/>
        </w:rPr>
      </w:pPr>
      <w:r w:rsidRPr="00934EC0">
        <w:rPr>
          <w:sz w:val="32"/>
          <w:szCs w:val="36"/>
        </w:rPr>
        <w:t>(to be read in conjunction with the Consent Policy)</w:t>
      </w:r>
    </w:p>
    <w:p w14:paraId="54F9FD9D" w14:textId="77777777" w:rsidR="007F6D2B" w:rsidRPr="00934EC0" w:rsidRDefault="007F6D2B" w:rsidP="009E7ECE">
      <w:pPr>
        <w:sectPr w:rsidR="007F6D2B" w:rsidRPr="00934EC0" w:rsidSect="009E7ECE">
          <w:pgSz w:w="12240" w:h="15840"/>
          <w:pgMar w:top="284" w:right="567" w:bottom="567" w:left="567" w:header="720" w:footer="720" w:gutter="0"/>
          <w:cols w:space="708"/>
          <w:noEndnote/>
          <w:docGrid w:linePitch="326"/>
        </w:sectPr>
      </w:pPr>
    </w:p>
    <w:p w14:paraId="158344B5" w14:textId="77777777" w:rsidR="007F6D2B" w:rsidRPr="00934EC0" w:rsidRDefault="007F6D2B" w:rsidP="007F6D2B">
      <w:pPr>
        <w:rPr>
          <w:b/>
        </w:rPr>
      </w:pPr>
    </w:p>
    <w:p w14:paraId="67EF90F8" w14:textId="77777777" w:rsidR="007F6D2B" w:rsidRPr="00934EC0" w:rsidRDefault="007F6D2B" w:rsidP="007F6D2B">
      <w:r w:rsidRPr="00934EC0">
        <w:rPr>
          <w:b/>
        </w:rPr>
        <w:t>What a consent form is for</w:t>
      </w:r>
    </w:p>
    <w:p w14:paraId="6C99634A" w14:textId="77777777" w:rsidR="007F6D2B" w:rsidRPr="00934EC0" w:rsidRDefault="007F6D2B" w:rsidP="007F6D2B">
      <w:pPr>
        <w:rPr>
          <w:sz w:val="12"/>
        </w:rPr>
      </w:pPr>
    </w:p>
    <w:p w14:paraId="53830EFC" w14:textId="77777777" w:rsidR="007F6D2B" w:rsidRPr="00934EC0" w:rsidRDefault="007F6D2B" w:rsidP="007F6D2B">
      <w:r w:rsidRPr="00934EC0">
        <w:t xml:space="preserve">This form documents the patient’s agreement to go ahead with the examination or treatment you have proposed. It is not a legal waiver – if patients, for example, do not receive enough information on which to base their decision, then the consent may not be valid, even though the form has been signed. Patients are also entitled to change their mind after signing the form, (provided the person retains mental capacity for making this decision).  If the patient has lost mental capacity before the treatment starts health professionals should consider whether or not the treatment is in their best interests.  </w:t>
      </w:r>
    </w:p>
    <w:p w14:paraId="65E2B22F" w14:textId="77777777" w:rsidR="007F6D2B" w:rsidRPr="00934EC0" w:rsidRDefault="007F6D2B" w:rsidP="007F6D2B"/>
    <w:p w14:paraId="44DAB0B5" w14:textId="77777777" w:rsidR="007F6D2B" w:rsidRPr="00934EC0" w:rsidRDefault="007F6D2B" w:rsidP="007F6D2B">
      <w:pPr>
        <w:rPr>
          <w:b/>
        </w:rPr>
      </w:pPr>
      <w:r w:rsidRPr="00934EC0">
        <w:t xml:space="preserve">The form should act as an </w:t>
      </w:r>
      <w:r w:rsidRPr="00934EC0">
        <w:rPr>
          <w:i/>
        </w:rPr>
        <w:t>aide-memoire</w:t>
      </w:r>
      <w:r w:rsidRPr="00934EC0">
        <w:t xml:space="preserve"> to health professionals and patients, by providing a check-list of the kind of information patients should be offered, and by enabling the patient to have a written record of the main points discussed. </w:t>
      </w:r>
      <w:r w:rsidRPr="00934EC0">
        <w:rPr>
          <w:b/>
        </w:rPr>
        <w:t>In no way, however, should the written information provided for the patient be regarded as a substitute for face-to-face discussions with the patient.</w:t>
      </w:r>
    </w:p>
    <w:p w14:paraId="14B9DE5B" w14:textId="77777777" w:rsidR="007F6D2B" w:rsidRPr="00934EC0" w:rsidRDefault="007F6D2B" w:rsidP="007F6D2B"/>
    <w:p w14:paraId="3994114A" w14:textId="77777777" w:rsidR="007F6D2B" w:rsidRPr="00934EC0" w:rsidRDefault="007F6D2B" w:rsidP="007F6D2B">
      <w:r w:rsidRPr="00934EC0">
        <w:rPr>
          <w:rFonts w:cs="Arial"/>
        </w:rPr>
        <w:t xml:space="preserve">Health professionals should only take consent in specific clinical situations where they have undertaken formal training including on consent and mental capacity and have been competency assessed.  They should familiarise themselves with any appropriate professional guidance, their organisation’s consent policy and Welsh Government’s guidance on consent. </w:t>
      </w:r>
    </w:p>
    <w:p w14:paraId="0068219F" w14:textId="77777777" w:rsidR="007F6D2B" w:rsidRPr="00934EC0" w:rsidRDefault="007F6D2B" w:rsidP="007F6D2B"/>
    <w:p w14:paraId="35DE8D28" w14:textId="77777777" w:rsidR="007F6D2B" w:rsidRPr="00934EC0" w:rsidRDefault="007F6D2B" w:rsidP="007F6D2B">
      <w:pPr>
        <w:pStyle w:val="Heading1"/>
        <w:spacing w:after="0"/>
        <w:rPr>
          <w:sz w:val="24"/>
          <w:szCs w:val="24"/>
        </w:rPr>
      </w:pPr>
      <w:r w:rsidRPr="00934EC0">
        <w:rPr>
          <w:sz w:val="24"/>
          <w:szCs w:val="24"/>
        </w:rPr>
        <w:t>The law on consent</w:t>
      </w:r>
    </w:p>
    <w:p w14:paraId="35D9FA72" w14:textId="77777777" w:rsidR="007F6D2B" w:rsidRPr="00934EC0" w:rsidRDefault="007F6D2B" w:rsidP="007F6D2B">
      <w:pPr>
        <w:rPr>
          <w:sz w:val="12"/>
        </w:rPr>
      </w:pPr>
    </w:p>
    <w:p w14:paraId="0669B126" w14:textId="77777777" w:rsidR="007F6D2B" w:rsidRPr="00934EC0" w:rsidRDefault="007F6D2B" w:rsidP="007F6D2B">
      <w:r w:rsidRPr="00934EC0">
        <w:t>See the Welsh Government’s Reference</w:t>
      </w:r>
      <w:r w:rsidRPr="00934EC0">
        <w:rPr>
          <w:i/>
        </w:rPr>
        <w:t xml:space="preserve"> guide to consent for examination or treatment </w:t>
      </w:r>
      <w:r w:rsidRPr="00934EC0">
        <w:t>(</w:t>
      </w:r>
      <w:hyperlink r:id="rId8" w:history="1">
        <w:r w:rsidRPr="00934EC0">
          <w:rPr>
            <w:rStyle w:val="Hyperlink"/>
          </w:rPr>
          <w:t>www.wales.nhs.uk/consent</w:t>
        </w:r>
      </w:hyperlink>
      <w:r w:rsidRPr="00934EC0">
        <w:t xml:space="preserve">). </w:t>
      </w:r>
    </w:p>
    <w:p w14:paraId="1FBDA818" w14:textId="77777777" w:rsidR="007F6D2B" w:rsidRPr="00934EC0" w:rsidRDefault="007F6D2B" w:rsidP="007F6D2B"/>
    <w:p w14:paraId="49E6576B" w14:textId="77777777" w:rsidR="007F6D2B" w:rsidRPr="00934EC0" w:rsidRDefault="007F6D2B" w:rsidP="007F6D2B">
      <w:pPr>
        <w:pStyle w:val="Heading3"/>
        <w:spacing w:after="0"/>
      </w:pPr>
      <w:r w:rsidRPr="00934EC0">
        <w:t>Who can give consent</w:t>
      </w:r>
    </w:p>
    <w:p w14:paraId="24B46E47" w14:textId="77777777" w:rsidR="007F6D2B" w:rsidRPr="00934EC0" w:rsidRDefault="007F6D2B" w:rsidP="007F6D2B">
      <w:pPr>
        <w:rPr>
          <w:sz w:val="12"/>
        </w:rPr>
      </w:pPr>
    </w:p>
    <w:p w14:paraId="38F75B6E" w14:textId="77777777" w:rsidR="007F6D2B" w:rsidRPr="00934EC0" w:rsidRDefault="007F6D2B" w:rsidP="007F6D2B">
      <w:r w:rsidRPr="00934EC0">
        <w:t xml:space="preserve">Everyone aged </w:t>
      </w:r>
      <w:r w:rsidRPr="00934EC0">
        <w:rPr>
          <w:b/>
        </w:rPr>
        <w:t>16 or more</w:t>
      </w:r>
      <w:r w:rsidRPr="00934EC0">
        <w:t xml:space="preserve"> is presumed to have the mental capacity to give or refuse consent for themselves, unless the opposite is demonstrated. However this does not apply to interventions that do not confer a direct health benefit on the young person such as the donation of blood and tissue (other than for diagnostic purposes). For young persons (aged </w:t>
      </w:r>
      <w:r w:rsidRPr="00934EC0">
        <w:t>16-17) who wish to undergo such “interventions” an assessment of their capacity to give consent will be required.</w:t>
      </w:r>
    </w:p>
    <w:p w14:paraId="047B694D" w14:textId="77777777" w:rsidR="007F6D2B" w:rsidRPr="00934EC0" w:rsidRDefault="007F6D2B" w:rsidP="007F6D2B"/>
    <w:p w14:paraId="0D835663" w14:textId="77777777" w:rsidR="007F6D2B" w:rsidRPr="00934EC0" w:rsidRDefault="007F6D2B" w:rsidP="007F6D2B">
      <w:r w:rsidRPr="00934EC0">
        <w:t>If a child under the age of 16 has “sufficient understanding and intelligence to enable him or her to understand fully what is proposed and make a decision based on the information provided” (</w:t>
      </w:r>
      <w:r w:rsidRPr="00934EC0">
        <w:rPr>
          <w:i/>
        </w:rPr>
        <w:t>Gillick</w:t>
      </w:r>
      <w:r w:rsidRPr="00934EC0">
        <w:t xml:space="preserve"> competence), then he or she will be competent to give consent for himself or herself (NB. Consent and refusal by competent minors are not seen by the law as entirely symmetrical in that a </w:t>
      </w:r>
      <w:r w:rsidRPr="00934EC0">
        <w:rPr>
          <w:i/>
        </w:rPr>
        <w:t>Gillick</w:t>
      </w:r>
      <w:r w:rsidRPr="00934EC0">
        <w:t xml:space="preserve"> competent child can lawfully consent but a refusal may be over-ridden). Even where a child is able to give consent for himself or herself, you should always involve those with parental responsibility in the child’s care, unless the child specifically asks you not to do so.</w:t>
      </w:r>
    </w:p>
    <w:p w14:paraId="0295DC46" w14:textId="77777777" w:rsidR="007F6D2B" w:rsidRPr="00934EC0" w:rsidRDefault="007F6D2B" w:rsidP="007F6D2B"/>
    <w:p w14:paraId="4A3027C5" w14:textId="77777777" w:rsidR="007F6D2B" w:rsidRPr="00934EC0" w:rsidRDefault="007F6D2B" w:rsidP="007F6D2B">
      <w:r w:rsidRPr="00934EC0">
        <w:t xml:space="preserve">Young people aged 16 and 17, and </w:t>
      </w:r>
      <w:r w:rsidRPr="00934EC0">
        <w:rPr>
          <w:i/>
        </w:rPr>
        <w:t>Gillick</w:t>
      </w:r>
      <w:r w:rsidRPr="00934EC0">
        <w:t xml:space="preserve"> competent younger children, may therefore sign this form for themselves, but may like a parent to countersign as well.</w:t>
      </w:r>
    </w:p>
    <w:p w14:paraId="34728F34" w14:textId="77777777" w:rsidR="007F6D2B" w:rsidRPr="00934EC0" w:rsidRDefault="007F6D2B" w:rsidP="007F6D2B"/>
    <w:p w14:paraId="29EC982E" w14:textId="77777777" w:rsidR="007F6D2B" w:rsidRPr="00934EC0" w:rsidRDefault="007F6D2B" w:rsidP="007F6D2B">
      <w:r w:rsidRPr="00934EC0">
        <w:t xml:space="preserve">If the child under the age of 16 is not able to give consent for himself or herself, someone with parental responsibility may do so on their behalf and a separate form (Consent Form 2) is available for this purpose. </w:t>
      </w:r>
    </w:p>
    <w:p w14:paraId="7496F1D4" w14:textId="77777777" w:rsidR="007F6D2B" w:rsidRPr="00934EC0" w:rsidRDefault="007F6D2B" w:rsidP="007F6D2B"/>
    <w:p w14:paraId="5DC8390A" w14:textId="77777777" w:rsidR="007F6D2B" w:rsidRPr="00934EC0" w:rsidRDefault="007F6D2B" w:rsidP="007F6D2B">
      <w:pPr>
        <w:rPr>
          <w:b/>
        </w:rPr>
      </w:pPr>
      <w:r w:rsidRPr="00934EC0">
        <w:t xml:space="preserve">If a patient has the mental capacity to give consent but is physically unable to sign a form, you should complete this form as usual, and ask an independent witness to confirm that the patient has given consent orally or non-verbally. </w:t>
      </w:r>
    </w:p>
    <w:p w14:paraId="65412B8B" w14:textId="77777777" w:rsidR="007F6D2B" w:rsidRPr="00934EC0" w:rsidRDefault="007F6D2B" w:rsidP="007F6D2B"/>
    <w:p w14:paraId="10305774" w14:textId="77777777" w:rsidR="007F6D2B" w:rsidRPr="00934EC0" w:rsidRDefault="007F6D2B" w:rsidP="007F6D2B">
      <w:pPr>
        <w:pStyle w:val="Heading3"/>
        <w:spacing w:after="0"/>
      </w:pPr>
      <w:r w:rsidRPr="00934EC0">
        <w:t>When NOT to use this form</w:t>
      </w:r>
    </w:p>
    <w:p w14:paraId="2997BC75" w14:textId="77777777" w:rsidR="007F6D2B" w:rsidRPr="00934EC0" w:rsidRDefault="007F6D2B" w:rsidP="007F6D2B">
      <w:pPr>
        <w:rPr>
          <w:sz w:val="12"/>
        </w:rPr>
      </w:pPr>
    </w:p>
    <w:p w14:paraId="3D259AA3" w14:textId="77777777" w:rsidR="007F6D2B" w:rsidRPr="00934EC0" w:rsidRDefault="007F6D2B" w:rsidP="007F6D2B">
      <w:pPr>
        <w:pStyle w:val="BodyText3"/>
        <w:spacing w:after="0"/>
        <w:rPr>
          <w:sz w:val="24"/>
          <w:szCs w:val="24"/>
        </w:rPr>
      </w:pPr>
      <w:r w:rsidRPr="00934EC0">
        <w:rPr>
          <w:sz w:val="24"/>
          <w:szCs w:val="24"/>
        </w:rPr>
        <w:t xml:space="preserve">If the patient is </w:t>
      </w:r>
      <w:r w:rsidRPr="00934EC0">
        <w:rPr>
          <w:b/>
          <w:sz w:val="24"/>
          <w:szCs w:val="24"/>
        </w:rPr>
        <w:t>16 or over</w:t>
      </w:r>
      <w:r w:rsidRPr="00934EC0">
        <w:rPr>
          <w:sz w:val="24"/>
          <w:szCs w:val="24"/>
        </w:rPr>
        <w:t xml:space="preserve"> and lacks the mental capacity to give consent, you should use </w:t>
      </w:r>
      <w:r w:rsidRPr="00934EC0">
        <w:rPr>
          <w:i/>
          <w:sz w:val="24"/>
          <w:szCs w:val="24"/>
        </w:rPr>
        <w:t>Form 4 -</w:t>
      </w:r>
      <w:r w:rsidRPr="00934EC0">
        <w:rPr>
          <w:sz w:val="24"/>
          <w:szCs w:val="24"/>
        </w:rPr>
        <w:t xml:space="preserve"> </w:t>
      </w:r>
      <w:r w:rsidRPr="00934EC0">
        <w:rPr>
          <w:i/>
          <w:sz w:val="24"/>
          <w:szCs w:val="24"/>
        </w:rPr>
        <w:t>Treatment in best interests</w:t>
      </w:r>
      <w:r w:rsidRPr="00934EC0">
        <w:rPr>
          <w:sz w:val="24"/>
          <w:szCs w:val="24"/>
        </w:rPr>
        <w:t xml:space="preserve"> instead of this form.  A patient lacks mental capacity if they have an impairment of the mind or brain or disturbance affecting the way their mind or brain works and they cannot do one or more of the following:</w:t>
      </w:r>
    </w:p>
    <w:p w14:paraId="66AA39A7" w14:textId="77777777" w:rsidR="007F6D2B" w:rsidRPr="00934EC0" w:rsidRDefault="007F6D2B" w:rsidP="007F6D2B">
      <w:pPr>
        <w:numPr>
          <w:ilvl w:val="0"/>
          <w:numId w:val="1"/>
        </w:numPr>
        <w:tabs>
          <w:tab w:val="clear" w:pos="794"/>
        </w:tabs>
        <w:autoSpaceDE w:val="0"/>
        <w:autoSpaceDN w:val="0"/>
        <w:adjustRightInd w:val="0"/>
        <w:spacing w:line="240" w:lineRule="atLeast"/>
        <w:ind w:left="360"/>
      </w:pPr>
      <w:r w:rsidRPr="00934EC0">
        <w:t>understand information about the decision to be made;</w:t>
      </w:r>
    </w:p>
    <w:p w14:paraId="2B729EBA" w14:textId="77777777" w:rsidR="007F6D2B" w:rsidRPr="00934EC0" w:rsidRDefault="007F6D2B" w:rsidP="007F6D2B">
      <w:pPr>
        <w:numPr>
          <w:ilvl w:val="0"/>
          <w:numId w:val="1"/>
        </w:numPr>
        <w:tabs>
          <w:tab w:val="clear" w:pos="794"/>
        </w:tabs>
        <w:autoSpaceDE w:val="0"/>
        <w:autoSpaceDN w:val="0"/>
        <w:adjustRightInd w:val="0"/>
        <w:spacing w:line="240" w:lineRule="atLeast"/>
        <w:ind w:left="360"/>
      </w:pPr>
      <w:r w:rsidRPr="00934EC0">
        <w:t>retain that information;</w:t>
      </w:r>
    </w:p>
    <w:p w14:paraId="673FFDFD" w14:textId="77777777" w:rsidR="007F6D2B" w:rsidRPr="00934EC0" w:rsidRDefault="007F6D2B" w:rsidP="007F6D2B">
      <w:pPr>
        <w:numPr>
          <w:ilvl w:val="0"/>
          <w:numId w:val="1"/>
        </w:numPr>
        <w:tabs>
          <w:tab w:val="clear" w:pos="794"/>
        </w:tabs>
        <w:autoSpaceDE w:val="0"/>
        <w:autoSpaceDN w:val="0"/>
        <w:adjustRightInd w:val="0"/>
        <w:spacing w:line="240" w:lineRule="atLeast"/>
        <w:ind w:left="360"/>
      </w:pPr>
      <w:r w:rsidRPr="00934EC0">
        <w:t>use or weigh that information as part of the decision-making process; or</w:t>
      </w:r>
    </w:p>
    <w:p w14:paraId="1CFFCA80" w14:textId="77777777" w:rsidR="007F6D2B" w:rsidRPr="00934EC0" w:rsidRDefault="007F6D2B" w:rsidP="007F6D2B">
      <w:pPr>
        <w:numPr>
          <w:ilvl w:val="0"/>
          <w:numId w:val="1"/>
        </w:numPr>
        <w:tabs>
          <w:tab w:val="clear" w:pos="794"/>
        </w:tabs>
        <w:autoSpaceDE w:val="0"/>
        <w:autoSpaceDN w:val="0"/>
        <w:adjustRightInd w:val="0"/>
        <w:spacing w:line="240" w:lineRule="atLeast"/>
        <w:ind w:left="360"/>
      </w:pPr>
      <w:r w:rsidRPr="00934EC0">
        <w:lastRenderedPageBreak/>
        <w:t>communicate their decision (by talking, using sign language or any other means).</w:t>
      </w:r>
    </w:p>
    <w:p w14:paraId="1C084015" w14:textId="77777777" w:rsidR="007F6D2B" w:rsidRPr="00934EC0" w:rsidRDefault="007F6D2B" w:rsidP="007F6D2B">
      <w:pPr>
        <w:adjustRightInd w:val="0"/>
        <w:spacing w:line="240" w:lineRule="atLeast"/>
        <w:ind w:left="20"/>
      </w:pPr>
    </w:p>
    <w:p w14:paraId="038F2639" w14:textId="77777777" w:rsidR="007F6D2B" w:rsidRPr="00934EC0" w:rsidRDefault="007F6D2B" w:rsidP="007F6D2B">
      <w:r w:rsidRPr="00934EC0">
        <w:t xml:space="preserve">You should always take all reasonable steps (for example involving more specialist colleagues) to support a patient in making their own decision, before concluding that they are unable to do so. </w:t>
      </w:r>
    </w:p>
    <w:p w14:paraId="25B9FBDA" w14:textId="77777777" w:rsidR="007F6D2B" w:rsidRPr="00934EC0" w:rsidRDefault="007F6D2B" w:rsidP="007F6D2B"/>
    <w:p w14:paraId="6AFF94F0" w14:textId="77777777" w:rsidR="007F6D2B" w:rsidRPr="00934EC0" w:rsidRDefault="007F6D2B" w:rsidP="007F6D2B">
      <w:r w:rsidRPr="00934EC0">
        <w:t xml:space="preserve">Relatives </w:t>
      </w:r>
      <w:r w:rsidRPr="00934EC0">
        <w:rPr>
          <w:b/>
        </w:rPr>
        <w:t>cannot</w:t>
      </w:r>
      <w:r w:rsidRPr="00934EC0">
        <w:t xml:space="preserve"> be asked to sign a form on behalf of an adult who lacks mental capacity to consent for themselves, unless they have been given the authority to do so under a Personal Welfare Lasting Power of Attorney or they are a Court appointed Deputy with the relevant authority.</w:t>
      </w:r>
    </w:p>
    <w:p w14:paraId="6A01A49C" w14:textId="77777777" w:rsidR="007F6D2B" w:rsidRPr="00934EC0" w:rsidRDefault="007F6D2B" w:rsidP="007F6D2B"/>
    <w:p w14:paraId="5C14E463" w14:textId="77777777" w:rsidR="007F6D2B" w:rsidRPr="00934EC0" w:rsidRDefault="007F6D2B" w:rsidP="007F6D2B">
      <w:r w:rsidRPr="00934EC0">
        <w:t xml:space="preserve">Consent Form 2 should be used in respect of children aged under 16 who are not Gillick competent. </w:t>
      </w:r>
    </w:p>
    <w:p w14:paraId="288AA380" w14:textId="77777777" w:rsidR="007F6D2B" w:rsidRPr="00934EC0" w:rsidRDefault="007F6D2B" w:rsidP="007F6D2B"/>
    <w:p w14:paraId="69AF30CD" w14:textId="77777777" w:rsidR="007F6D2B" w:rsidRPr="00934EC0" w:rsidRDefault="007F6D2B" w:rsidP="007F6D2B">
      <w:pPr>
        <w:pStyle w:val="Heading3"/>
        <w:spacing w:after="0"/>
      </w:pPr>
      <w:r w:rsidRPr="00934EC0">
        <w:t>Provision of Information</w:t>
      </w:r>
    </w:p>
    <w:p w14:paraId="00F0175F" w14:textId="77777777" w:rsidR="007F6D2B" w:rsidRPr="00934EC0" w:rsidRDefault="007F6D2B" w:rsidP="007F6D2B">
      <w:pPr>
        <w:rPr>
          <w:sz w:val="12"/>
        </w:rPr>
      </w:pPr>
    </w:p>
    <w:p w14:paraId="15BD4466" w14:textId="77777777" w:rsidR="007F6D2B" w:rsidRDefault="007F6D2B" w:rsidP="007F6D2B">
      <w:pPr>
        <w:autoSpaceDE w:val="0"/>
        <w:autoSpaceDN w:val="0"/>
        <w:adjustRightInd w:val="0"/>
      </w:pPr>
      <w:r w:rsidRPr="00934EC0">
        <w:t xml:space="preserve">Information about what the treatment will involve, its benefits and risks (including side-effects and complications) and the alternatives to the particular procedure proposed, is crucial for patients when making up their minds.  </w:t>
      </w:r>
    </w:p>
    <w:p w14:paraId="18F5A8F7" w14:textId="77777777" w:rsidR="007F6D2B" w:rsidRDefault="007F6D2B" w:rsidP="007F6D2B">
      <w:pPr>
        <w:autoSpaceDE w:val="0"/>
        <w:autoSpaceDN w:val="0"/>
        <w:adjustRightInd w:val="0"/>
      </w:pPr>
    </w:p>
    <w:p w14:paraId="235FDBA5" w14:textId="77777777" w:rsidR="007F6D2B" w:rsidRDefault="007F6D2B" w:rsidP="007F6D2B">
      <w:pPr>
        <w:autoSpaceDE w:val="0"/>
        <w:autoSpaceDN w:val="0"/>
        <w:adjustRightInd w:val="0"/>
        <w:rPr>
          <w:b/>
        </w:rPr>
      </w:pPr>
      <w:r>
        <w:t xml:space="preserve">The patient should be informed about important (material) risks. </w:t>
      </w:r>
      <w:r w:rsidRPr="007F6D2B">
        <w:t>Materiality is whether, in the circumstances of the particular case</w:t>
      </w:r>
    </w:p>
    <w:p w14:paraId="2F7A04D9" w14:textId="77777777" w:rsidR="007F6D2B" w:rsidRDefault="007F6D2B" w:rsidP="007F6D2B">
      <w:pPr>
        <w:autoSpaceDE w:val="0"/>
        <w:autoSpaceDN w:val="0"/>
        <w:adjustRightInd w:val="0"/>
        <w:rPr>
          <w:b/>
        </w:rPr>
      </w:pPr>
    </w:p>
    <w:p w14:paraId="7718C7FE" w14:textId="77777777" w:rsidR="007F6D2B" w:rsidRPr="007F6D2B" w:rsidRDefault="007F6D2B" w:rsidP="007F6D2B">
      <w:pPr>
        <w:pStyle w:val="ListParagraph"/>
        <w:numPr>
          <w:ilvl w:val="0"/>
          <w:numId w:val="3"/>
        </w:numPr>
        <w:autoSpaceDE w:val="0"/>
        <w:autoSpaceDN w:val="0"/>
        <w:adjustRightInd w:val="0"/>
      </w:pPr>
      <w:r>
        <w:rPr>
          <w:b/>
        </w:rPr>
        <w:t>A</w:t>
      </w:r>
      <w:r w:rsidRPr="007F6D2B">
        <w:rPr>
          <w:b/>
        </w:rPr>
        <w:t xml:space="preserve"> reasonable person in the patient’s position would be likely to attach significance to the risk, or</w:t>
      </w:r>
    </w:p>
    <w:p w14:paraId="0CBD4497" w14:textId="77777777" w:rsidR="007F6D2B" w:rsidRDefault="007F6D2B" w:rsidP="007F6D2B">
      <w:pPr>
        <w:pStyle w:val="ListParagraph"/>
        <w:numPr>
          <w:ilvl w:val="0"/>
          <w:numId w:val="3"/>
        </w:numPr>
        <w:autoSpaceDE w:val="0"/>
        <w:autoSpaceDN w:val="0"/>
        <w:adjustRightInd w:val="0"/>
      </w:pPr>
      <w:r>
        <w:rPr>
          <w:b/>
        </w:rPr>
        <w:t>T</w:t>
      </w:r>
      <w:r w:rsidRPr="007F6D2B">
        <w:rPr>
          <w:b/>
        </w:rPr>
        <w:t>he doctor is or should reasonably be aware that the particular patient would be likely to attach significance to it.</w:t>
      </w:r>
      <w:r>
        <w:t xml:space="preserve"> </w:t>
      </w:r>
    </w:p>
    <w:p w14:paraId="53FD008A" w14:textId="77777777" w:rsidR="00720B42" w:rsidRDefault="00720B42" w:rsidP="00720B42">
      <w:pPr>
        <w:autoSpaceDE w:val="0"/>
        <w:autoSpaceDN w:val="0"/>
        <w:adjustRightInd w:val="0"/>
      </w:pPr>
    </w:p>
    <w:p w14:paraId="2BAF382D" w14:textId="77777777" w:rsidR="007F6D2B" w:rsidRPr="00C57269" w:rsidRDefault="007F6D2B" w:rsidP="007F6D2B">
      <w:pPr>
        <w:autoSpaceDE w:val="0"/>
        <w:autoSpaceDN w:val="0"/>
        <w:adjustRightInd w:val="0"/>
      </w:pPr>
      <w:r w:rsidRPr="00934EC0">
        <w:t>Health professionals should make a record of the information given.  Further advice is given in the GMC guidance on consent</w:t>
      </w:r>
      <w:r>
        <w:t>.</w:t>
      </w:r>
    </w:p>
    <w:p w14:paraId="7C0AD0B7" w14:textId="77777777" w:rsidR="007F6D2B" w:rsidRPr="0073762A" w:rsidRDefault="007F6D2B" w:rsidP="007F6D2B">
      <w:pPr>
        <w:autoSpaceDE w:val="0"/>
        <w:autoSpaceDN w:val="0"/>
        <w:adjustRightInd w:val="0"/>
        <w:rPr>
          <w:b/>
        </w:rPr>
      </w:pPr>
    </w:p>
    <w:p w14:paraId="45F5E96D" w14:textId="77777777" w:rsidR="007F6D2B" w:rsidRPr="00934EC0" w:rsidRDefault="007F6D2B" w:rsidP="007F6D2B">
      <w:pPr>
        <w:autoSpaceDE w:val="0"/>
        <w:autoSpaceDN w:val="0"/>
        <w:adjustRightInd w:val="0"/>
      </w:pPr>
      <w:r w:rsidRPr="00934EC0">
        <w:t>You should always answer questions honestly. If there is insufficient space on the consent form to include all the details discussed, these should be documented in full in the patient’s notes.</w:t>
      </w:r>
    </w:p>
    <w:p w14:paraId="0608D8A3" w14:textId="77777777" w:rsidR="007F6D2B" w:rsidRPr="00934EC0" w:rsidRDefault="007F6D2B" w:rsidP="007F6D2B">
      <w:pPr>
        <w:autoSpaceDE w:val="0"/>
        <w:autoSpaceDN w:val="0"/>
        <w:adjustRightInd w:val="0"/>
      </w:pPr>
    </w:p>
    <w:p w14:paraId="1C6B971F" w14:textId="77777777" w:rsidR="007F6D2B" w:rsidRPr="00934EC0" w:rsidRDefault="007F6D2B" w:rsidP="007F6D2B">
      <w:pPr>
        <w:autoSpaceDE w:val="0"/>
        <w:autoSpaceDN w:val="0"/>
        <w:adjustRightInd w:val="0"/>
      </w:pPr>
      <w:r w:rsidRPr="00934EC0">
        <w:t xml:space="preserve">Sometimes, patients may make it clear that they do not want to have any information about the options, but want you to decide on their behalf.  In such circumstances, you should do your best to ensure that the patient receives at least very </w:t>
      </w:r>
      <w:r w:rsidRPr="00934EC0">
        <w:t>basic information about what is proposed.  To give valid consent the patient needs to understand in broad terms the nature and purpose of the procedure.  Where information is refused, you should document this on the form or in the patient’s notes.</w:t>
      </w:r>
    </w:p>
    <w:p w14:paraId="669132B0" w14:textId="77777777" w:rsidR="007F6D2B" w:rsidRPr="00934EC0" w:rsidRDefault="007F6D2B" w:rsidP="007F6D2B">
      <w:pPr>
        <w:autoSpaceDE w:val="0"/>
        <w:autoSpaceDN w:val="0"/>
        <w:adjustRightInd w:val="0"/>
      </w:pPr>
    </w:p>
    <w:p w14:paraId="6B526D24" w14:textId="77777777" w:rsidR="007F6D2B" w:rsidRPr="00934EC0" w:rsidRDefault="007F6D2B" w:rsidP="007F6D2B">
      <w:pPr>
        <w:autoSpaceDE w:val="0"/>
        <w:autoSpaceDN w:val="0"/>
        <w:adjustRightInd w:val="0"/>
        <w:rPr>
          <w:rFonts w:cs="Arial"/>
          <w:b/>
          <w:bCs/>
          <w:szCs w:val="28"/>
        </w:rPr>
      </w:pPr>
      <w:r w:rsidRPr="00934EC0">
        <w:rPr>
          <w:b/>
        </w:rPr>
        <w:t>Pre-registration students</w:t>
      </w:r>
    </w:p>
    <w:p w14:paraId="5431EACC" w14:textId="77777777" w:rsidR="007F6D2B" w:rsidRPr="00934EC0" w:rsidRDefault="007F6D2B" w:rsidP="007F6D2B">
      <w:pPr>
        <w:autoSpaceDE w:val="0"/>
        <w:autoSpaceDN w:val="0"/>
        <w:adjustRightInd w:val="0"/>
        <w:rPr>
          <w:rFonts w:cs="Arial"/>
          <w:bCs/>
          <w:sz w:val="12"/>
          <w:szCs w:val="28"/>
        </w:rPr>
      </w:pPr>
    </w:p>
    <w:p w14:paraId="1A098388" w14:textId="77777777" w:rsidR="007F6D2B" w:rsidRPr="00934EC0" w:rsidRDefault="007F6D2B" w:rsidP="007F6D2B">
      <w:pPr>
        <w:autoSpaceDE w:val="0"/>
        <w:autoSpaceDN w:val="0"/>
        <w:adjustRightInd w:val="0"/>
        <w:rPr>
          <w:rFonts w:cs="Arial"/>
          <w:bCs/>
          <w:szCs w:val="28"/>
        </w:rPr>
      </w:pPr>
      <w:r w:rsidRPr="00934EC0">
        <w:rPr>
          <w:rFonts w:cs="Arial"/>
          <w:bCs/>
          <w:szCs w:val="28"/>
        </w:rPr>
        <w:t>The Welsh Government Reference Guide for Consent to Examination or Treatment requires a patient’s written consent if pre-registration students are to be present during examination or treatment using sedation or anaesthetic. Patients are, therefore, asked if they agree or disagree with students being present.</w:t>
      </w:r>
    </w:p>
    <w:p w14:paraId="7A07AFB3" w14:textId="77777777" w:rsidR="007F6D2B" w:rsidRPr="00934EC0" w:rsidRDefault="007F6D2B" w:rsidP="007F6D2B">
      <w:pPr>
        <w:autoSpaceDE w:val="0"/>
        <w:autoSpaceDN w:val="0"/>
        <w:adjustRightInd w:val="0"/>
        <w:rPr>
          <w:rFonts w:cs="Arial"/>
          <w:bCs/>
          <w:szCs w:val="28"/>
        </w:rPr>
      </w:pPr>
    </w:p>
    <w:p w14:paraId="13EC682E" w14:textId="77777777" w:rsidR="007F6D2B" w:rsidRPr="00934EC0" w:rsidRDefault="007F6D2B" w:rsidP="007F6D2B">
      <w:pPr>
        <w:autoSpaceDE w:val="0"/>
        <w:autoSpaceDN w:val="0"/>
        <w:adjustRightInd w:val="0"/>
        <w:rPr>
          <w:rFonts w:cs="Arial"/>
          <w:b/>
          <w:bCs/>
          <w:szCs w:val="28"/>
        </w:rPr>
      </w:pPr>
      <w:r w:rsidRPr="00934EC0">
        <w:rPr>
          <w:rFonts w:cs="Arial"/>
          <w:b/>
          <w:bCs/>
          <w:szCs w:val="28"/>
        </w:rPr>
        <w:t>Welsh Language</w:t>
      </w:r>
    </w:p>
    <w:p w14:paraId="6F6573D1" w14:textId="77777777" w:rsidR="007F6D2B" w:rsidRPr="00934EC0" w:rsidRDefault="007F6D2B" w:rsidP="007F6D2B">
      <w:pPr>
        <w:autoSpaceDE w:val="0"/>
        <w:autoSpaceDN w:val="0"/>
        <w:adjustRightInd w:val="0"/>
        <w:rPr>
          <w:rFonts w:cs="Arial"/>
          <w:bCs/>
          <w:sz w:val="8"/>
          <w:szCs w:val="28"/>
        </w:rPr>
      </w:pPr>
    </w:p>
    <w:p w14:paraId="2219013A" w14:textId="77777777" w:rsidR="008C70D3" w:rsidRDefault="008C70D3" w:rsidP="007F6D2B">
      <w:pPr>
        <w:autoSpaceDE w:val="0"/>
        <w:autoSpaceDN w:val="0"/>
        <w:adjustRightInd w:val="0"/>
        <w:rPr>
          <w:rFonts w:cs="Arial"/>
          <w:bCs/>
          <w:szCs w:val="28"/>
        </w:rPr>
      </w:pPr>
      <w:r>
        <w:rPr>
          <w:rFonts w:cs="Arial"/>
          <w:bCs/>
          <w:szCs w:val="28"/>
        </w:rPr>
        <w:t>Health professionals should ask the patient whether they speak Welsh and tick the relevant box on the form. If the patient does speak Welsh, a Welsh medium copy of this form should be offered to the patient. The health professional should initial to say that this has been done.</w:t>
      </w:r>
    </w:p>
    <w:p w14:paraId="3450E1EB" w14:textId="77777777" w:rsidR="007F6D2B" w:rsidRPr="00934EC0" w:rsidRDefault="008C70D3" w:rsidP="008C70D3">
      <w:pPr>
        <w:autoSpaceDE w:val="0"/>
        <w:autoSpaceDN w:val="0"/>
        <w:adjustRightInd w:val="0"/>
        <w:rPr>
          <w:rFonts w:cs="Arial"/>
          <w:bCs/>
          <w:szCs w:val="28"/>
        </w:rPr>
      </w:pPr>
      <w:r>
        <w:rPr>
          <w:rFonts w:cs="Arial"/>
          <w:bCs/>
          <w:szCs w:val="28"/>
        </w:rPr>
        <w:t xml:space="preserve">  </w:t>
      </w:r>
    </w:p>
    <w:p w14:paraId="1DF7B1AA" w14:textId="77777777" w:rsidR="007F6D2B" w:rsidRPr="00934EC0" w:rsidRDefault="007F6D2B" w:rsidP="007F6D2B">
      <w:pPr>
        <w:autoSpaceDE w:val="0"/>
        <w:autoSpaceDN w:val="0"/>
        <w:adjustRightInd w:val="0"/>
        <w:rPr>
          <w:rFonts w:cs="Arial"/>
          <w:bCs/>
          <w:szCs w:val="28"/>
        </w:rPr>
      </w:pPr>
      <w:r w:rsidRPr="00934EC0">
        <w:rPr>
          <w:rFonts w:cs="Arial"/>
          <w:bCs/>
          <w:szCs w:val="28"/>
        </w:rPr>
        <w:t>Patients who wish to give consent in Welsh should be given the opportunity to read the We</w:t>
      </w:r>
      <w:r w:rsidR="008C70D3">
        <w:rPr>
          <w:rFonts w:cs="Arial"/>
          <w:bCs/>
          <w:szCs w:val="28"/>
        </w:rPr>
        <w:t xml:space="preserve">lsh version of the form </w:t>
      </w:r>
      <w:r w:rsidRPr="00934EC0">
        <w:rPr>
          <w:rFonts w:cs="Arial"/>
          <w:bCs/>
          <w:szCs w:val="28"/>
        </w:rPr>
        <w:t xml:space="preserve">before signing the </w:t>
      </w:r>
      <w:r w:rsidR="008C70D3">
        <w:rPr>
          <w:rFonts w:cs="Arial"/>
          <w:bCs/>
          <w:szCs w:val="28"/>
        </w:rPr>
        <w:t>English</w:t>
      </w:r>
      <w:r w:rsidRPr="00934EC0">
        <w:rPr>
          <w:rFonts w:cs="Arial"/>
          <w:bCs/>
          <w:szCs w:val="28"/>
        </w:rPr>
        <w:t xml:space="preserve"> copy of the form.  It is essential, for patient safety, that the English v</w:t>
      </w:r>
      <w:r w:rsidR="008C70D3">
        <w:rPr>
          <w:rFonts w:cs="Arial"/>
          <w:bCs/>
          <w:szCs w:val="28"/>
        </w:rPr>
        <w:t xml:space="preserve">ersion of the form </w:t>
      </w:r>
      <w:r w:rsidRPr="00934EC0">
        <w:rPr>
          <w:rFonts w:cs="Arial"/>
          <w:bCs/>
          <w:szCs w:val="28"/>
        </w:rPr>
        <w:t>is the one filed in the patient’s case notes.</w:t>
      </w:r>
    </w:p>
    <w:p w14:paraId="42679090" w14:textId="77777777" w:rsidR="007F6D2B" w:rsidRPr="00934EC0" w:rsidRDefault="007F6D2B" w:rsidP="007F6D2B">
      <w:pPr>
        <w:autoSpaceDE w:val="0"/>
        <w:autoSpaceDN w:val="0"/>
        <w:adjustRightInd w:val="0"/>
        <w:rPr>
          <w:rFonts w:cs="Arial"/>
          <w:bCs/>
          <w:szCs w:val="28"/>
        </w:rPr>
      </w:pPr>
    </w:p>
    <w:p w14:paraId="1A21BAEF" w14:textId="77777777" w:rsidR="007F6D2B" w:rsidRPr="00934EC0" w:rsidRDefault="007F6D2B" w:rsidP="007F6D2B">
      <w:pPr>
        <w:autoSpaceDE w:val="0"/>
        <w:autoSpaceDN w:val="0"/>
        <w:adjustRightInd w:val="0"/>
        <w:rPr>
          <w:rFonts w:cs="Arial"/>
          <w:b/>
          <w:bCs/>
          <w:szCs w:val="28"/>
        </w:rPr>
      </w:pPr>
      <w:r w:rsidRPr="00934EC0">
        <w:rPr>
          <w:rFonts w:cs="Arial"/>
          <w:b/>
          <w:bCs/>
          <w:szCs w:val="28"/>
        </w:rPr>
        <w:t xml:space="preserve">Other All </w:t>
      </w:r>
      <w:smartTag w:uri="urn:schemas-microsoft-com:office:smarttags" w:element="country-region">
        <w:smartTag w:uri="urn:schemas-microsoft-com:office:smarttags" w:element="place">
          <w:r w:rsidRPr="00934EC0">
            <w:rPr>
              <w:rFonts w:cs="Arial"/>
              <w:b/>
              <w:bCs/>
              <w:szCs w:val="28"/>
            </w:rPr>
            <w:t>Wales</w:t>
          </w:r>
        </w:smartTag>
      </w:smartTag>
      <w:r w:rsidRPr="00934EC0">
        <w:rPr>
          <w:rFonts w:cs="Arial"/>
          <w:b/>
          <w:bCs/>
          <w:szCs w:val="28"/>
        </w:rPr>
        <w:t xml:space="preserve"> Consent Forms</w:t>
      </w:r>
    </w:p>
    <w:p w14:paraId="1B0D1567" w14:textId="77777777" w:rsidR="007F6D2B" w:rsidRPr="00934EC0" w:rsidRDefault="007F6D2B" w:rsidP="007F6D2B">
      <w:pPr>
        <w:autoSpaceDE w:val="0"/>
        <w:autoSpaceDN w:val="0"/>
        <w:adjustRightInd w:val="0"/>
        <w:rPr>
          <w:rFonts w:cs="Arial"/>
          <w:b/>
          <w:bCs/>
          <w:sz w:val="12"/>
          <w:szCs w:val="28"/>
        </w:rPr>
      </w:pPr>
    </w:p>
    <w:p w14:paraId="5FFADB32" w14:textId="77777777" w:rsidR="007F6D2B" w:rsidRPr="00934EC0" w:rsidRDefault="007F6D2B" w:rsidP="007F6D2B">
      <w:pPr>
        <w:autoSpaceDE w:val="0"/>
        <w:autoSpaceDN w:val="0"/>
        <w:adjustRightInd w:val="0"/>
        <w:rPr>
          <w:rFonts w:cs="Arial"/>
          <w:bCs/>
          <w:szCs w:val="28"/>
        </w:rPr>
      </w:pPr>
      <w:r w:rsidRPr="00934EC0">
        <w:rPr>
          <w:rFonts w:cs="Arial"/>
          <w:bCs/>
          <w:szCs w:val="28"/>
        </w:rPr>
        <w:t>FORM 2</w:t>
      </w:r>
    </w:p>
    <w:p w14:paraId="35B7F1A5" w14:textId="77777777" w:rsidR="007F6D2B" w:rsidRPr="00934EC0" w:rsidRDefault="007F6D2B" w:rsidP="007F6D2B">
      <w:pPr>
        <w:autoSpaceDE w:val="0"/>
        <w:autoSpaceDN w:val="0"/>
        <w:adjustRightInd w:val="0"/>
        <w:rPr>
          <w:rFonts w:cs="Arial"/>
          <w:bCs/>
        </w:rPr>
      </w:pPr>
      <w:r w:rsidRPr="00934EC0">
        <w:t>Agreement of person with parental responsibility to examination or treatment for a child under 16 years of age who is not</w:t>
      </w:r>
      <w:r w:rsidRPr="00934EC0">
        <w:rPr>
          <w:i/>
        </w:rPr>
        <w:t xml:space="preserve"> Gillick</w:t>
      </w:r>
      <w:r w:rsidRPr="00934EC0">
        <w:t xml:space="preserve"> competent.</w:t>
      </w:r>
    </w:p>
    <w:p w14:paraId="6CBE10AB" w14:textId="77777777" w:rsidR="007F6D2B" w:rsidRPr="00934EC0" w:rsidRDefault="007F6D2B" w:rsidP="007F6D2B">
      <w:pPr>
        <w:autoSpaceDE w:val="0"/>
        <w:autoSpaceDN w:val="0"/>
        <w:adjustRightInd w:val="0"/>
        <w:rPr>
          <w:rFonts w:cs="Arial"/>
          <w:bCs/>
          <w:szCs w:val="28"/>
        </w:rPr>
      </w:pPr>
    </w:p>
    <w:p w14:paraId="52926622" w14:textId="77777777" w:rsidR="007F6D2B" w:rsidRPr="00934EC0" w:rsidRDefault="007F6D2B" w:rsidP="007F6D2B">
      <w:pPr>
        <w:autoSpaceDE w:val="0"/>
        <w:autoSpaceDN w:val="0"/>
        <w:adjustRightInd w:val="0"/>
        <w:rPr>
          <w:rFonts w:cs="Arial"/>
          <w:bCs/>
          <w:szCs w:val="28"/>
        </w:rPr>
      </w:pPr>
      <w:r w:rsidRPr="00934EC0">
        <w:rPr>
          <w:rFonts w:cs="Arial"/>
          <w:bCs/>
          <w:szCs w:val="28"/>
        </w:rPr>
        <w:t>FORM 4</w:t>
      </w:r>
    </w:p>
    <w:p w14:paraId="5565037D" w14:textId="77777777" w:rsidR="007F6D2B" w:rsidRPr="00934EC0" w:rsidRDefault="007F6D2B" w:rsidP="007F6D2B">
      <w:r w:rsidRPr="00934EC0">
        <w:t>Treatment in best interests:  Form for patients aged 16 years and over who may lack the capacity to consent to examination or treatment.</w:t>
      </w:r>
    </w:p>
    <w:p w14:paraId="1F43A3C9" w14:textId="77777777" w:rsidR="007F6D2B" w:rsidRPr="00934EC0" w:rsidRDefault="007F6D2B" w:rsidP="007F6D2B"/>
    <w:p w14:paraId="00EF138A" w14:textId="77777777" w:rsidR="00AC277B" w:rsidRDefault="007F6D2B">
      <w:r w:rsidRPr="00934EC0">
        <w:t>(FORM 3 has been discontinued)</w:t>
      </w:r>
    </w:p>
    <w:sectPr w:rsidR="00AC277B" w:rsidSect="009F4118">
      <w:type w:val="continuous"/>
      <w:pgSz w:w="12240" w:h="15840"/>
      <w:pgMar w:top="567" w:right="567" w:bottom="567" w:left="567" w:header="720" w:footer="720" w:gutter="0"/>
      <w:cols w:num="2" w:space="720"/>
      <w:noEndnote/>
      <w:docGrid w:linePitch="32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CAE14A8"/>
    <w:multiLevelType w:val="hybridMultilevel"/>
    <w:tmpl w:val="478645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DBA4A6A"/>
    <w:multiLevelType w:val="hybridMultilevel"/>
    <w:tmpl w:val="2D9297EC"/>
    <w:lvl w:ilvl="0" w:tplc="C2DCEFF2">
      <w:start w:val="1"/>
      <w:numFmt w:val="bullet"/>
      <w:lvlText w:val=""/>
      <w:lvlJc w:val="left"/>
      <w:pPr>
        <w:tabs>
          <w:tab w:val="num" w:pos="720"/>
        </w:tabs>
        <w:ind w:left="720" w:hanging="360"/>
      </w:pPr>
      <w:rPr>
        <w:rFonts w:ascii="Symbol" w:hAnsi="Symbol" w:hint="default"/>
        <w:color w:val="auto"/>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6DC44364"/>
    <w:multiLevelType w:val="hybridMultilevel"/>
    <w:tmpl w:val="09984EEC"/>
    <w:lvl w:ilvl="0" w:tplc="FFFFFFFF">
      <w:start w:val="1"/>
      <w:numFmt w:val="bullet"/>
      <w:lvlText w:val=""/>
      <w:lvlJc w:val="left"/>
      <w:pPr>
        <w:tabs>
          <w:tab w:val="num" w:pos="794"/>
        </w:tabs>
        <w:ind w:left="794" w:hanging="340"/>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371BA"/>
    <w:rsid w:val="003C5786"/>
    <w:rsid w:val="00566A8D"/>
    <w:rsid w:val="00685F1E"/>
    <w:rsid w:val="00720B42"/>
    <w:rsid w:val="007F6D2B"/>
    <w:rsid w:val="008C70D3"/>
    <w:rsid w:val="008F1CBF"/>
    <w:rsid w:val="009E7ECE"/>
    <w:rsid w:val="00AC277B"/>
    <w:rsid w:val="00DC6230"/>
    <w:rsid w:val="00E371B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country-region"/>
  <w:shapeDefaults>
    <o:shapedefaults v:ext="edit" spidmax="1026"/>
    <o:shapelayout v:ext="edit">
      <o:idmap v:ext="edit" data="1"/>
    </o:shapelayout>
  </w:shapeDefaults>
  <w:decimalSymbol w:val="."/>
  <w:listSeparator w:val=","/>
  <w14:docId w14:val="552231F0"/>
  <w15:chartTrackingRefBased/>
  <w15:docId w15:val="{5B6A19B5-3BB3-4E37-A965-6C944308F5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F6D2B"/>
    <w:pPr>
      <w:spacing w:after="0" w:line="240" w:lineRule="auto"/>
    </w:pPr>
    <w:rPr>
      <w:rFonts w:ascii="Arial" w:eastAsia="Times New Roman" w:hAnsi="Arial" w:cs="Times New Roman"/>
      <w:sz w:val="24"/>
      <w:szCs w:val="24"/>
      <w:lang w:eastAsia="en-GB"/>
    </w:rPr>
  </w:style>
  <w:style w:type="paragraph" w:styleId="Heading1">
    <w:name w:val="heading 1"/>
    <w:basedOn w:val="Normal"/>
    <w:next w:val="Normal"/>
    <w:link w:val="Heading1Char"/>
    <w:qFormat/>
    <w:rsid w:val="007F6D2B"/>
    <w:pPr>
      <w:keepNext/>
      <w:autoSpaceDE w:val="0"/>
      <w:autoSpaceDN w:val="0"/>
      <w:spacing w:after="40"/>
      <w:outlineLvl w:val="0"/>
    </w:pPr>
    <w:rPr>
      <w:rFonts w:cs="Arial"/>
      <w:b/>
      <w:bCs/>
      <w:sz w:val="28"/>
      <w:szCs w:val="28"/>
    </w:rPr>
  </w:style>
  <w:style w:type="paragraph" w:styleId="Heading3">
    <w:name w:val="heading 3"/>
    <w:basedOn w:val="Normal"/>
    <w:next w:val="Normal"/>
    <w:link w:val="Heading3Char"/>
    <w:qFormat/>
    <w:rsid w:val="007F6D2B"/>
    <w:pPr>
      <w:keepNext/>
      <w:autoSpaceDE w:val="0"/>
      <w:autoSpaceDN w:val="0"/>
      <w:spacing w:after="40"/>
      <w:outlineLvl w:val="2"/>
    </w:pPr>
    <w:rPr>
      <w:rFonts w:cs="Arial"/>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7F6D2B"/>
    <w:rPr>
      <w:rFonts w:ascii="Arial" w:eastAsia="Times New Roman" w:hAnsi="Arial" w:cs="Arial"/>
      <w:b/>
      <w:bCs/>
      <w:sz w:val="28"/>
      <w:szCs w:val="28"/>
      <w:lang w:eastAsia="en-GB"/>
    </w:rPr>
  </w:style>
  <w:style w:type="character" w:customStyle="1" w:styleId="Heading3Char">
    <w:name w:val="Heading 3 Char"/>
    <w:basedOn w:val="DefaultParagraphFont"/>
    <w:link w:val="Heading3"/>
    <w:rsid w:val="007F6D2B"/>
    <w:rPr>
      <w:rFonts w:ascii="Arial" w:eastAsia="Times New Roman" w:hAnsi="Arial" w:cs="Arial"/>
      <w:b/>
      <w:bCs/>
      <w:sz w:val="24"/>
      <w:szCs w:val="24"/>
      <w:lang w:eastAsia="en-GB"/>
    </w:rPr>
  </w:style>
  <w:style w:type="paragraph" w:styleId="BodyText3">
    <w:name w:val="Body Text 3"/>
    <w:basedOn w:val="Normal"/>
    <w:link w:val="BodyText3Char"/>
    <w:rsid w:val="007F6D2B"/>
    <w:pPr>
      <w:autoSpaceDE w:val="0"/>
      <w:autoSpaceDN w:val="0"/>
      <w:spacing w:after="40"/>
    </w:pPr>
    <w:rPr>
      <w:rFonts w:cs="Arial"/>
      <w:sz w:val="22"/>
      <w:szCs w:val="22"/>
    </w:rPr>
  </w:style>
  <w:style w:type="character" w:customStyle="1" w:styleId="BodyText3Char">
    <w:name w:val="Body Text 3 Char"/>
    <w:basedOn w:val="DefaultParagraphFont"/>
    <w:link w:val="BodyText3"/>
    <w:rsid w:val="007F6D2B"/>
    <w:rPr>
      <w:rFonts w:ascii="Arial" w:eastAsia="Times New Roman" w:hAnsi="Arial" w:cs="Arial"/>
      <w:lang w:eastAsia="en-GB"/>
    </w:rPr>
  </w:style>
  <w:style w:type="character" w:styleId="Hyperlink">
    <w:name w:val="Hyperlink"/>
    <w:rsid w:val="007F6D2B"/>
    <w:rPr>
      <w:color w:val="0000FF"/>
      <w:u w:val="single"/>
    </w:rPr>
  </w:style>
  <w:style w:type="paragraph" w:styleId="ListParagraph">
    <w:name w:val="List Paragraph"/>
    <w:basedOn w:val="Normal"/>
    <w:uiPriority w:val="34"/>
    <w:qFormat/>
    <w:rsid w:val="007F6D2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wales.nhs.uk/sites3/page.cfm?orgid=465&amp;pid=11930" TargetMode="Externa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10"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FDEB393B04E2764E8129688BF062F988" ma:contentTypeVersion="6" ma:contentTypeDescription="Create a new document." ma:contentTypeScope="" ma:versionID="cd74265f71473bb5de73add47caaa0b2">
  <xsd:schema xmlns:xsd="http://www.w3.org/2001/XMLSchema" xmlns:xs="http://www.w3.org/2001/XMLSchema" xmlns:p="http://schemas.microsoft.com/office/2006/metadata/properties" xmlns:ns2="77de7b0d-6b7e-4ca5-ba4e-db4cdd9ae92c" targetNamespace="http://schemas.microsoft.com/office/2006/metadata/properties" ma:root="true" ma:fieldsID="541a5256a0a55eb7ea0e633fa5efb3d5" ns2:_="">
    <xsd:import namespace="77de7b0d-6b7e-4ca5-ba4e-db4cdd9ae92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7de7b0d-6b7e-4ca5-ba4e-db4cdd9ae92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Length (seconds)"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8DD2DE4B-9734-44F9-B744-E8169B98B010}">
  <ds:schemaRefs>
    <ds:schemaRef ds:uri="http://schemas.microsoft.com/sharepoint/v3/contenttype/forms"/>
  </ds:schemaRefs>
</ds:datastoreItem>
</file>

<file path=customXml/itemProps2.xml><?xml version="1.0" encoding="utf-8"?>
<ds:datastoreItem xmlns:ds="http://schemas.openxmlformats.org/officeDocument/2006/customXml" ds:itemID="{68B04600-33F9-4232-A675-04A38D6FB7D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7de7b0d-6b7e-4ca5-ba4e-db4cdd9ae92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E7DD9D5-EB8D-46B5-BD6A-1EF47CBF7C3F}">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1095</Words>
  <Characters>6248</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Company>Betsi Cadwaladr University Health Board</Company>
  <LinksUpToDate>false</LinksUpToDate>
  <CharactersWithSpaces>7329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Ma106645</dc:creator>
  <cp:keywords/>
  <dc:description/>
  <cp:lastModifiedBy>Manon Gwilym (NWSSP - Welsh Risk Pool)</cp:lastModifiedBy>
  <cp:revision>3</cp:revision>
  <dcterms:created xsi:type="dcterms:W3CDTF">2022-02-22T11:09:00Z</dcterms:created>
  <dcterms:modified xsi:type="dcterms:W3CDTF">2022-02-22T11:11:00Z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0x010100FDEB393B04E2764E8129688BF062F988</vt:lpwstr>
  </property>
</Properties>
</file>