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E2FCA2F" w14:textId="77777777" w:rsidR="0025790F" w:rsidRDefault="00492669" w:rsidP="0025790F">
      <w:pPr>
        <w:spacing w:before="19" w:after="540"/>
        <w:jc w:val="center"/>
        <w:rPr>
          <w:rFonts w:ascii="Verdana" w:hAnsi="Verdana" w:cs="Verdana"/>
          <w:b/>
          <w:bCs/>
          <w:spacing w:val="-6"/>
          <w:w w:val="105"/>
          <w:sz w:val="22"/>
          <w:szCs w:val="22"/>
          <w:u w:val="single"/>
        </w:rPr>
      </w:pPr>
      <w:r>
        <w:rPr>
          <w:noProof/>
          <w:lang w:val="en-GB"/>
        </w:rPr>
        <w:drawing>
          <wp:inline distT="0" distB="0" distL="0" distR="0" wp14:anchorId="062EB7BB" wp14:editId="7440A091">
            <wp:extent cx="7562850" cy="1047750"/>
            <wp:effectExtent l="0" t="0" r="0" b="0"/>
            <wp:docPr id="4" name="Picture 4" descr="_Pic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_Pic4"/>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562850" cy="1047750"/>
                    </a:xfrm>
                    <a:prstGeom prst="rect">
                      <a:avLst/>
                    </a:prstGeom>
                    <a:noFill/>
                    <a:ln>
                      <a:noFill/>
                    </a:ln>
                  </pic:spPr>
                </pic:pic>
              </a:graphicData>
            </a:graphic>
          </wp:inline>
        </w:drawing>
      </w:r>
    </w:p>
    <w:p w14:paraId="2095B158" w14:textId="38953CE2" w:rsidR="00893A90" w:rsidRDefault="00893A90" w:rsidP="00C23664">
      <w:pPr>
        <w:spacing w:before="19"/>
        <w:ind w:left="2880" w:firstLine="720"/>
        <w:rPr>
          <w:rFonts w:ascii="Verdana" w:hAnsi="Verdana" w:cs="Verdana"/>
          <w:b/>
          <w:bCs/>
          <w:color w:val="000000" w:themeColor="text1"/>
          <w:spacing w:val="-6"/>
          <w:w w:val="105"/>
          <w:sz w:val="20"/>
          <w:szCs w:val="20"/>
        </w:rPr>
      </w:pPr>
      <w:r w:rsidRPr="00C23664">
        <w:rPr>
          <w:rFonts w:ascii="Verdana" w:hAnsi="Verdana" w:cs="Verdana"/>
          <w:b/>
          <w:bCs/>
          <w:color w:val="000000" w:themeColor="text1"/>
          <w:spacing w:val="-6"/>
          <w:w w:val="105"/>
          <w:sz w:val="20"/>
          <w:szCs w:val="20"/>
        </w:rPr>
        <w:t>Ethical Employment Statement 20</w:t>
      </w:r>
      <w:r w:rsidR="00AA440C">
        <w:rPr>
          <w:rFonts w:ascii="Verdana" w:hAnsi="Verdana" w:cs="Verdana"/>
          <w:b/>
          <w:bCs/>
          <w:color w:val="000000" w:themeColor="text1"/>
          <w:spacing w:val="-6"/>
          <w:w w:val="105"/>
          <w:sz w:val="20"/>
          <w:szCs w:val="20"/>
        </w:rPr>
        <w:t>2</w:t>
      </w:r>
      <w:r w:rsidR="00D6612B">
        <w:rPr>
          <w:rFonts w:ascii="Verdana" w:hAnsi="Verdana" w:cs="Verdana"/>
          <w:b/>
          <w:bCs/>
          <w:color w:val="000000" w:themeColor="text1"/>
          <w:spacing w:val="-6"/>
          <w:w w:val="105"/>
          <w:sz w:val="20"/>
          <w:szCs w:val="20"/>
        </w:rPr>
        <w:t>1</w:t>
      </w:r>
      <w:r w:rsidR="0007626F">
        <w:rPr>
          <w:rFonts w:ascii="Verdana" w:hAnsi="Verdana" w:cs="Verdana"/>
          <w:b/>
          <w:bCs/>
          <w:color w:val="000000" w:themeColor="text1"/>
          <w:spacing w:val="-6"/>
          <w:w w:val="105"/>
          <w:sz w:val="20"/>
          <w:szCs w:val="20"/>
        </w:rPr>
        <w:t>/2</w:t>
      </w:r>
      <w:r w:rsidR="00D6612B">
        <w:rPr>
          <w:rFonts w:ascii="Verdana" w:hAnsi="Verdana" w:cs="Verdana"/>
          <w:b/>
          <w:bCs/>
          <w:color w:val="000000" w:themeColor="text1"/>
          <w:spacing w:val="-6"/>
          <w:w w:val="105"/>
          <w:sz w:val="20"/>
          <w:szCs w:val="20"/>
        </w:rPr>
        <w:t>2</w:t>
      </w:r>
    </w:p>
    <w:p w14:paraId="44C06AE5" w14:textId="77777777" w:rsidR="00C23664" w:rsidRPr="00C23664" w:rsidRDefault="00C23664" w:rsidP="00C23664">
      <w:pPr>
        <w:spacing w:before="19"/>
        <w:ind w:left="2880" w:firstLine="720"/>
        <w:rPr>
          <w:rFonts w:ascii="Verdana" w:hAnsi="Verdana" w:cs="Verdana"/>
          <w:b/>
          <w:bCs/>
          <w:color w:val="000000" w:themeColor="text1"/>
          <w:spacing w:val="-6"/>
          <w:w w:val="105"/>
          <w:sz w:val="20"/>
          <w:szCs w:val="20"/>
        </w:rPr>
      </w:pPr>
    </w:p>
    <w:p w14:paraId="44520563" w14:textId="19555EB7" w:rsidR="0025790F" w:rsidRPr="00C23664" w:rsidRDefault="0025790F" w:rsidP="00C23664">
      <w:pPr>
        <w:ind w:left="1440"/>
        <w:jc w:val="both"/>
        <w:rPr>
          <w:rFonts w:ascii="Verdana" w:hAnsi="Verdana" w:cs="Verdana"/>
          <w:color w:val="000000" w:themeColor="text1"/>
          <w:spacing w:val="-7"/>
          <w:w w:val="105"/>
          <w:sz w:val="20"/>
          <w:szCs w:val="20"/>
        </w:rPr>
      </w:pPr>
      <w:r w:rsidRPr="00C23664">
        <w:rPr>
          <w:rFonts w:ascii="Verdana" w:hAnsi="Verdana" w:cs="Verdana"/>
          <w:color w:val="000000" w:themeColor="text1"/>
          <w:spacing w:val="-7"/>
          <w:w w:val="105"/>
          <w:sz w:val="20"/>
          <w:szCs w:val="20"/>
        </w:rPr>
        <w:t>NHS Wales Shared Services Partnership</w:t>
      </w:r>
      <w:r w:rsidR="00C23664">
        <w:rPr>
          <w:rFonts w:ascii="Verdana" w:hAnsi="Verdana" w:cs="Verdana"/>
          <w:color w:val="000000" w:themeColor="text1"/>
          <w:spacing w:val="-7"/>
          <w:w w:val="105"/>
          <w:sz w:val="20"/>
          <w:szCs w:val="20"/>
        </w:rPr>
        <w:t xml:space="preserve"> (NWSSP)</w:t>
      </w:r>
      <w:r w:rsidRPr="00C23664">
        <w:rPr>
          <w:rFonts w:ascii="Verdana" w:hAnsi="Verdana" w:cs="Verdana"/>
          <w:color w:val="000000" w:themeColor="text1"/>
          <w:spacing w:val="-7"/>
          <w:w w:val="105"/>
          <w:sz w:val="20"/>
          <w:szCs w:val="20"/>
        </w:rPr>
        <w:t xml:space="preserve"> is hosted by Velindre </w:t>
      </w:r>
      <w:r w:rsidR="00C23664">
        <w:rPr>
          <w:rFonts w:ascii="Verdana" w:hAnsi="Verdana" w:cs="Verdana"/>
          <w:color w:val="000000" w:themeColor="text1"/>
          <w:spacing w:val="-7"/>
          <w:w w:val="105"/>
          <w:sz w:val="20"/>
          <w:szCs w:val="20"/>
        </w:rPr>
        <w:t xml:space="preserve">University </w:t>
      </w:r>
      <w:r w:rsidRPr="00C23664">
        <w:rPr>
          <w:rFonts w:ascii="Verdana" w:hAnsi="Verdana" w:cs="Verdana"/>
          <w:color w:val="000000" w:themeColor="text1"/>
          <w:spacing w:val="-7"/>
          <w:w w:val="105"/>
          <w:sz w:val="20"/>
          <w:szCs w:val="20"/>
        </w:rPr>
        <w:t>NHS Trust</w:t>
      </w:r>
      <w:r w:rsidR="00C23664">
        <w:rPr>
          <w:rFonts w:ascii="Verdana" w:hAnsi="Verdana" w:cs="Verdana"/>
          <w:color w:val="000000" w:themeColor="text1"/>
          <w:spacing w:val="-7"/>
          <w:w w:val="105"/>
          <w:sz w:val="20"/>
          <w:szCs w:val="20"/>
        </w:rPr>
        <w:t xml:space="preserve"> (Velindre).  As such, i</w:t>
      </w:r>
      <w:r w:rsidRPr="00C23664">
        <w:rPr>
          <w:rFonts w:ascii="Verdana" w:hAnsi="Verdana" w:cs="Verdana"/>
          <w:color w:val="000000" w:themeColor="text1"/>
          <w:spacing w:val="-7"/>
          <w:w w:val="105"/>
          <w:sz w:val="20"/>
          <w:szCs w:val="20"/>
        </w:rPr>
        <w:t xml:space="preserve">t is bound by the commitments stated within </w:t>
      </w:r>
      <w:proofErr w:type="spellStart"/>
      <w:r w:rsidRPr="00C23664">
        <w:rPr>
          <w:rFonts w:ascii="Verdana" w:hAnsi="Verdana" w:cs="Verdana"/>
          <w:color w:val="000000" w:themeColor="text1"/>
          <w:spacing w:val="-7"/>
          <w:w w:val="105"/>
          <w:sz w:val="20"/>
          <w:szCs w:val="20"/>
        </w:rPr>
        <w:t>Velindre’s</w:t>
      </w:r>
      <w:proofErr w:type="spellEnd"/>
      <w:r w:rsidRPr="00C23664">
        <w:rPr>
          <w:rFonts w:ascii="Verdana" w:hAnsi="Verdana" w:cs="Verdana"/>
          <w:color w:val="000000" w:themeColor="text1"/>
          <w:spacing w:val="-7"/>
          <w:w w:val="105"/>
          <w:sz w:val="20"/>
          <w:szCs w:val="20"/>
        </w:rPr>
        <w:t xml:space="preserve"> Ethical Employment Statement. Furthermore</w:t>
      </w:r>
      <w:r w:rsidR="00C23664">
        <w:rPr>
          <w:rFonts w:ascii="Verdana" w:hAnsi="Verdana" w:cs="Verdana"/>
          <w:color w:val="000000" w:themeColor="text1"/>
          <w:spacing w:val="-7"/>
          <w:w w:val="105"/>
          <w:sz w:val="20"/>
          <w:szCs w:val="20"/>
        </w:rPr>
        <w:t>,</w:t>
      </w:r>
      <w:r w:rsidRPr="00C23664">
        <w:rPr>
          <w:rFonts w:ascii="Verdana" w:hAnsi="Verdana" w:cs="Verdana"/>
          <w:color w:val="000000" w:themeColor="text1"/>
          <w:spacing w:val="-7"/>
          <w:w w:val="105"/>
          <w:sz w:val="20"/>
          <w:szCs w:val="20"/>
        </w:rPr>
        <w:t xml:space="preserve"> NWSSP is equally committed to ensuring that procurement activity conducted on behalf of NHS Wales is done so in an ethical way. We will ensure that workers within the supply chains through which we source our goods and services are treated fairly</w:t>
      </w:r>
      <w:r w:rsidR="00893A90" w:rsidRPr="00C23664">
        <w:rPr>
          <w:rFonts w:ascii="Verdana" w:hAnsi="Verdana" w:cs="Verdana"/>
          <w:color w:val="000000" w:themeColor="text1"/>
          <w:spacing w:val="-7"/>
          <w:w w:val="105"/>
          <w:sz w:val="20"/>
          <w:szCs w:val="20"/>
        </w:rPr>
        <w:t>,</w:t>
      </w:r>
      <w:r w:rsidRPr="00C23664">
        <w:rPr>
          <w:rFonts w:ascii="Verdana" w:hAnsi="Verdana" w:cs="Verdana"/>
          <w:color w:val="000000" w:themeColor="text1"/>
          <w:spacing w:val="-7"/>
          <w:w w:val="105"/>
          <w:sz w:val="20"/>
          <w:szCs w:val="20"/>
        </w:rPr>
        <w:t xml:space="preserve"> in line with Welsh Government’s Code of Practice for Ethical Employment in Supply Chains.</w:t>
      </w:r>
    </w:p>
    <w:p w14:paraId="24506DE8" w14:textId="77777777" w:rsidR="00CE6D17" w:rsidRPr="00C23664" w:rsidRDefault="00CE6D17" w:rsidP="00C23664">
      <w:pPr>
        <w:ind w:left="1440"/>
        <w:jc w:val="both"/>
        <w:rPr>
          <w:rFonts w:ascii="Verdana" w:hAnsi="Verdana" w:cs="Verdana"/>
          <w:color w:val="000000" w:themeColor="text1"/>
          <w:spacing w:val="-7"/>
          <w:w w:val="105"/>
          <w:sz w:val="20"/>
          <w:szCs w:val="20"/>
        </w:rPr>
      </w:pPr>
    </w:p>
    <w:p w14:paraId="19A57232" w14:textId="6077FF67" w:rsidR="0025790F" w:rsidRPr="00C23664" w:rsidRDefault="0025790F" w:rsidP="00C23664">
      <w:pPr>
        <w:ind w:left="1440"/>
        <w:jc w:val="both"/>
        <w:rPr>
          <w:rFonts w:ascii="Verdana" w:hAnsi="Verdana" w:cs="Verdana"/>
          <w:color w:val="000000" w:themeColor="text1"/>
          <w:spacing w:val="-7"/>
          <w:w w:val="105"/>
          <w:sz w:val="20"/>
          <w:szCs w:val="20"/>
        </w:rPr>
      </w:pPr>
      <w:r w:rsidRPr="00C23664">
        <w:rPr>
          <w:rFonts w:ascii="Verdana" w:hAnsi="Verdana" w:cs="Verdana"/>
          <w:color w:val="000000" w:themeColor="text1"/>
          <w:spacing w:val="-7"/>
          <w:w w:val="105"/>
          <w:sz w:val="20"/>
          <w:szCs w:val="20"/>
        </w:rPr>
        <w:t xml:space="preserve">Specifically, we will ensure that our organisation and any parts of our supply chain comply with all elements of the </w:t>
      </w:r>
      <w:r w:rsidR="00F907AF" w:rsidRPr="00C23664">
        <w:rPr>
          <w:rFonts w:ascii="Verdana" w:hAnsi="Verdana" w:cs="Verdana"/>
          <w:color w:val="000000" w:themeColor="text1"/>
          <w:spacing w:val="-7"/>
          <w:w w:val="105"/>
          <w:sz w:val="20"/>
          <w:szCs w:val="20"/>
        </w:rPr>
        <w:t>C</w:t>
      </w:r>
      <w:r w:rsidRPr="00C23664">
        <w:rPr>
          <w:rFonts w:ascii="Verdana" w:hAnsi="Verdana" w:cs="Verdana"/>
          <w:color w:val="000000" w:themeColor="text1"/>
          <w:spacing w:val="-7"/>
          <w:w w:val="105"/>
          <w:sz w:val="20"/>
          <w:szCs w:val="20"/>
        </w:rPr>
        <w:t xml:space="preserve">ode of </w:t>
      </w:r>
      <w:r w:rsidR="00F907AF" w:rsidRPr="00C23664">
        <w:rPr>
          <w:rFonts w:ascii="Verdana" w:hAnsi="Verdana" w:cs="Verdana"/>
          <w:color w:val="000000" w:themeColor="text1"/>
          <w:spacing w:val="-7"/>
          <w:w w:val="105"/>
          <w:sz w:val="20"/>
          <w:szCs w:val="20"/>
        </w:rPr>
        <w:t>P</w:t>
      </w:r>
      <w:r w:rsidRPr="00C23664">
        <w:rPr>
          <w:rFonts w:ascii="Verdana" w:hAnsi="Verdana" w:cs="Verdana"/>
          <w:color w:val="000000" w:themeColor="text1"/>
          <w:spacing w:val="-7"/>
          <w:w w:val="105"/>
          <w:sz w:val="20"/>
          <w:szCs w:val="20"/>
        </w:rPr>
        <w:t>ractice including:</w:t>
      </w:r>
    </w:p>
    <w:p w14:paraId="5A26583B" w14:textId="77777777" w:rsidR="0025790F" w:rsidRPr="00C23664" w:rsidRDefault="0025790F" w:rsidP="0025790F">
      <w:pPr>
        <w:ind w:left="1440"/>
        <w:jc w:val="both"/>
        <w:rPr>
          <w:rFonts w:ascii="Verdana" w:hAnsi="Verdana" w:cs="Verdana"/>
          <w:color w:val="000000" w:themeColor="text1"/>
          <w:spacing w:val="-7"/>
          <w:w w:val="105"/>
          <w:sz w:val="20"/>
          <w:szCs w:val="20"/>
        </w:rPr>
      </w:pPr>
    </w:p>
    <w:p w14:paraId="7B1AA9B9" w14:textId="768E0402" w:rsidR="0025790F" w:rsidRPr="00C23664" w:rsidRDefault="004B7882" w:rsidP="0025790F">
      <w:pPr>
        <w:pStyle w:val="ListParagraph"/>
        <w:numPr>
          <w:ilvl w:val="0"/>
          <w:numId w:val="3"/>
        </w:numPr>
        <w:jc w:val="both"/>
        <w:rPr>
          <w:rFonts w:ascii="Verdana" w:hAnsi="Verdana" w:cs="Verdana"/>
          <w:color w:val="000000" w:themeColor="text1"/>
          <w:spacing w:val="-7"/>
          <w:w w:val="105"/>
          <w:sz w:val="20"/>
          <w:szCs w:val="20"/>
        </w:rPr>
      </w:pPr>
      <w:r w:rsidRPr="00C23664">
        <w:rPr>
          <w:rFonts w:ascii="Verdana" w:hAnsi="Verdana" w:cs="Verdana"/>
          <w:color w:val="000000" w:themeColor="text1"/>
          <w:spacing w:val="-7"/>
          <w:w w:val="105"/>
          <w:sz w:val="20"/>
          <w:szCs w:val="20"/>
        </w:rPr>
        <w:t xml:space="preserve">Modern slavery &amp; human rights abuses;   </w:t>
      </w:r>
    </w:p>
    <w:p w14:paraId="48EE1BF0" w14:textId="1EBCA286" w:rsidR="0025790F" w:rsidRPr="00C23664" w:rsidRDefault="0025790F" w:rsidP="0025790F">
      <w:pPr>
        <w:pStyle w:val="ListParagraph"/>
        <w:numPr>
          <w:ilvl w:val="0"/>
          <w:numId w:val="3"/>
        </w:numPr>
        <w:jc w:val="both"/>
        <w:rPr>
          <w:rFonts w:ascii="Verdana" w:hAnsi="Verdana" w:cs="Verdana"/>
          <w:color w:val="000000" w:themeColor="text1"/>
          <w:spacing w:val="-7"/>
          <w:w w:val="105"/>
          <w:sz w:val="20"/>
          <w:szCs w:val="20"/>
        </w:rPr>
      </w:pPr>
      <w:r w:rsidRPr="00C23664">
        <w:rPr>
          <w:rFonts w:ascii="Verdana" w:hAnsi="Verdana" w:cs="Verdana"/>
          <w:color w:val="000000" w:themeColor="text1"/>
          <w:spacing w:val="-7"/>
          <w:w w:val="105"/>
          <w:sz w:val="20"/>
          <w:szCs w:val="20"/>
        </w:rPr>
        <w:t>Blacklisting;</w:t>
      </w:r>
    </w:p>
    <w:p w14:paraId="71B2983B" w14:textId="58465F23" w:rsidR="0025790F" w:rsidRPr="00C23664" w:rsidRDefault="0025790F" w:rsidP="0025790F">
      <w:pPr>
        <w:pStyle w:val="ListParagraph"/>
        <w:numPr>
          <w:ilvl w:val="0"/>
          <w:numId w:val="3"/>
        </w:numPr>
        <w:jc w:val="both"/>
        <w:rPr>
          <w:rFonts w:ascii="Verdana" w:hAnsi="Verdana" w:cs="Verdana"/>
          <w:color w:val="000000" w:themeColor="text1"/>
          <w:spacing w:val="-7"/>
          <w:w w:val="105"/>
          <w:sz w:val="20"/>
          <w:szCs w:val="20"/>
        </w:rPr>
      </w:pPr>
      <w:r w:rsidRPr="00C23664">
        <w:rPr>
          <w:rFonts w:ascii="Verdana" w:hAnsi="Verdana" w:cs="Verdana"/>
          <w:color w:val="000000" w:themeColor="text1"/>
          <w:spacing w:val="-7"/>
          <w:w w:val="105"/>
          <w:sz w:val="20"/>
          <w:szCs w:val="20"/>
        </w:rPr>
        <w:t>False self-employment;</w:t>
      </w:r>
    </w:p>
    <w:p w14:paraId="6B870BAA" w14:textId="25172638" w:rsidR="0025790F" w:rsidRPr="00C23664" w:rsidRDefault="0025790F" w:rsidP="0025790F">
      <w:pPr>
        <w:pStyle w:val="ListParagraph"/>
        <w:numPr>
          <w:ilvl w:val="0"/>
          <w:numId w:val="3"/>
        </w:numPr>
        <w:jc w:val="both"/>
        <w:rPr>
          <w:rFonts w:ascii="Verdana" w:hAnsi="Verdana" w:cs="Verdana"/>
          <w:color w:val="000000" w:themeColor="text1"/>
          <w:spacing w:val="-7"/>
          <w:w w:val="105"/>
          <w:sz w:val="20"/>
          <w:szCs w:val="20"/>
        </w:rPr>
      </w:pPr>
      <w:r w:rsidRPr="00C23664">
        <w:rPr>
          <w:rFonts w:ascii="Verdana" w:hAnsi="Verdana" w:cs="Verdana"/>
          <w:color w:val="000000" w:themeColor="text1"/>
          <w:spacing w:val="-7"/>
          <w:w w:val="105"/>
          <w:sz w:val="20"/>
          <w:szCs w:val="20"/>
        </w:rPr>
        <w:t>Unfair use of umbrella schemes and false self-employment;</w:t>
      </w:r>
      <w:r w:rsidR="00C23664">
        <w:rPr>
          <w:rFonts w:ascii="Verdana" w:hAnsi="Verdana" w:cs="Verdana"/>
          <w:color w:val="000000" w:themeColor="text1"/>
          <w:spacing w:val="-7"/>
          <w:w w:val="105"/>
          <w:sz w:val="20"/>
          <w:szCs w:val="20"/>
        </w:rPr>
        <w:t xml:space="preserve"> and</w:t>
      </w:r>
    </w:p>
    <w:p w14:paraId="36D758E4" w14:textId="0C13ACF3" w:rsidR="0025790F" w:rsidRPr="00C23664" w:rsidRDefault="0025790F" w:rsidP="0025790F">
      <w:pPr>
        <w:pStyle w:val="ListParagraph"/>
        <w:numPr>
          <w:ilvl w:val="0"/>
          <w:numId w:val="3"/>
        </w:numPr>
        <w:jc w:val="both"/>
        <w:rPr>
          <w:rFonts w:ascii="Verdana" w:hAnsi="Verdana" w:cs="Verdana"/>
          <w:color w:val="000000" w:themeColor="text1"/>
          <w:spacing w:val="-7"/>
          <w:w w:val="105"/>
          <w:sz w:val="20"/>
          <w:szCs w:val="20"/>
        </w:rPr>
      </w:pPr>
      <w:r w:rsidRPr="00C23664">
        <w:rPr>
          <w:rFonts w:ascii="Verdana" w:hAnsi="Verdana" w:cs="Verdana"/>
          <w:color w:val="000000" w:themeColor="text1"/>
          <w:spacing w:val="-7"/>
          <w:w w:val="105"/>
          <w:sz w:val="20"/>
          <w:szCs w:val="20"/>
        </w:rPr>
        <w:t>Paying the living wage.</w:t>
      </w:r>
    </w:p>
    <w:p w14:paraId="69DE8DC3" w14:textId="77777777" w:rsidR="0025790F" w:rsidRPr="00C23664" w:rsidRDefault="0025790F" w:rsidP="0025790F">
      <w:pPr>
        <w:ind w:left="1440"/>
        <w:jc w:val="both"/>
        <w:rPr>
          <w:rFonts w:ascii="Verdana" w:hAnsi="Verdana" w:cs="Verdana"/>
          <w:color w:val="000000" w:themeColor="text1"/>
          <w:spacing w:val="-7"/>
          <w:w w:val="105"/>
          <w:sz w:val="20"/>
          <w:szCs w:val="20"/>
        </w:rPr>
      </w:pPr>
    </w:p>
    <w:p w14:paraId="7E79FE76" w14:textId="22871CE4" w:rsidR="0025790F" w:rsidRPr="00C23664" w:rsidRDefault="0025790F" w:rsidP="0025790F">
      <w:pPr>
        <w:ind w:left="1440"/>
        <w:jc w:val="both"/>
        <w:rPr>
          <w:rFonts w:ascii="Verdana" w:hAnsi="Verdana" w:cs="Verdana"/>
          <w:color w:val="000000" w:themeColor="text1"/>
          <w:spacing w:val="-7"/>
          <w:w w:val="105"/>
          <w:sz w:val="20"/>
          <w:szCs w:val="20"/>
        </w:rPr>
      </w:pPr>
      <w:r w:rsidRPr="00C23664">
        <w:rPr>
          <w:rFonts w:ascii="Verdana" w:hAnsi="Verdana" w:cs="Verdana"/>
          <w:color w:val="000000" w:themeColor="text1"/>
          <w:spacing w:val="-7"/>
          <w:w w:val="105"/>
          <w:sz w:val="20"/>
          <w:szCs w:val="20"/>
        </w:rPr>
        <w:t>To d</w:t>
      </w:r>
      <w:r w:rsidR="004B7882" w:rsidRPr="00C23664">
        <w:rPr>
          <w:rFonts w:ascii="Verdana" w:hAnsi="Verdana" w:cs="Verdana"/>
          <w:color w:val="000000" w:themeColor="text1"/>
          <w:spacing w:val="-7"/>
          <w:w w:val="105"/>
          <w:sz w:val="20"/>
          <w:szCs w:val="20"/>
        </w:rPr>
        <w:t>ate, NWSSP Procurement Services has</w:t>
      </w:r>
      <w:r w:rsidRPr="00C23664">
        <w:rPr>
          <w:rFonts w:ascii="Verdana" w:hAnsi="Verdana" w:cs="Verdana"/>
          <w:color w:val="000000" w:themeColor="text1"/>
          <w:spacing w:val="-7"/>
          <w:w w:val="105"/>
          <w:sz w:val="20"/>
          <w:szCs w:val="20"/>
        </w:rPr>
        <w:t>:</w:t>
      </w:r>
    </w:p>
    <w:p w14:paraId="404E662B" w14:textId="77777777" w:rsidR="0025790F" w:rsidRPr="00C23664" w:rsidRDefault="0025790F" w:rsidP="0025790F">
      <w:pPr>
        <w:ind w:left="1440"/>
        <w:jc w:val="both"/>
        <w:rPr>
          <w:rFonts w:ascii="Verdana" w:hAnsi="Verdana" w:cs="Verdana"/>
          <w:color w:val="000000" w:themeColor="text1"/>
          <w:spacing w:val="-7"/>
          <w:w w:val="105"/>
          <w:sz w:val="20"/>
          <w:szCs w:val="20"/>
        </w:rPr>
      </w:pPr>
    </w:p>
    <w:p w14:paraId="2DBAD614" w14:textId="77777777" w:rsidR="00AA440C" w:rsidRPr="00C23664" w:rsidRDefault="00AA440C" w:rsidP="00AA440C">
      <w:pPr>
        <w:pStyle w:val="ListParagraph"/>
        <w:numPr>
          <w:ilvl w:val="0"/>
          <w:numId w:val="4"/>
        </w:numPr>
        <w:jc w:val="both"/>
        <w:rPr>
          <w:rFonts w:ascii="Verdana" w:hAnsi="Verdana" w:cs="Verdana"/>
          <w:color w:val="000000" w:themeColor="text1"/>
          <w:spacing w:val="-7"/>
          <w:w w:val="105"/>
          <w:sz w:val="20"/>
          <w:szCs w:val="20"/>
        </w:rPr>
      </w:pPr>
      <w:r w:rsidRPr="00C23664">
        <w:rPr>
          <w:rFonts w:ascii="Verdana" w:hAnsi="Verdana" w:cs="Verdana"/>
          <w:color w:val="000000" w:themeColor="text1"/>
          <w:spacing w:val="-7"/>
          <w:w w:val="105"/>
          <w:sz w:val="20"/>
          <w:szCs w:val="20"/>
        </w:rPr>
        <w:t>Embed</w:t>
      </w:r>
      <w:r>
        <w:rPr>
          <w:rFonts w:ascii="Verdana" w:hAnsi="Verdana" w:cs="Verdana"/>
          <w:color w:val="000000" w:themeColor="text1"/>
          <w:spacing w:val="-7"/>
          <w:w w:val="105"/>
          <w:sz w:val="20"/>
          <w:szCs w:val="20"/>
        </w:rPr>
        <w:t>ded</w:t>
      </w:r>
      <w:r w:rsidRPr="00C23664">
        <w:rPr>
          <w:rFonts w:ascii="Verdana" w:hAnsi="Verdana" w:cs="Verdana"/>
          <w:color w:val="000000" w:themeColor="text1"/>
          <w:spacing w:val="-7"/>
          <w:w w:val="105"/>
          <w:sz w:val="20"/>
          <w:szCs w:val="20"/>
        </w:rPr>
        <w:t xml:space="preserve"> the Code of Practice in standard operating procedures, including terms and conditions of contract;</w:t>
      </w:r>
    </w:p>
    <w:p w14:paraId="2923FAB1" w14:textId="2A43494D" w:rsidR="0025790F" w:rsidRPr="00C23664" w:rsidRDefault="0025790F" w:rsidP="0025790F">
      <w:pPr>
        <w:pStyle w:val="ListParagraph"/>
        <w:numPr>
          <w:ilvl w:val="0"/>
          <w:numId w:val="4"/>
        </w:numPr>
        <w:jc w:val="both"/>
        <w:rPr>
          <w:rFonts w:ascii="Verdana" w:hAnsi="Verdana" w:cs="Verdana"/>
          <w:color w:val="000000" w:themeColor="text1"/>
          <w:spacing w:val="-7"/>
          <w:w w:val="105"/>
          <w:sz w:val="20"/>
          <w:szCs w:val="20"/>
        </w:rPr>
      </w:pPr>
      <w:r w:rsidRPr="00C23664">
        <w:rPr>
          <w:rFonts w:ascii="Verdana" w:hAnsi="Verdana" w:cs="Verdana"/>
          <w:color w:val="000000" w:themeColor="text1"/>
          <w:spacing w:val="-7"/>
          <w:w w:val="105"/>
          <w:sz w:val="20"/>
          <w:szCs w:val="20"/>
        </w:rPr>
        <w:t>Provided training to those involved in buying/procurement on modern slavery and ethical employment practices</w:t>
      </w:r>
      <w:r w:rsidR="00D51722" w:rsidRPr="00C23664">
        <w:rPr>
          <w:rFonts w:ascii="Verdana" w:hAnsi="Verdana" w:cs="Verdana"/>
          <w:color w:val="000000" w:themeColor="text1"/>
          <w:spacing w:val="-7"/>
          <w:w w:val="105"/>
          <w:sz w:val="20"/>
          <w:szCs w:val="20"/>
        </w:rPr>
        <w:t>,</w:t>
      </w:r>
      <w:r w:rsidRPr="00C23664">
        <w:rPr>
          <w:rFonts w:ascii="Verdana" w:hAnsi="Verdana" w:cs="Verdana"/>
          <w:color w:val="000000" w:themeColor="text1"/>
          <w:spacing w:val="-7"/>
          <w:w w:val="105"/>
          <w:sz w:val="20"/>
          <w:szCs w:val="20"/>
        </w:rPr>
        <w:t xml:space="preserve"> through various training mediums;</w:t>
      </w:r>
    </w:p>
    <w:p w14:paraId="46E78FF6" w14:textId="77777777" w:rsidR="00AA440C" w:rsidRPr="00AA440C" w:rsidRDefault="00AA440C" w:rsidP="00AA440C">
      <w:pPr>
        <w:pStyle w:val="ListParagraph"/>
        <w:numPr>
          <w:ilvl w:val="0"/>
          <w:numId w:val="4"/>
        </w:numPr>
        <w:jc w:val="both"/>
        <w:rPr>
          <w:rFonts w:ascii="Verdana" w:hAnsi="Verdana" w:cs="Verdana"/>
          <w:color w:val="000000" w:themeColor="text1"/>
          <w:spacing w:val="-7"/>
          <w:w w:val="105"/>
          <w:sz w:val="20"/>
          <w:szCs w:val="20"/>
        </w:rPr>
      </w:pPr>
      <w:r>
        <w:rPr>
          <w:rFonts w:ascii="Verdana" w:hAnsi="Verdana" w:cs="Verdana"/>
          <w:color w:val="000000" w:themeColor="text1"/>
          <w:spacing w:val="-7"/>
          <w:w w:val="105"/>
          <w:sz w:val="20"/>
          <w:szCs w:val="20"/>
        </w:rPr>
        <w:t>Aligned</w:t>
      </w:r>
      <w:r w:rsidRPr="00C23664">
        <w:rPr>
          <w:rFonts w:ascii="Verdana" w:hAnsi="Verdana" w:cs="Verdana"/>
          <w:color w:val="000000" w:themeColor="text1"/>
          <w:spacing w:val="-7"/>
          <w:w w:val="105"/>
          <w:sz w:val="20"/>
          <w:szCs w:val="20"/>
        </w:rPr>
        <w:t xml:space="preserve"> the Code of Practice within our broader Sustainable Procurement </w:t>
      </w:r>
      <w:r>
        <w:rPr>
          <w:rFonts w:ascii="Verdana" w:hAnsi="Verdana" w:cs="Verdana"/>
          <w:color w:val="000000" w:themeColor="text1"/>
          <w:spacing w:val="-7"/>
          <w:w w:val="105"/>
          <w:sz w:val="20"/>
          <w:szCs w:val="20"/>
        </w:rPr>
        <w:t>Code of Practice</w:t>
      </w:r>
      <w:r w:rsidRPr="00C23664">
        <w:rPr>
          <w:rFonts w:ascii="Verdana" w:hAnsi="Verdana" w:cs="Verdana"/>
          <w:color w:val="000000" w:themeColor="text1"/>
          <w:spacing w:val="-7"/>
          <w:w w:val="105"/>
          <w:sz w:val="20"/>
          <w:szCs w:val="20"/>
        </w:rPr>
        <w:t>;</w:t>
      </w:r>
    </w:p>
    <w:p w14:paraId="64551BA9" w14:textId="4F1EE61C" w:rsidR="0025790F" w:rsidRPr="00C23664" w:rsidRDefault="0025790F" w:rsidP="0025790F">
      <w:pPr>
        <w:pStyle w:val="ListParagraph"/>
        <w:numPr>
          <w:ilvl w:val="0"/>
          <w:numId w:val="4"/>
        </w:numPr>
        <w:jc w:val="both"/>
        <w:rPr>
          <w:rFonts w:ascii="Verdana" w:hAnsi="Verdana" w:cs="Verdana"/>
          <w:color w:val="000000" w:themeColor="text1"/>
          <w:spacing w:val="-7"/>
          <w:w w:val="105"/>
          <w:sz w:val="20"/>
          <w:szCs w:val="20"/>
        </w:rPr>
      </w:pPr>
      <w:r w:rsidRPr="00C23664">
        <w:rPr>
          <w:rFonts w:ascii="Verdana" w:hAnsi="Verdana" w:cs="Verdana"/>
          <w:color w:val="000000" w:themeColor="text1"/>
          <w:spacing w:val="-7"/>
          <w:w w:val="105"/>
          <w:sz w:val="20"/>
          <w:szCs w:val="20"/>
        </w:rPr>
        <w:t>Developed standard questions that ensure ethical employment practices are considered as part of the procurement process;</w:t>
      </w:r>
    </w:p>
    <w:p w14:paraId="6CBAF7D9" w14:textId="5C80ADD5" w:rsidR="00DC3EEA" w:rsidRPr="00C23664" w:rsidRDefault="00C75059" w:rsidP="0025790F">
      <w:pPr>
        <w:pStyle w:val="ListParagraph"/>
        <w:numPr>
          <w:ilvl w:val="0"/>
          <w:numId w:val="4"/>
        </w:numPr>
        <w:ind w:right="7"/>
        <w:jc w:val="both"/>
        <w:rPr>
          <w:rFonts w:ascii="Verdana" w:hAnsi="Verdana" w:cs="Verdana"/>
          <w:color w:val="000000" w:themeColor="text1"/>
          <w:spacing w:val="-7"/>
          <w:w w:val="105"/>
          <w:sz w:val="20"/>
          <w:szCs w:val="20"/>
        </w:rPr>
      </w:pPr>
      <w:r w:rsidRPr="00C23664">
        <w:rPr>
          <w:rFonts w:ascii="Verdana" w:hAnsi="Verdana" w:cs="Verdana"/>
          <w:color w:val="000000" w:themeColor="text1"/>
          <w:spacing w:val="-7"/>
          <w:w w:val="105"/>
          <w:sz w:val="20"/>
          <w:szCs w:val="20"/>
        </w:rPr>
        <w:t>Became</w:t>
      </w:r>
      <w:r w:rsidR="0025790F" w:rsidRPr="00C23664">
        <w:rPr>
          <w:rFonts w:ascii="Verdana" w:hAnsi="Verdana" w:cs="Verdana"/>
          <w:color w:val="000000" w:themeColor="text1"/>
          <w:spacing w:val="-7"/>
          <w:w w:val="105"/>
          <w:sz w:val="20"/>
          <w:szCs w:val="20"/>
        </w:rPr>
        <w:t xml:space="preserve"> a signatory to</w:t>
      </w:r>
      <w:r w:rsidR="00F907AF" w:rsidRPr="00C23664">
        <w:rPr>
          <w:rFonts w:ascii="Verdana" w:hAnsi="Verdana" w:cs="Verdana"/>
          <w:color w:val="000000" w:themeColor="text1"/>
          <w:spacing w:val="-7"/>
          <w:w w:val="105"/>
          <w:sz w:val="20"/>
          <w:szCs w:val="20"/>
        </w:rPr>
        <w:t xml:space="preserve"> </w:t>
      </w:r>
      <w:r w:rsidR="00DC3EEA" w:rsidRPr="00C23664">
        <w:rPr>
          <w:rFonts w:ascii="Verdana" w:hAnsi="Verdana" w:cs="Verdana"/>
          <w:color w:val="000000" w:themeColor="text1"/>
          <w:spacing w:val="-7"/>
          <w:w w:val="105"/>
          <w:sz w:val="20"/>
          <w:szCs w:val="20"/>
        </w:rPr>
        <w:t>the Transparency in Supply Chains (TISC) register</w:t>
      </w:r>
      <w:r w:rsidR="00C55E3A" w:rsidRPr="00C23664">
        <w:rPr>
          <w:rFonts w:ascii="Verdana" w:hAnsi="Verdana" w:cs="Verdana"/>
          <w:color w:val="000000" w:themeColor="text1"/>
          <w:spacing w:val="-7"/>
          <w:w w:val="105"/>
          <w:sz w:val="20"/>
          <w:szCs w:val="20"/>
        </w:rPr>
        <w:t>, and published the NWSSP Ethical Employment Statement;</w:t>
      </w:r>
      <w:r w:rsidR="00DC3EEA" w:rsidRPr="00C23664">
        <w:rPr>
          <w:rFonts w:ascii="Verdana" w:hAnsi="Verdana" w:cs="Verdana"/>
          <w:color w:val="000000" w:themeColor="text1"/>
          <w:spacing w:val="-7"/>
          <w:w w:val="105"/>
          <w:sz w:val="20"/>
          <w:szCs w:val="20"/>
        </w:rPr>
        <w:t xml:space="preserve"> </w:t>
      </w:r>
      <w:r w:rsidR="00C23664">
        <w:rPr>
          <w:rFonts w:ascii="Verdana" w:hAnsi="Verdana" w:cs="Verdana"/>
          <w:color w:val="000000" w:themeColor="text1"/>
          <w:spacing w:val="-7"/>
          <w:w w:val="105"/>
          <w:sz w:val="20"/>
          <w:szCs w:val="20"/>
        </w:rPr>
        <w:t>and</w:t>
      </w:r>
    </w:p>
    <w:p w14:paraId="651567F0" w14:textId="26581911" w:rsidR="0025790F" w:rsidRDefault="00DC3EEA" w:rsidP="0025790F">
      <w:pPr>
        <w:pStyle w:val="ListParagraph"/>
        <w:numPr>
          <w:ilvl w:val="0"/>
          <w:numId w:val="4"/>
        </w:numPr>
        <w:ind w:right="7"/>
        <w:jc w:val="both"/>
        <w:rPr>
          <w:rFonts w:ascii="Verdana" w:hAnsi="Verdana" w:cs="Verdana"/>
          <w:color w:val="000000" w:themeColor="text1"/>
          <w:spacing w:val="-7"/>
          <w:w w:val="105"/>
          <w:sz w:val="20"/>
          <w:szCs w:val="20"/>
        </w:rPr>
      </w:pPr>
      <w:r w:rsidRPr="00C23664">
        <w:rPr>
          <w:rFonts w:ascii="Verdana" w:hAnsi="Verdana" w:cs="Verdana"/>
          <w:color w:val="000000" w:themeColor="text1"/>
          <w:spacing w:val="-7"/>
          <w:w w:val="105"/>
          <w:sz w:val="20"/>
          <w:szCs w:val="20"/>
        </w:rPr>
        <w:t>R</w:t>
      </w:r>
      <w:r w:rsidR="0025790F" w:rsidRPr="00C23664">
        <w:rPr>
          <w:rFonts w:ascii="Verdana" w:hAnsi="Verdana" w:cs="Verdana"/>
          <w:color w:val="000000" w:themeColor="text1"/>
          <w:spacing w:val="-7"/>
          <w:w w:val="105"/>
          <w:sz w:val="20"/>
          <w:szCs w:val="20"/>
        </w:rPr>
        <w:t>equested our suppliers</w:t>
      </w:r>
      <w:r w:rsidR="000E6DF5" w:rsidRPr="00C23664">
        <w:rPr>
          <w:rFonts w:ascii="Verdana" w:hAnsi="Verdana" w:cs="Verdana"/>
          <w:color w:val="000000" w:themeColor="text1"/>
          <w:spacing w:val="-7"/>
          <w:w w:val="105"/>
          <w:sz w:val="20"/>
          <w:szCs w:val="20"/>
        </w:rPr>
        <w:t xml:space="preserve"> sign up to t</w:t>
      </w:r>
      <w:r w:rsidR="0025790F" w:rsidRPr="00C23664">
        <w:rPr>
          <w:rFonts w:ascii="Verdana" w:hAnsi="Verdana" w:cs="Verdana"/>
          <w:color w:val="000000" w:themeColor="text1"/>
          <w:spacing w:val="-7"/>
          <w:w w:val="105"/>
          <w:sz w:val="20"/>
          <w:szCs w:val="20"/>
        </w:rPr>
        <w:t>he TISC register</w:t>
      </w:r>
      <w:r w:rsidR="00C55E3A" w:rsidRPr="00C23664">
        <w:rPr>
          <w:rFonts w:ascii="Verdana" w:hAnsi="Verdana" w:cs="Verdana"/>
          <w:color w:val="000000" w:themeColor="text1"/>
          <w:spacing w:val="-7"/>
          <w:w w:val="105"/>
          <w:sz w:val="20"/>
          <w:szCs w:val="20"/>
        </w:rPr>
        <w:t>, and publish their own ethical employment policies and statements</w:t>
      </w:r>
      <w:r w:rsidR="0025790F" w:rsidRPr="00C23664">
        <w:rPr>
          <w:rFonts w:ascii="Verdana" w:hAnsi="Verdana" w:cs="Verdana"/>
          <w:color w:val="000000" w:themeColor="text1"/>
          <w:spacing w:val="-7"/>
          <w:w w:val="105"/>
          <w:sz w:val="20"/>
          <w:szCs w:val="20"/>
        </w:rPr>
        <w:t>.</w:t>
      </w:r>
    </w:p>
    <w:p w14:paraId="296FDEF6" w14:textId="77777777" w:rsidR="0025790F" w:rsidRPr="00C23664" w:rsidRDefault="0025790F" w:rsidP="0025790F">
      <w:pPr>
        <w:ind w:left="1440"/>
        <w:jc w:val="both"/>
        <w:rPr>
          <w:rFonts w:ascii="Verdana" w:hAnsi="Verdana" w:cs="Verdana"/>
          <w:color w:val="000000" w:themeColor="text1"/>
          <w:spacing w:val="-7"/>
          <w:w w:val="105"/>
          <w:sz w:val="20"/>
          <w:szCs w:val="20"/>
        </w:rPr>
      </w:pPr>
    </w:p>
    <w:p w14:paraId="0141597A" w14:textId="5A772736" w:rsidR="0025790F" w:rsidRPr="00C23664" w:rsidRDefault="0025790F" w:rsidP="0025790F">
      <w:pPr>
        <w:ind w:left="1440"/>
        <w:jc w:val="both"/>
        <w:rPr>
          <w:rFonts w:ascii="Verdana" w:hAnsi="Verdana" w:cs="Verdana"/>
          <w:color w:val="000000" w:themeColor="text1"/>
          <w:spacing w:val="-7"/>
          <w:w w:val="105"/>
          <w:sz w:val="20"/>
          <w:szCs w:val="20"/>
        </w:rPr>
      </w:pPr>
      <w:r w:rsidRPr="00C23664">
        <w:rPr>
          <w:rFonts w:ascii="Verdana" w:hAnsi="Verdana" w:cs="Verdana"/>
          <w:color w:val="000000" w:themeColor="text1"/>
          <w:spacing w:val="-7"/>
          <w:w w:val="105"/>
          <w:sz w:val="20"/>
          <w:szCs w:val="20"/>
        </w:rPr>
        <w:t>NWSSP Procurement Services will:</w:t>
      </w:r>
    </w:p>
    <w:p w14:paraId="1B85D468" w14:textId="77777777" w:rsidR="0025790F" w:rsidRPr="00C23664" w:rsidRDefault="0025790F" w:rsidP="0025790F">
      <w:pPr>
        <w:ind w:left="1440"/>
        <w:jc w:val="both"/>
        <w:rPr>
          <w:rFonts w:ascii="Verdana" w:hAnsi="Verdana" w:cs="Verdana"/>
          <w:color w:val="000000" w:themeColor="text1"/>
          <w:spacing w:val="-7"/>
          <w:w w:val="105"/>
          <w:sz w:val="20"/>
          <w:szCs w:val="20"/>
        </w:rPr>
      </w:pPr>
    </w:p>
    <w:p w14:paraId="705A2D53" w14:textId="3C8AAD0E" w:rsidR="001D523B" w:rsidRDefault="00F907AF" w:rsidP="001D523B">
      <w:pPr>
        <w:pStyle w:val="ListParagraph"/>
        <w:numPr>
          <w:ilvl w:val="0"/>
          <w:numId w:val="5"/>
        </w:numPr>
        <w:jc w:val="both"/>
        <w:rPr>
          <w:rFonts w:ascii="Verdana" w:hAnsi="Verdana" w:cs="Verdana"/>
          <w:color w:val="000000" w:themeColor="text1"/>
          <w:spacing w:val="-7"/>
          <w:w w:val="105"/>
          <w:sz w:val="20"/>
          <w:szCs w:val="20"/>
        </w:rPr>
      </w:pPr>
      <w:r w:rsidRPr="00C23664">
        <w:rPr>
          <w:rFonts w:ascii="Verdana" w:hAnsi="Verdana" w:cs="Verdana"/>
          <w:color w:val="000000" w:themeColor="text1"/>
          <w:spacing w:val="-7"/>
          <w:w w:val="105"/>
          <w:sz w:val="20"/>
          <w:szCs w:val="20"/>
        </w:rPr>
        <w:t>Regularly conduct appropriate engagement with our suppliers, to e</w:t>
      </w:r>
      <w:r w:rsidR="0025790F" w:rsidRPr="00C23664">
        <w:rPr>
          <w:rFonts w:ascii="Verdana" w:hAnsi="Verdana" w:cs="Verdana"/>
          <w:color w:val="000000" w:themeColor="text1"/>
          <w:spacing w:val="-7"/>
          <w:w w:val="105"/>
          <w:sz w:val="20"/>
          <w:szCs w:val="20"/>
        </w:rPr>
        <w:t>nsure that the way in which we work does not contribute to the use of illegal or unethical employment practices within the supply chain</w:t>
      </w:r>
      <w:r w:rsidRPr="00C23664">
        <w:rPr>
          <w:rFonts w:ascii="Verdana" w:hAnsi="Verdana" w:cs="Verdana"/>
          <w:color w:val="000000" w:themeColor="text1"/>
          <w:spacing w:val="-7"/>
          <w:w w:val="105"/>
          <w:sz w:val="20"/>
          <w:szCs w:val="20"/>
        </w:rPr>
        <w:t>;</w:t>
      </w:r>
    </w:p>
    <w:p w14:paraId="2F1DC003" w14:textId="23B20911" w:rsidR="00AA440C" w:rsidRPr="00C23664" w:rsidRDefault="00AA440C" w:rsidP="001D523B">
      <w:pPr>
        <w:pStyle w:val="ListParagraph"/>
        <w:numPr>
          <w:ilvl w:val="0"/>
          <w:numId w:val="5"/>
        </w:numPr>
        <w:jc w:val="both"/>
        <w:rPr>
          <w:rFonts w:ascii="Verdana" w:hAnsi="Verdana" w:cs="Verdana"/>
          <w:color w:val="000000" w:themeColor="text1"/>
          <w:spacing w:val="-7"/>
          <w:w w:val="105"/>
          <w:sz w:val="20"/>
          <w:szCs w:val="20"/>
        </w:rPr>
      </w:pPr>
      <w:r>
        <w:rPr>
          <w:rFonts w:ascii="Verdana" w:hAnsi="Verdana" w:cs="Verdana"/>
          <w:color w:val="000000" w:themeColor="text1"/>
          <w:spacing w:val="-7"/>
          <w:w w:val="105"/>
          <w:sz w:val="20"/>
          <w:szCs w:val="20"/>
        </w:rPr>
        <w:t>Maintain up to date knowledge of ethical employment issues and themes, ensuring continuing support of fair work related policy driven by Welsh Government;</w:t>
      </w:r>
    </w:p>
    <w:p w14:paraId="40BF8DA4" w14:textId="0D589475" w:rsidR="0025790F" w:rsidRPr="00C23664" w:rsidRDefault="00AA440C" w:rsidP="0025790F">
      <w:pPr>
        <w:pStyle w:val="ListParagraph"/>
        <w:numPr>
          <w:ilvl w:val="0"/>
          <w:numId w:val="5"/>
        </w:numPr>
        <w:jc w:val="both"/>
        <w:rPr>
          <w:rFonts w:ascii="Verdana" w:hAnsi="Verdana" w:cs="Verdana"/>
          <w:color w:val="000000" w:themeColor="text1"/>
          <w:spacing w:val="-7"/>
          <w:w w:val="105"/>
          <w:sz w:val="20"/>
          <w:szCs w:val="20"/>
        </w:rPr>
      </w:pPr>
      <w:r>
        <w:rPr>
          <w:rFonts w:ascii="Verdana" w:hAnsi="Verdana" w:cs="Verdana"/>
          <w:color w:val="000000" w:themeColor="text1"/>
          <w:spacing w:val="-7"/>
          <w:w w:val="105"/>
          <w:sz w:val="20"/>
          <w:szCs w:val="20"/>
        </w:rPr>
        <w:t>Promote that our 2</w:t>
      </w:r>
      <w:r w:rsidRPr="00AA440C">
        <w:rPr>
          <w:rFonts w:ascii="Verdana" w:hAnsi="Verdana" w:cs="Verdana"/>
          <w:color w:val="000000" w:themeColor="text1"/>
          <w:spacing w:val="-7"/>
          <w:w w:val="105"/>
          <w:sz w:val="20"/>
          <w:szCs w:val="20"/>
          <w:vertAlign w:val="superscript"/>
        </w:rPr>
        <w:t>nd</w:t>
      </w:r>
      <w:r>
        <w:rPr>
          <w:rFonts w:ascii="Verdana" w:hAnsi="Verdana" w:cs="Verdana"/>
          <w:color w:val="000000" w:themeColor="text1"/>
          <w:spacing w:val="-7"/>
          <w:w w:val="105"/>
          <w:sz w:val="20"/>
          <w:szCs w:val="20"/>
        </w:rPr>
        <w:t xml:space="preserve"> tier suppliers</w:t>
      </w:r>
      <w:r w:rsidR="003B20C3" w:rsidRPr="00C23664">
        <w:rPr>
          <w:rFonts w:ascii="Verdana" w:hAnsi="Verdana" w:cs="Verdana"/>
          <w:color w:val="000000" w:themeColor="text1"/>
          <w:spacing w:val="-7"/>
          <w:w w:val="105"/>
          <w:sz w:val="20"/>
          <w:szCs w:val="20"/>
        </w:rPr>
        <w:t xml:space="preserve"> sign up to the</w:t>
      </w:r>
      <w:r w:rsidR="0025790F" w:rsidRPr="00C23664">
        <w:rPr>
          <w:rFonts w:ascii="Verdana" w:hAnsi="Verdana" w:cs="Verdana"/>
          <w:color w:val="000000" w:themeColor="text1"/>
          <w:spacing w:val="-7"/>
          <w:w w:val="105"/>
          <w:sz w:val="20"/>
          <w:szCs w:val="20"/>
        </w:rPr>
        <w:t xml:space="preserve"> </w:t>
      </w:r>
      <w:r w:rsidR="001D523B" w:rsidRPr="00C23664">
        <w:rPr>
          <w:rFonts w:ascii="Verdana" w:hAnsi="Verdana" w:cs="Verdana"/>
          <w:color w:val="000000" w:themeColor="text1"/>
          <w:spacing w:val="-7"/>
          <w:w w:val="105"/>
          <w:sz w:val="20"/>
          <w:szCs w:val="20"/>
        </w:rPr>
        <w:t xml:space="preserve">Welsh Government </w:t>
      </w:r>
      <w:r w:rsidR="0025790F" w:rsidRPr="00C23664">
        <w:rPr>
          <w:rFonts w:ascii="Verdana" w:hAnsi="Verdana" w:cs="Verdana"/>
          <w:color w:val="000000" w:themeColor="text1"/>
          <w:spacing w:val="-7"/>
          <w:w w:val="105"/>
          <w:sz w:val="20"/>
          <w:szCs w:val="20"/>
        </w:rPr>
        <w:t>Code of Practice</w:t>
      </w:r>
      <w:r w:rsidR="00F907AF" w:rsidRPr="00C23664">
        <w:rPr>
          <w:rFonts w:ascii="Verdana" w:hAnsi="Verdana" w:cs="Verdana"/>
          <w:color w:val="000000" w:themeColor="text1"/>
          <w:spacing w:val="-7"/>
          <w:w w:val="105"/>
          <w:sz w:val="20"/>
          <w:szCs w:val="20"/>
        </w:rPr>
        <w:t>,</w:t>
      </w:r>
      <w:r w:rsidR="0025790F" w:rsidRPr="00C23664">
        <w:rPr>
          <w:rFonts w:ascii="Verdana" w:hAnsi="Verdana" w:cs="Verdana"/>
          <w:color w:val="000000" w:themeColor="text1"/>
          <w:spacing w:val="-7"/>
          <w:w w:val="105"/>
          <w:sz w:val="20"/>
          <w:szCs w:val="20"/>
        </w:rPr>
        <w:t xml:space="preserve"> to help ensure that ethical employment practices are carried out throughout </w:t>
      </w:r>
      <w:r w:rsidR="001D523B" w:rsidRPr="00C23664">
        <w:rPr>
          <w:rFonts w:ascii="Verdana" w:hAnsi="Verdana" w:cs="Verdana"/>
          <w:color w:val="000000" w:themeColor="text1"/>
          <w:spacing w:val="-7"/>
          <w:w w:val="105"/>
          <w:sz w:val="20"/>
          <w:szCs w:val="20"/>
        </w:rPr>
        <w:t xml:space="preserve">their </w:t>
      </w:r>
      <w:r w:rsidR="0025790F" w:rsidRPr="00C23664">
        <w:rPr>
          <w:rFonts w:ascii="Verdana" w:hAnsi="Verdana" w:cs="Verdana"/>
          <w:color w:val="000000" w:themeColor="text1"/>
          <w:spacing w:val="-7"/>
          <w:w w:val="105"/>
          <w:sz w:val="20"/>
          <w:szCs w:val="20"/>
        </w:rPr>
        <w:t>supply chain</w:t>
      </w:r>
      <w:r w:rsidR="00F907AF" w:rsidRPr="00C23664">
        <w:rPr>
          <w:rFonts w:ascii="Verdana" w:hAnsi="Verdana" w:cs="Verdana"/>
          <w:color w:val="000000" w:themeColor="text1"/>
          <w:spacing w:val="-7"/>
          <w:w w:val="105"/>
          <w:sz w:val="20"/>
          <w:szCs w:val="20"/>
        </w:rPr>
        <w:t>s,</w:t>
      </w:r>
      <w:r w:rsidR="0025790F" w:rsidRPr="00C23664">
        <w:rPr>
          <w:rFonts w:ascii="Verdana" w:hAnsi="Verdana" w:cs="Verdana"/>
          <w:color w:val="000000" w:themeColor="text1"/>
          <w:spacing w:val="-7"/>
          <w:w w:val="105"/>
          <w:sz w:val="20"/>
          <w:szCs w:val="20"/>
        </w:rPr>
        <w:t xml:space="preserve"> as a condition of supply to NHS Wales;</w:t>
      </w:r>
      <w:r w:rsidR="00C23664">
        <w:rPr>
          <w:rFonts w:ascii="Verdana" w:hAnsi="Verdana" w:cs="Verdana"/>
          <w:color w:val="000000" w:themeColor="text1"/>
          <w:spacing w:val="-7"/>
          <w:w w:val="105"/>
          <w:sz w:val="20"/>
          <w:szCs w:val="20"/>
        </w:rPr>
        <w:t xml:space="preserve"> and</w:t>
      </w:r>
    </w:p>
    <w:p w14:paraId="21240E70" w14:textId="77777777" w:rsidR="00032CAA" w:rsidRPr="00C23664" w:rsidRDefault="00AC01A8" w:rsidP="0025790F">
      <w:pPr>
        <w:pStyle w:val="ListParagraph"/>
        <w:numPr>
          <w:ilvl w:val="0"/>
          <w:numId w:val="5"/>
        </w:numPr>
        <w:jc w:val="both"/>
        <w:rPr>
          <w:rFonts w:ascii="Verdana" w:hAnsi="Verdana" w:cs="Verdana"/>
          <w:color w:val="000000" w:themeColor="text1"/>
          <w:spacing w:val="-7"/>
          <w:w w:val="105"/>
          <w:sz w:val="20"/>
          <w:szCs w:val="20"/>
        </w:rPr>
      </w:pPr>
      <w:r w:rsidRPr="00C23664">
        <w:rPr>
          <w:rFonts w:ascii="Verdana" w:hAnsi="Verdana" w:cs="Verdana"/>
          <w:color w:val="000000" w:themeColor="text1"/>
          <w:spacing w:val="-7"/>
          <w:w w:val="105"/>
          <w:sz w:val="20"/>
          <w:szCs w:val="20"/>
        </w:rPr>
        <w:t>Assess our</w:t>
      </w:r>
      <w:r w:rsidR="0025790F" w:rsidRPr="00C23664">
        <w:rPr>
          <w:rFonts w:ascii="Verdana" w:hAnsi="Verdana" w:cs="Verdana"/>
          <w:color w:val="000000" w:themeColor="text1"/>
          <w:spacing w:val="-7"/>
          <w:w w:val="105"/>
          <w:sz w:val="20"/>
          <w:szCs w:val="20"/>
        </w:rPr>
        <w:t xml:space="preserve"> expenditure to identify </w:t>
      </w:r>
      <w:r w:rsidR="00036F65" w:rsidRPr="00C23664">
        <w:rPr>
          <w:rFonts w:ascii="Verdana" w:hAnsi="Verdana" w:cs="Verdana"/>
          <w:color w:val="000000" w:themeColor="text1"/>
          <w:spacing w:val="-7"/>
          <w:w w:val="105"/>
          <w:sz w:val="20"/>
          <w:szCs w:val="20"/>
        </w:rPr>
        <w:t>areas of high risk</w:t>
      </w:r>
      <w:r w:rsidR="00F907AF" w:rsidRPr="00C23664">
        <w:rPr>
          <w:rFonts w:ascii="Verdana" w:hAnsi="Verdana" w:cs="Verdana"/>
          <w:color w:val="000000" w:themeColor="text1"/>
          <w:spacing w:val="-7"/>
          <w:w w:val="105"/>
          <w:sz w:val="20"/>
          <w:szCs w:val="20"/>
        </w:rPr>
        <w:t>,</w:t>
      </w:r>
      <w:r w:rsidR="00036F65" w:rsidRPr="00C23664">
        <w:rPr>
          <w:rFonts w:ascii="Verdana" w:hAnsi="Verdana" w:cs="Verdana"/>
          <w:color w:val="000000" w:themeColor="text1"/>
          <w:spacing w:val="-7"/>
          <w:w w:val="105"/>
          <w:sz w:val="20"/>
          <w:szCs w:val="20"/>
        </w:rPr>
        <w:t xml:space="preserve"> and </w:t>
      </w:r>
      <w:r w:rsidR="00F907AF" w:rsidRPr="00C23664">
        <w:rPr>
          <w:rFonts w:ascii="Verdana" w:hAnsi="Verdana" w:cs="Verdana"/>
          <w:color w:val="000000" w:themeColor="text1"/>
          <w:spacing w:val="-7"/>
          <w:w w:val="105"/>
          <w:sz w:val="20"/>
          <w:szCs w:val="20"/>
        </w:rPr>
        <w:t>continue to</w:t>
      </w:r>
      <w:r w:rsidR="00C15ABA" w:rsidRPr="00C23664">
        <w:rPr>
          <w:rFonts w:ascii="Verdana" w:hAnsi="Verdana" w:cs="Verdana"/>
          <w:color w:val="000000" w:themeColor="text1"/>
          <w:spacing w:val="-7"/>
          <w:w w:val="105"/>
          <w:sz w:val="20"/>
          <w:szCs w:val="20"/>
        </w:rPr>
        <w:t xml:space="preserve"> </w:t>
      </w:r>
      <w:r w:rsidR="0025790F" w:rsidRPr="00C23664">
        <w:rPr>
          <w:rFonts w:ascii="Verdana" w:hAnsi="Verdana" w:cs="Verdana"/>
          <w:color w:val="000000" w:themeColor="text1"/>
          <w:spacing w:val="-7"/>
          <w:w w:val="105"/>
          <w:sz w:val="20"/>
          <w:szCs w:val="20"/>
        </w:rPr>
        <w:t xml:space="preserve">address </w:t>
      </w:r>
      <w:r w:rsidR="00036F65" w:rsidRPr="00C23664">
        <w:rPr>
          <w:rFonts w:ascii="Verdana" w:hAnsi="Verdana" w:cs="Verdana"/>
          <w:color w:val="000000" w:themeColor="text1"/>
          <w:spacing w:val="-7"/>
          <w:w w:val="105"/>
          <w:sz w:val="20"/>
          <w:szCs w:val="20"/>
        </w:rPr>
        <w:t xml:space="preserve">any </w:t>
      </w:r>
      <w:r w:rsidR="0025790F" w:rsidRPr="00C23664">
        <w:rPr>
          <w:rFonts w:ascii="Verdana" w:hAnsi="Verdana" w:cs="Verdana"/>
          <w:color w:val="000000" w:themeColor="text1"/>
          <w:spacing w:val="-7"/>
          <w:w w:val="105"/>
          <w:sz w:val="20"/>
          <w:szCs w:val="20"/>
        </w:rPr>
        <w:t>issues of modern slavery, human rights abuse</w:t>
      </w:r>
      <w:r w:rsidR="0025790F" w:rsidRPr="00C23664">
        <w:rPr>
          <w:rFonts w:ascii="Verdana" w:hAnsi="Verdana" w:cs="Verdana"/>
          <w:strike/>
          <w:color w:val="000000" w:themeColor="text1"/>
          <w:spacing w:val="-7"/>
          <w:w w:val="105"/>
          <w:sz w:val="20"/>
          <w:szCs w:val="20"/>
        </w:rPr>
        <w:t>s</w:t>
      </w:r>
      <w:r w:rsidR="0025790F" w:rsidRPr="00C23664">
        <w:rPr>
          <w:rFonts w:ascii="Verdana" w:hAnsi="Verdana" w:cs="Verdana"/>
          <w:color w:val="000000" w:themeColor="text1"/>
          <w:spacing w:val="-7"/>
          <w:w w:val="105"/>
          <w:sz w:val="20"/>
          <w:szCs w:val="20"/>
        </w:rPr>
        <w:t xml:space="preserve"> and unethical employment practice.</w:t>
      </w:r>
    </w:p>
    <w:p w14:paraId="45069A4F" w14:textId="23F47B01" w:rsidR="00D51722" w:rsidRPr="00C23664" w:rsidRDefault="00D51722" w:rsidP="00D51722">
      <w:pPr>
        <w:jc w:val="both"/>
        <w:rPr>
          <w:rFonts w:ascii="Verdana" w:hAnsi="Verdana" w:cs="Verdana"/>
          <w:spacing w:val="-7"/>
          <w:w w:val="105"/>
          <w:sz w:val="20"/>
          <w:szCs w:val="20"/>
        </w:rPr>
      </w:pPr>
    </w:p>
    <w:p w14:paraId="2DE3D20A" w14:textId="207DA6F3" w:rsidR="00893A90" w:rsidRPr="00C23664" w:rsidRDefault="00C23664" w:rsidP="00D51722">
      <w:pPr>
        <w:jc w:val="both"/>
        <w:rPr>
          <w:rFonts w:ascii="Verdana" w:hAnsi="Verdana" w:cs="Verdana"/>
          <w:spacing w:val="-7"/>
          <w:w w:val="105"/>
          <w:sz w:val="20"/>
          <w:szCs w:val="20"/>
        </w:rPr>
      </w:pPr>
      <w:r w:rsidRPr="00C23664">
        <w:rPr>
          <w:noProof/>
          <w:sz w:val="20"/>
          <w:szCs w:val="20"/>
          <w:lang w:val="en-GB"/>
        </w:rPr>
        <w:drawing>
          <wp:anchor distT="0" distB="0" distL="114300" distR="114300" simplePos="0" relativeHeight="251658240" behindDoc="0" locked="0" layoutInCell="1" allowOverlap="1" wp14:anchorId="0AD8DA13" wp14:editId="599BD554">
            <wp:simplePos x="0" y="0"/>
            <wp:positionH relativeFrom="column">
              <wp:posOffset>1597237</wp:posOffset>
            </wp:positionH>
            <wp:positionV relativeFrom="paragraph">
              <wp:posOffset>56726</wp:posOffset>
            </wp:positionV>
            <wp:extent cx="1659255" cy="421005"/>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extLst>
                        <a:ext uri="{28A0092B-C50C-407E-A947-70E740481C1C}">
                          <a14:useLocalDpi xmlns:a14="http://schemas.microsoft.com/office/drawing/2010/main" val="0"/>
                        </a:ext>
                      </a:extLst>
                    </a:blip>
                    <a:stretch>
                      <a:fillRect/>
                    </a:stretch>
                  </pic:blipFill>
                  <pic:spPr>
                    <a:xfrm>
                      <a:off x="0" y="0"/>
                      <a:ext cx="1659255" cy="421005"/>
                    </a:xfrm>
                    <a:prstGeom prst="rect">
                      <a:avLst/>
                    </a:prstGeom>
                  </pic:spPr>
                </pic:pic>
              </a:graphicData>
            </a:graphic>
            <wp14:sizeRelH relativeFrom="page">
              <wp14:pctWidth>0</wp14:pctWidth>
            </wp14:sizeRelH>
            <wp14:sizeRelV relativeFrom="page">
              <wp14:pctHeight>0</wp14:pctHeight>
            </wp14:sizeRelV>
          </wp:anchor>
        </w:drawing>
      </w:r>
    </w:p>
    <w:p w14:paraId="0DC8E969" w14:textId="0BD5B496" w:rsidR="00893A90" w:rsidRDefault="00893A90" w:rsidP="00D51722">
      <w:pPr>
        <w:ind w:left="1440"/>
        <w:jc w:val="both"/>
        <w:rPr>
          <w:noProof/>
          <w:sz w:val="20"/>
          <w:szCs w:val="20"/>
          <w:lang w:val="en-GB"/>
        </w:rPr>
      </w:pPr>
      <w:r w:rsidRPr="00C23664">
        <w:rPr>
          <w:rFonts w:ascii="Verdana" w:hAnsi="Verdana" w:cs="Verdana"/>
          <w:spacing w:val="-7"/>
          <w:w w:val="105"/>
          <w:sz w:val="20"/>
          <w:szCs w:val="20"/>
        </w:rPr>
        <w:t>Signed:</w:t>
      </w:r>
      <w:r w:rsidRPr="00C23664">
        <w:rPr>
          <w:noProof/>
          <w:sz w:val="20"/>
          <w:szCs w:val="20"/>
          <w:lang w:val="en-GB"/>
        </w:rPr>
        <w:t xml:space="preserve"> </w:t>
      </w:r>
    </w:p>
    <w:p w14:paraId="3FB10F4F" w14:textId="77777777" w:rsidR="00C23664" w:rsidRPr="00C23664" w:rsidRDefault="00C23664" w:rsidP="00D51722">
      <w:pPr>
        <w:ind w:left="1440"/>
        <w:jc w:val="both"/>
        <w:rPr>
          <w:rFonts w:ascii="Verdana" w:hAnsi="Verdana" w:cs="Verdana"/>
          <w:spacing w:val="-7"/>
          <w:w w:val="105"/>
          <w:sz w:val="20"/>
          <w:szCs w:val="20"/>
        </w:rPr>
      </w:pPr>
    </w:p>
    <w:p w14:paraId="251293D0" w14:textId="77777777" w:rsidR="00C23664" w:rsidRDefault="00C23664" w:rsidP="00D51722">
      <w:pPr>
        <w:ind w:left="1440"/>
        <w:jc w:val="both"/>
        <w:rPr>
          <w:rFonts w:ascii="Verdana" w:hAnsi="Verdana" w:cs="Verdana"/>
          <w:b/>
          <w:spacing w:val="-7"/>
          <w:w w:val="105"/>
          <w:sz w:val="20"/>
          <w:szCs w:val="20"/>
        </w:rPr>
      </w:pPr>
    </w:p>
    <w:p w14:paraId="138FC98A" w14:textId="28DF998E" w:rsidR="00893A90" w:rsidRPr="00C23664" w:rsidRDefault="004B7882" w:rsidP="00D51722">
      <w:pPr>
        <w:ind w:left="1440"/>
        <w:jc w:val="both"/>
        <w:rPr>
          <w:rFonts w:ascii="Verdana" w:hAnsi="Verdana" w:cs="Verdana"/>
          <w:b/>
          <w:spacing w:val="-7"/>
          <w:w w:val="105"/>
          <w:sz w:val="20"/>
          <w:szCs w:val="20"/>
        </w:rPr>
      </w:pPr>
      <w:proofErr w:type="spellStart"/>
      <w:r w:rsidRPr="00C23664">
        <w:rPr>
          <w:rFonts w:ascii="Verdana" w:hAnsi="Verdana" w:cs="Verdana"/>
          <w:b/>
          <w:spacing w:val="-7"/>
          <w:w w:val="105"/>
          <w:sz w:val="20"/>
          <w:szCs w:val="20"/>
        </w:rPr>
        <w:t>Mr</w:t>
      </w:r>
      <w:proofErr w:type="spellEnd"/>
      <w:r w:rsidR="00893A90" w:rsidRPr="00C23664">
        <w:rPr>
          <w:rFonts w:ascii="Verdana" w:hAnsi="Verdana" w:cs="Verdana"/>
          <w:b/>
          <w:spacing w:val="-7"/>
          <w:w w:val="105"/>
          <w:sz w:val="20"/>
          <w:szCs w:val="20"/>
        </w:rPr>
        <w:t xml:space="preserve"> Gareth </w:t>
      </w:r>
      <w:proofErr w:type="spellStart"/>
      <w:r w:rsidR="00893A90" w:rsidRPr="00C23664">
        <w:rPr>
          <w:rFonts w:ascii="Verdana" w:hAnsi="Verdana" w:cs="Verdana"/>
          <w:b/>
          <w:spacing w:val="-7"/>
          <w:w w:val="105"/>
          <w:sz w:val="20"/>
          <w:szCs w:val="20"/>
        </w:rPr>
        <w:t>Hardacre</w:t>
      </w:r>
      <w:proofErr w:type="spellEnd"/>
      <w:r w:rsidR="00893A90" w:rsidRPr="00C23664">
        <w:rPr>
          <w:rFonts w:ascii="Verdana" w:hAnsi="Verdana" w:cs="Verdana"/>
          <w:b/>
          <w:spacing w:val="-7"/>
          <w:w w:val="105"/>
          <w:sz w:val="20"/>
          <w:szCs w:val="20"/>
        </w:rPr>
        <w:t>, Director of Workforce &amp; Organisational Development</w:t>
      </w:r>
    </w:p>
    <w:p w14:paraId="2CDFA082" w14:textId="585D2313" w:rsidR="00893A90" w:rsidRPr="00C23664" w:rsidRDefault="00893A90" w:rsidP="00D51722">
      <w:pPr>
        <w:ind w:left="1440"/>
        <w:jc w:val="both"/>
        <w:rPr>
          <w:rFonts w:ascii="Verdana" w:hAnsi="Verdana" w:cs="Verdana"/>
          <w:b/>
          <w:spacing w:val="-7"/>
          <w:w w:val="105"/>
          <w:sz w:val="20"/>
          <w:szCs w:val="20"/>
        </w:rPr>
      </w:pPr>
      <w:r w:rsidRPr="00C23664">
        <w:rPr>
          <w:rFonts w:ascii="Verdana" w:hAnsi="Verdana" w:cs="Verdana"/>
          <w:b/>
          <w:spacing w:val="-7"/>
          <w:w w:val="105"/>
          <w:sz w:val="20"/>
          <w:szCs w:val="20"/>
        </w:rPr>
        <w:t>Anti-Slavery and Ethical Employment Champion for NWSSP</w:t>
      </w:r>
    </w:p>
    <w:p w14:paraId="081787F1" w14:textId="2ABB66DB" w:rsidR="00893A90" w:rsidRPr="00C23664" w:rsidRDefault="00893A90" w:rsidP="00D51722">
      <w:pPr>
        <w:ind w:left="1440"/>
        <w:jc w:val="both"/>
        <w:rPr>
          <w:rFonts w:ascii="Verdana" w:hAnsi="Verdana" w:cs="Verdana"/>
          <w:spacing w:val="-7"/>
          <w:w w:val="105"/>
          <w:sz w:val="20"/>
          <w:szCs w:val="20"/>
        </w:rPr>
      </w:pPr>
    </w:p>
    <w:p w14:paraId="7265BC18" w14:textId="77777777" w:rsidR="00893A90" w:rsidRDefault="00893A90" w:rsidP="00D51722">
      <w:pPr>
        <w:ind w:left="1440"/>
        <w:jc w:val="both"/>
        <w:rPr>
          <w:rFonts w:ascii="Verdana" w:hAnsi="Verdana" w:cs="Verdana"/>
          <w:spacing w:val="-7"/>
          <w:w w:val="105"/>
          <w:sz w:val="20"/>
          <w:szCs w:val="22"/>
        </w:rPr>
      </w:pPr>
    </w:p>
    <w:sectPr w:rsidR="00893A90" w:rsidSect="00C23664">
      <w:pgSz w:w="11918" w:h="16854"/>
      <w:pgMar w:top="376" w:right="1145" w:bottom="128" w:left="4"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FA6E0B"/>
    <w:multiLevelType w:val="singleLevel"/>
    <w:tmpl w:val="501E87F1"/>
    <w:lvl w:ilvl="0">
      <w:numFmt w:val="bullet"/>
      <w:lvlText w:val="·"/>
      <w:lvlJc w:val="left"/>
      <w:pPr>
        <w:tabs>
          <w:tab w:val="num" w:pos="432"/>
        </w:tabs>
        <w:ind w:left="1800"/>
      </w:pPr>
      <w:rPr>
        <w:rFonts w:ascii="Symbol" w:hAnsi="Symbol" w:cs="Symbol"/>
        <w:snapToGrid/>
        <w:spacing w:val="6"/>
        <w:w w:val="105"/>
        <w:sz w:val="22"/>
        <w:szCs w:val="22"/>
      </w:rPr>
    </w:lvl>
  </w:abstractNum>
  <w:abstractNum w:abstractNumId="1" w15:restartNumberingAfterBreak="0">
    <w:nsid w:val="19F15D1A"/>
    <w:multiLevelType w:val="hybridMultilevel"/>
    <w:tmpl w:val="0C0A560A"/>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2" w15:restartNumberingAfterBreak="0">
    <w:nsid w:val="1AB2493A"/>
    <w:multiLevelType w:val="hybridMultilevel"/>
    <w:tmpl w:val="0150C3B2"/>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3" w15:restartNumberingAfterBreak="0">
    <w:nsid w:val="59FD77AA"/>
    <w:multiLevelType w:val="hybridMultilevel"/>
    <w:tmpl w:val="2B6C2AA8"/>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num w:numId="1">
    <w:abstractNumId w:val="0"/>
  </w:num>
  <w:num w:numId="2">
    <w:abstractNumId w:val="0"/>
    <w:lvlOverride w:ilvl="0">
      <w:lvl w:ilvl="0">
        <w:numFmt w:val="bullet"/>
        <w:lvlText w:val="·"/>
        <w:lvlJc w:val="left"/>
        <w:pPr>
          <w:tabs>
            <w:tab w:val="num" w:pos="360"/>
          </w:tabs>
          <w:ind w:left="1800"/>
        </w:pPr>
        <w:rPr>
          <w:rFonts w:ascii="Symbol" w:hAnsi="Symbol" w:cs="Symbol"/>
          <w:snapToGrid/>
          <w:spacing w:val="10"/>
          <w:w w:val="105"/>
          <w:sz w:val="22"/>
          <w:szCs w:val="22"/>
        </w:rPr>
      </w:lvl>
    </w:lvlOverride>
  </w:num>
  <w:num w:numId="3">
    <w:abstractNumId w:val="1"/>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0"/>
  <w:embedSystemFonts/>
  <w:proofState w:spelling="clean" w:grammar="clean"/>
  <w:defaultTabStop w:val="720"/>
  <w:drawingGridHorizontalSpacing w:val="120"/>
  <w:drawingGridVerticalSpacing w:val="120"/>
  <w:displayHorizontalDrawingGridEvery w:val="0"/>
  <w:displayVerticalDrawingGridEvery w:val="3"/>
  <w:doNotUseMarginsForDrawingGridOrigin/>
  <w:characterSpacingControl w:val="doNotCompress"/>
  <w:doNotValidateAgainstSchema/>
  <w:doNotDemarcateInvalidXml/>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D0A4E"/>
    <w:rsid w:val="00032CAA"/>
    <w:rsid w:val="00036F65"/>
    <w:rsid w:val="0007626F"/>
    <w:rsid w:val="000E6DF5"/>
    <w:rsid w:val="001D523B"/>
    <w:rsid w:val="00245ED8"/>
    <w:rsid w:val="00247307"/>
    <w:rsid w:val="0025790F"/>
    <w:rsid w:val="00294296"/>
    <w:rsid w:val="00317889"/>
    <w:rsid w:val="00327E35"/>
    <w:rsid w:val="003368F6"/>
    <w:rsid w:val="003B20C3"/>
    <w:rsid w:val="00437EA8"/>
    <w:rsid w:val="00492669"/>
    <w:rsid w:val="004B7882"/>
    <w:rsid w:val="005D0A4E"/>
    <w:rsid w:val="0073619F"/>
    <w:rsid w:val="00893A90"/>
    <w:rsid w:val="00936384"/>
    <w:rsid w:val="00AA440C"/>
    <w:rsid w:val="00AC01A8"/>
    <w:rsid w:val="00C15ABA"/>
    <w:rsid w:val="00C23664"/>
    <w:rsid w:val="00C42ECE"/>
    <w:rsid w:val="00C55E3A"/>
    <w:rsid w:val="00C75059"/>
    <w:rsid w:val="00CE6D17"/>
    <w:rsid w:val="00D51722"/>
    <w:rsid w:val="00D6612B"/>
    <w:rsid w:val="00D80452"/>
    <w:rsid w:val="00DC3EEA"/>
    <w:rsid w:val="00F81D46"/>
    <w:rsid w:val="00F907AF"/>
    <w:rsid w:val="00FC15B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7C050FA"/>
  <w14:defaultImageDpi w14:val="0"/>
  <w15:docId w15:val="{81FE9895-C253-4360-8632-08BA365BB1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kinsoku w:val="0"/>
      <w:spacing w:after="0" w:line="240" w:lineRule="auto"/>
    </w:pPr>
    <w:rPr>
      <w:rFonts w:ascii="Times New Roman" w:hAnsi="Times New Roman" w:cs="Times New Roman"/>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5D0A4E"/>
    <w:rPr>
      <w:sz w:val="16"/>
      <w:szCs w:val="16"/>
    </w:rPr>
  </w:style>
  <w:style w:type="paragraph" w:styleId="CommentText">
    <w:name w:val="annotation text"/>
    <w:basedOn w:val="Normal"/>
    <w:link w:val="CommentTextChar"/>
    <w:uiPriority w:val="99"/>
    <w:semiHidden/>
    <w:unhideWhenUsed/>
    <w:rsid w:val="005D0A4E"/>
    <w:rPr>
      <w:sz w:val="20"/>
      <w:szCs w:val="20"/>
    </w:rPr>
  </w:style>
  <w:style w:type="character" w:customStyle="1" w:styleId="CommentTextChar">
    <w:name w:val="Comment Text Char"/>
    <w:basedOn w:val="DefaultParagraphFont"/>
    <w:link w:val="CommentText"/>
    <w:uiPriority w:val="99"/>
    <w:semiHidden/>
    <w:rsid w:val="005D0A4E"/>
    <w:rPr>
      <w:rFonts w:ascii="Times New Roman" w:hAnsi="Times New Roman"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5D0A4E"/>
    <w:rPr>
      <w:b/>
      <w:bCs/>
    </w:rPr>
  </w:style>
  <w:style w:type="character" w:customStyle="1" w:styleId="CommentSubjectChar">
    <w:name w:val="Comment Subject Char"/>
    <w:basedOn w:val="CommentTextChar"/>
    <w:link w:val="CommentSubject"/>
    <w:uiPriority w:val="99"/>
    <w:semiHidden/>
    <w:rsid w:val="005D0A4E"/>
    <w:rPr>
      <w:rFonts w:ascii="Times New Roman" w:hAnsi="Times New Roman" w:cs="Times New Roman"/>
      <w:b/>
      <w:bCs/>
      <w:sz w:val="20"/>
      <w:szCs w:val="20"/>
      <w:lang w:val="en-US"/>
    </w:rPr>
  </w:style>
  <w:style w:type="paragraph" w:styleId="BalloonText">
    <w:name w:val="Balloon Text"/>
    <w:basedOn w:val="Normal"/>
    <w:link w:val="BalloonTextChar"/>
    <w:uiPriority w:val="99"/>
    <w:semiHidden/>
    <w:unhideWhenUsed/>
    <w:rsid w:val="005D0A4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D0A4E"/>
    <w:rPr>
      <w:rFonts w:ascii="Segoe UI" w:hAnsi="Segoe UI" w:cs="Segoe UI"/>
      <w:sz w:val="18"/>
      <w:szCs w:val="18"/>
      <w:lang w:val="en-US"/>
    </w:rPr>
  </w:style>
  <w:style w:type="paragraph" w:styleId="ListParagraph">
    <w:name w:val="List Paragraph"/>
    <w:basedOn w:val="Normal"/>
    <w:uiPriority w:val="34"/>
    <w:qFormat/>
    <w:rsid w:val="0025790F"/>
    <w:pPr>
      <w:ind w:left="720"/>
      <w:contextualSpacing/>
    </w:pPr>
  </w:style>
  <w:style w:type="paragraph" w:styleId="Revision">
    <w:name w:val="Revision"/>
    <w:hidden/>
    <w:uiPriority w:val="99"/>
    <w:semiHidden/>
    <w:rsid w:val="00C55E3A"/>
    <w:pPr>
      <w:spacing w:after="0" w:line="240" w:lineRule="auto"/>
    </w:pPr>
    <w:rPr>
      <w:rFonts w:ascii="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7074E3-2CDB-4BD2-BB28-E13C10CDF5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385</Words>
  <Characters>2195</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Stephen Pickard (NWSSP Procurement Services)</dc:creator>
  <cp:keywords/>
  <dc:description/>
  <cp:lastModifiedBy>Stephen Pickard (NWSSP Procurement Services)</cp:lastModifiedBy>
  <cp:revision>2</cp:revision>
  <cp:lastPrinted>2019-04-15T13:05:00Z</cp:lastPrinted>
  <dcterms:created xsi:type="dcterms:W3CDTF">2021-08-18T07:55:00Z</dcterms:created>
  <dcterms:modified xsi:type="dcterms:W3CDTF">2021-08-18T07:55:00Z</dcterms:modified>
</cp:coreProperties>
</file>