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6ADD" w:rsidRDefault="00C56ADD" w:rsidP="00F22409">
      <w:pPr>
        <w:rPr>
          <w:rFonts w:ascii="Arial" w:hAnsi="Arial" w:cs="Arial"/>
          <w:b/>
        </w:rPr>
      </w:pPr>
      <w:bookmarkStart w:id="0" w:name="_GoBack"/>
      <w:bookmarkEnd w:id="0"/>
      <w:r>
        <w:rPr>
          <w:rFonts w:ascii="Arial" w:hAnsi="Arial" w:cs="Arial"/>
          <w:b/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8315325</wp:posOffset>
            </wp:positionH>
            <wp:positionV relativeFrom="paragraph">
              <wp:posOffset>-342900</wp:posOffset>
            </wp:positionV>
            <wp:extent cx="777875" cy="1143000"/>
            <wp:effectExtent l="19050" t="0" r="3175" b="0"/>
            <wp:wrapSquare wrapText="bothSides"/>
            <wp:docPr id="4" name="Picture 3" descr="cid:image001.png@01CE99A1.76E66C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image001.png@01CE99A1.76E66C80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875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56ADD">
        <w:rPr>
          <w:rFonts w:ascii="Arial" w:hAnsi="Arial" w:cs="Arial"/>
          <w:b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-333375</wp:posOffset>
            </wp:positionH>
            <wp:positionV relativeFrom="paragraph">
              <wp:posOffset>-209550</wp:posOffset>
            </wp:positionV>
            <wp:extent cx="2907665" cy="952500"/>
            <wp:effectExtent l="19050" t="0" r="6985" b="0"/>
            <wp:wrapSquare wrapText="bothSides"/>
            <wp:docPr id="5" name="Picture 1" descr="C:\Documents and Settings\ce125409\Local Settings\Temporary Internet Files\Content.Outlook\BUTSR6VN\PRIMARY CARE SERVIC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ce125409\Local Settings\Temporary Internet Files\Content.Outlook\BUTSR6VN\PRIMARY CARE SERVICES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766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56ADD" w:rsidRDefault="00C56ADD" w:rsidP="00B447E3">
      <w:pPr>
        <w:ind w:left="4320" w:firstLine="720"/>
        <w:rPr>
          <w:rFonts w:ascii="Arial" w:hAnsi="Arial" w:cs="Arial"/>
          <w:b/>
        </w:rPr>
      </w:pPr>
    </w:p>
    <w:p w:rsidR="00C56ADD" w:rsidRDefault="00C56ADD" w:rsidP="00B447E3">
      <w:pPr>
        <w:ind w:left="4320" w:firstLine="720"/>
        <w:rPr>
          <w:rFonts w:ascii="Arial" w:hAnsi="Arial" w:cs="Arial"/>
          <w:b/>
        </w:rPr>
      </w:pPr>
    </w:p>
    <w:p w:rsidR="00C56ADD" w:rsidRDefault="00C56ADD" w:rsidP="00B447E3">
      <w:pPr>
        <w:ind w:left="4320" w:firstLine="720"/>
        <w:rPr>
          <w:rFonts w:ascii="Arial" w:hAnsi="Arial" w:cs="Arial"/>
          <w:b/>
        </w:rPr>
      </w:pPr>
    </w:p>
    <w:p w:rsidR="00C56ADD" w:rsidRDefault="00C56ADD" w:rsidP="00B447E3">
      <w:pPr>
        <w:ind w:left="4320" w:firstLine="720"/>
        <w:rPr>
          <w:rFonts w:ascii="Arial" w:hAnsi="Arial" w:cs="Arial"/>
          <w:b/>
        </w:rPr>
      </w:pPr>
    </w:p>
    <w:p w:rsidR="00C56ADD" w:rsidRDefault="00C56ADD" w:rsidP="00B447E3">
      <w:pPr>
        <w:ind w:left="4320" w:firstLine="720"/>
        <w:rPr>
          <w:rFonts w:ascii="Arial" w:hAnsi="Arial" w:cs="Arial"/>
          <w:b/>
        </w:rPr>
      </w:pPr>
    </w:p>
    <w:p w:rsidR="00C56ADD" w:rsidRDefault="00C56ADD" w:rsidP="00B447E3">
      <w:pPr>
        <w:ind w:left="4320" w:firstLine="720"/>
        <w:rPr>
          <w:rFonts w:ascii="Arial" w:hAnsi="Arial" w:cs="Arial"/>
          <w:b/>
        </w:rPr>
      </w:pPr>
    </w:p>
    <w:p w:rsidR="006E5E7F" w:rsidRPr="00B447E3" w:rsidRDefault="002B2D91" w:rsidP="002B2D91">
      <w:pPr>
        <w:ind w:left="2880" w:firstLine="7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General Ophthalmic Services (GOS)</w:t>
      </w:r>
      <w:r w:rsidR="006E5E7F" w:rsidRPr="00B447E3">
        <w:rPr>
          <w:rFonts w:ascii="Arial" w:hAnsi="Arial" w:cs="Arial"/>
          <w:b/>
        </w:rPr>
        <w:t xml:space="preserve"> Post Payment Verification</w:t>
      </w:r>
    </w:p>
    <w:p w:rsidR="00C56ADD" w:rsidRDefault="00C56ADD" w:rsidP="00DD1D7F">
      <w:pPr>
        <w:jc w:val="center"/>
        <w:rPr>
          <w:rFonts w:ascii="Arial" w:hAnsi="Arial" w:cs="Arial"/>
          <w:b/>
        </w:rPr>
      </w:pPr>
    </w:p>
    <w:p w:rsidR="006E5E7F" w:rsidRPr="00DD1D7F" w:rsidRDefault="006E5E7F" w:rsidP="00DD1D7F">
      <w:pPr>
        <w:jc w:val="center"/>
        <w:rPr>
          <w:rFonts w:ascii="Arial" w:hAnsi="Arial" w:cs="Arial"/>
          <w:b/>
        </w:rPr>
      </w:pPr>
      <w:r w:rsidRPr="00B447E3">
        <w:rPr>
          <w:rFonts w:ascii="Arial" w:hAnsi="Arial" w:cs="Arial"/>
          <w:b/>
        </w:rPr>
        <w:t>Information Sheet</w:t>
      </w:r>
    </w:p>
    <w:tbl>
      <w:tblPr>
        <w:tblW w:w="15829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1985"/>
        <w:gridCol w:w="7182"/>
        <w:gridCol w:w="5953"/>
      </w:tblGrid>
      <w:tr w:rsidR="002B2D91" w:rsidRPr="00B447E3" w:rsidTr="00E70A80">
        <w:tc>
          <w:tcPr>
            <w:tcW w:w="709" w:type="dxa"/>
            <w:shd w:val="clear" w:color="auto" w:fill="263F6A"/>
          </w:tcPr>
          <w:p w:rsidR="002B2D91" w:rsidRPr="00B447E3" w:rsidRDefault="002B2D91" w:rsidP="00542BD7">
            <w:pPr>
              <w:rPr>
                <w:rFonts w:ascii="Arial" w:eastAsia="Calibri" w:hAnsi="Arial" w:cs="Arial"/>
                <w:b/>
              </w:rPr>
            </w:pPr>
            <w:r w:rsidRPr="00B447E3">
              <w:rPr>
                <w:rFonts w:ascii="Arial" w:eastAsia="Calibri" w:hAnsi="Arial" w:cs="Arial"/>
                <w:b/>
                <w:sz w:val="22"/>
                <w:szCs w:val="22"/>
              </w:rPr>
              <w:t>No.</w:t>
            </w:r>
          </w:p>
        </w:tc>
        <w:tc>
          <w:tcPr>
            <w:tcW w:w="1985" w:type="dxa"/>
            <w:shd w:val="clear" w:color="auto" w:fill="263F6A"/>
          </w:tcPr>
          <w:p w:rsidR="002B2D91" w:rsidRPr="00B447E3" w:rsidRDefault="002B2D91" w:rsidP="00542BD7">
            <w:pPr>
              <w:rPr>
                <w:rFonts w:ascii="Arial" w:eastAsia="Calibri" w:hAnsi="Arial" w:cs="Arial"/>
                <w:b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</w:rPr>
              <w:t>Service</w:t>
            </w:r>
          </w:p>
        </w:tc>
        <w:tc>
          <w:tcPr>
            <w:tcW w:w="7182" w:type="dxa"/>
            <w:shd w:val="clear" w:color="auto" w:fill="263F6A"/>
          </w:tcPr>
          <w:p w:rsidR="002B2D91" w:rsidRPr="00B447E3" w:rsidRDefault="002B2D91" w:rsidP="00542BD7">
            <w:pPr>
              <w:rPr>
                <w:rFonts w:ascii="Arial" w:eastAsia="Calibri" w:hAnsi="Arial" w:cs="Arial"/>
                <w:b/>
              </w:rPr>
            </w:pPr>
            <w:r w:rsidRPr="00B447E3">
              <w:rPr>
                <w:rFonts w:ascii="Arial" w:eastAsia="Calibri" w:hAnsi="Arial" w:cs="Arial"/>
                <w:b/>
                <w:sz w:val="22"/>
                <w:szCs w:val="22"/>
              </w:rPr>
              <w:t>Issue / Question</w:t>
            </w:r>
          </w:p>
        </w:tc>
        <w:tc>
          <w:tcPr>
            <w:tcW w:w="5953" w:type="dxa"/>
            <w:shd w:val="clear" w:color="auto" w:fill="263F6A"/>
          </w:tcPr>
          <w:p w:rsidR="002B2D91" w:rsidRPr="00B447E3" w:rsidRDefault="002B2D91" w:rsidP="00542BD7">
            <w:pPr>
              <w:rPr>
                <w:rFonts w:ascii="Arial" w:eastAsia="Calibri" w:hAnsi="Arial" w:cs="Arial"/>
                <w:b/>
              </w:rPr>
            </w:pPr>
            <w:r w:rsidRPr="00B447E3">
              <w:rPr>
                <w:rFonts w:ascii="Arial" w:eastAsia="Calibri" w:hAnsi="Arial" w:cs="Arial"/>
                <w:b/>
                <w:sz w:val="22"/>
                <w:szCs w:val="22"/>
              </w:rPr>
              <w:t>PPV action taken / Response</w:t>
            </w:r>
          </w:p>
        </w:tc>
      </w:tr>
      <w:tr w:rsidR="002B2D91" w:rsidRPr="002B2D91" w:rsidTr="00E70A80">
        <w:tc>
          <w:tcPr>
            <w:tcW w:w="709" w:type="dxa"/>
          </w:tcPr>
          <w:p w:rsidR="002B2D91" w:rsidRPr="002B2D91" w:rsidRDefault="002B2D91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1985" w:type="dxa"/>
          </w:tcPr>
          <w:p w:rsidR="002B2D91" w:rsidRPr="002B2D91" w:rsidRDefault="002B2D91" w:rsidP="007A0815">
            <w:pPr>
              <w:rPr>
                <w:rFonts w:ascii="Arial" w:hAnsi="Arial" w:cs="Arial"/>
              </w:rPr>
            </w:pPr>
            <w:r w:rsidRPr="002B2D91">
              <w:rPr>
                <w:rFonts w:ascii="Arial" w:hAnsi="Arial" w:cs="Arial"/>
              </w:rPr>
              <w:t>GOS 1</w:t>
            </w:r>
          </w:p>
        </w:tc>
        <w:tc>
          <w:tcPr>
            <w:tcW w:w="7182" w:type="dxa"/>
          </w:tcPr>
          <w:p w:rsidR="002B2D91" w:rsidRPr="002B2D91" w:rsidRDefault="002B2D91" w:rsidP="007A08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 </w:t>
            </w:r>
            <w:r w:rsidRPr="002B2D91">
              <w:rPr>
                <w:rFonts w:ascii="Arial" w:hAnsi="Arial" w:cs="Arial"/>
              </w:rPr>
              <w:t>reason or code included in the patient’s medical record to state why a patient has come in prior to their routine test date.</w:t>
            </w:r>
          </w:p>
          <w:p w:rsidR="002B2D91" w:rsidRPr="002B2D91" w:rsidRDefault="002B2D91" w:rsidP="007A0815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:rsidR="002B2D91" w:rsidRDefault="002B2D91" w:rsidP="007A0815">
            <w:pPr>
              <w:rPr>
                <w:rFonts w:ascii="Arial" w:hAnsi="Arial" w:cs="Arial"/>
              </w:rPr>
            </w:pPr>
            <w:r w:rsidRPr="002B2D91">
              <w:rPr>
                <w:rFonts w:ascii="Arial" w:hAnsi="Arial" w:cs="Arial"/>
              </w:rPr>
              <w:t xml:space="preserve">As outlined by Making Accurate Claims in Wales a sight test should be carried out where it is clinically necessary.  The reason for the test should be clearly shown on the patient record.  </w:t>
            </w:r>
          </w:p>
          <w:p w:rsidR="002B2D91" w:rsidRDefault="002B2D91" w:rsidP="007A08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 record of this would result in a financial recovery.</w:t>
            </w:r>
          </w:p>
          <w:p w:rsidR="008517E1" w:rsidRDefault="008517E1" w:rsidP="007A0815">
            <w:pPr>
              <w:rPr>
                <w:rFonts w:ascii="Arial" w:hAnsi="Arial" w:cs="Arial"/>
              </w:rPr>
            </w:pPr>
          </w:p>
          <w:p w:rsidR="008517E1" w:rsidRPr="002B2D91" w:rsidRDefault="008517E1" w:rsidP="007A08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Best Practice - </w:t>
            </w:r>
            <w:r w:rsidRPr="002B2D91">
              <w:rPr>
                <w:rFonts w:ascii="Arial" w:hAnsi="Arial" w:cs="Arial"/>
              </w:rPr>
              <w:t xml:space="preserve">It is advisable to include the retest code on the record.  </w:t>
            </w:r>
          </w:p>
        </w:tc>
      </w:tr>
      <w:tr w:rsidR="002B2D91" w:rsidRPr="002B2D91" w:rsidTr="00E70A80">
        <w:tc>
          <w:tcPr>
            <w:tcW w:w="709" w:type="dxa"/>
          </w:tcPr>
          <w:p w:rsidR="002B2D91" w:rsidRPr="002B2D91" w:rsidRDefault="002B2D91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1985" w:type="dxa"/>
          </w:tcPr>
          <w:p w:rsidR="002B2D91" w:rsidRPr="00B8673B" w:rsidRDefault="002B2D91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GOS 3</w:t>
            </w:r>
          </w:p>
        </w:tc>
        <w:tc>
          <w:tcPr>
            <w:tcW w:w="7182" w:type="dxa"/>
          </w:tcPr>
          <w:p w:rsidR="002B2D91" w:rsidRPr="002B2D91" w:rsidRDefault="002B2D91" w:rsidP="007A08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  <w:r w:rsidRPr="002B2D91">
              <w:rPr>
                <w:rFonts w:ascii="Arial" w:hAnsi="Arial" w:cs="Arial"/>
              </w:rPr>
              <w:t xml:space="preserve">ouchers </w:t>
            </w:r>
            <w:r>
              <w:rPr>
                <w:rFonts w:ascii="Arial" w:hAnsi="Arial" w:cs="Arial"/>
              </w:rPr>
              <w:t xml:space="preserve">issued </w:t>
            </w:r>
            <w:r w:rsidRPr="002B2D91">
              <w:rPr>
                <w:rFonts w:ascii="Arial" w:hAnsi="Arial" w:cs="Arial"/>
              </w:rPr>
              <w:t>where there had been no change in prescription since t</w:t>
            </w:r>
            <w:r>
              <w:rPr>
                <w:rFonts w:ascii="Arial" w:hAnsi="Arial" w:cs="Arial"/>
              </w:rPr>
              <w:t>he previous test (</w:t>
            </w:r>
            <w:r w:rsidR="00F70A10" w:rsidRPr="00EB72F0">
              <w:rPr>
                <w:rFonts w:ascii="Arial" w:hAnsi="Arial" w:cs="Arial"/>
              </w:rPr>
              <w:t>up to 2 years</w:t>
            </w:r>
            <w:r w:rsidRPr="00EB72F0">
              <w:rPr>
                <w:rFonts w:ascii="Arial" w:hAnsi="Arial" w:cs="Arial"/>
              </w:rPr>
              <w:t xml:space="preserve"> prior)</w:t>
            </w:r>
            <w:r w:rsidRPr="002B2D91">
              <w:rPr>
                <w:rFonts w:ascii="Arial" w:hAnsi="Arial" w:cs="Arial"/>
              </w:rPr>
              <w:t xml:space="preserve"> </w:t>
            </w:r>
          </w:p>
          <w:p w:rsidR="002B2D91" w:rsidRPr="002B2D91" w:rsidRDefault="002B2D91" w:rsidP="007A0815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:rsidR="002B2D91" w:rsidRDefault="002B2D91" w:rsidP="007A0815">
            <w:pPr>
              <w:rPr>
                <w:rFonts w:ascii="Arial" w:hAnsi="Arial" w:cs="Arial"/>
              </w:rPr>
            </w:pPr>
            <w:r w:rsidRPr="002B2D91">
              <w:rPr>
                <w:rFonts w:ascii="Arial" w:hAnsi="Arial" w:cs="Arial"/>
              </w:rPr>
              <w:t>The Contractor should ensure that notes are available within the Patient’s record to support dispense</w:t>
            </w:r>
            <w:r>
              <w:rPr>
                <w:rFonts w:ascii="Arial" w:hAnsi="Arial" w:cs="Arial"/>
              </w:rPr>
              <w:t>d</w:t>
            </w:r>
            <w:r w:rsidRPr="002B2D91">
              <w:rPr>
                <w:rFonts w:ascii="Arial" w:hAnsi="Arial" w:cs="Arial"/>
              </w:rPr>
              <w:t xml:space="preserve"> under Fair Wear and Tear.</w:t>
            </w:r>
          </w:p>
          <w:p w:rsidR="002B2D91" w:rsidRPr="002B2D91" w:rsidRDefault="002B2D91" w:rsidP="007A08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 record of this would result in a financial recovery.</w:t>
            </w:r>
          </w:p>
        </w:tc>
      </w:tr>
      <w:tr w:rsidR="002B2D91" w:rsidRPr="002B2D91" w:rsidTr="00E70A80">
        <w:tc>
          <w:tcPr>
            <w:tcW w:w="709" w:type="dxa"/>
          </w:tcPr>
          <w:p w:rsidR="002B2D91" w:rsidRPr="002B2D91" w:rsidRDefault="002B2D91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1985" w:type="dxa"/>
          </w:tcPr>
          <w:p w:rsidR="002B2D91" w:rsidRPr="00B8673B" w:rsidRDefault="002B2D91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GOS 3</w:t>
            </w:r>
          </w:p>
        </w:tc>
        <w:tc>
          <w:tcPr>
            <w:tcW w:w="7182" w:type="dxa"/>
          </w:tcPr>
          <w:p w:rsidR="002B2D91" w:rsidRPr="002B2D91" w:rsidRDefault="002B2D91" w:rsidP="007A08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Claims submitted</w:t>
            </w:r>
            <w:r w:rsidRPr="002B2D91">
              <w:rPr>
                <w:rFonts w:ascii="Arial" w:hAnsi="Arial" w:cs="Arial"/>
              </w:rPr>
              <w:t xml:space="preserve"> for the wrong voucher value based on the outcome of the patient’s prescription</w:t>
            </w:r>
            <w:r>
              <w:rPr>
                <w:rFonts w:ascii="Arial" w:hAnsi="Arial" w:cs="Arial"/>
              </w:rPr>
              <w:t xml:space="preserve"> and patient record</w:t>
            </w:r>
            <w:r w:rsidRPr="002B2D91">
              <w:rPr>
                <w:rFonts w:ascii="Arial" w:hAnsi="Arial" w:cs="Arial"/>
              </w:rPr>
              <w:t xml:space="preserve">.  </w:t>
            </w:r>
          </w:p>
          <w:p w:rsidR="002B2D91" w:rsidRPr="002B2D91" w:rsidRDefault="002B2D91" w:rsidP="007A0815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:rsidR="002B2D91" w:rsidRDefault="002B2D91" w:rsidP="007A0815">
            <w:pPr>
              <w:rPr>
                <w:rFonts w:ascii="Arial" w:hAnsi="Arial" w:cs="Arial"/>
              </w:rPr>
            </w:pPr>
            <w:r w:rsidRPr="002B2D91">
              <w:rPr>
                <w:rFonts w:ascii="Arial" w:hAnsi="Arial" w:cs="Arial"/>
              </w:rPr>
              <w:t>The Contractor should ensure that care is taken when completing GOS forms</w:t>
            </w:r>
            <w:r>
              <w:rPr>
                <w:rFonts w:ascii="Arial" w:hAnsi="Arial" w:cs="Arial"/>
              </w:rPr>
              <w:t>.</w:t>
            </w:r>
          </w:p>
          <w:p w:rsidR="002B2D91" w:rsidRPr="002B2D91" w:rsidRDefault="002B2D91" w:rsidP="007A08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Differences identified will be subject to financial recovery</w:t>
            </w:r>
            <w:r w:rsidR="008517E1">
              <w:rPr>
                <w:rFonts w:ascii="Arial" w:hAnsi="Arial" w:cs="Arial"/>
              </w:rPr>
              <w:t xml:space="preserve"> and  / or repayment</w:t>
            </w:r>
          </w:p>
        </w:tc>
      </w:tr>
      <w:tr w:rsidR="002B2D91" w:rsidRPr="00B8673B" w:rsidTr="00B8673B">
        <w:tc>
          <w:tcPr>
            <w:tcW w:w="709" w:type="dxa"/>
          </w:tcPr>
          <w:p w:rsidR="002B2D91" w:rsidRPr="002B2D91" w:rsidRDefault="002B2D91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1985" w:type="dxa"/>
            <w:shd w:val="clear" w:color="auto" w:fill="auto"/>
          </w:tcPr>
          <w:p w:rsidR="002B2D91" w:rsidRPr="00B8673B" w:rsidRDefault="002B2D91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GOS 3</w:t>
            </w:r>
          </w:p>
        </w:tc>
        <w:tc>
          <w:tcPr>
            <w:tcW w:w="7182" w:type="dxa"/>
          </w:tcPr>
          <w:p w:rsidR="002B2D91" w:rsidRPr="00B8673B" w:rsidRDefault="007A0815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No c</w:t>
            </w:r>
            <w:r w:rsidR="002B2D91" w:rsidRPr="00B8673B">
              <w:rPr>
                <w:rFonts w:ascii="Arial" w:hAnsi="Arial" w:cs="Arial"/>
              </w:rPr>
              <w:t xml:space="preserve">linical reason </w:t>
            </w:r>
            <w:r w:rsidRPr="00B8673B">
              <w:rPr>
                <w:rFonts w:ascii="Arial" w:hAnsi="Arial" w:cs="Arial"/>
              </w:rPr>
              <w:t>has been recorded, evidencing</w:t>
            </w:r>
            <w:r w:rsidR="002B2D91" w:rsidRPr="00B8673B">
              <w:rPr>
                <w:rFonts w:ascii="Arial" w:hAnsi="Arial" w:cs="Arial"/>
              </w:rPr>
              <w:t xml:space="preserve"> why a tint has been prescribed.</w:t>
            </w:r>
          </w:p>
          <w:p w:rsidR="002B2D91" w:rsidRPr="00B8673B" w:rsidRDefault="002B2D91" w:rsidP="007A0815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:rsidR="008517E1" w:rsidRPr="00B8673B" w:rsidRDefault="007A0815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Following advice issued by PHW in April 14. I</w:t>
            </w:r>
            <w:r w:rsidR="002B2D91" w:rsidRPr="00B8673B">
              <w:rPr>
                <w:rFonts w:ascii="Arial" w:hAnsi="Arial" w:cs="Arial"/>
              </w:rPr>
              <w:t>t is the responsibility for a practitioner prescribing a tint to record a valid clinical reason within the Patient notes.</w:t>
            </w:r>
          </w:p>
          <w:p w:rsidR="00724C54" w:rsidRPr="00B8673B" w:rsidRDefault="008517E1" w:rsidP="00724C54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As the PPV team are n</w:t>
            </w:r>
            <w:r w:rsidR="00C75FC3" w:rsidRPr="00B8673B">
              <w:rPr>
                <w:rFonts w:ascii="Arial" w:hAnsi="Arial" w:cs="Arial"/>
              </w:rPr>
              <w:t>on-</w:t>
            </w:r>
            <w:r w:rsidRPr="00B8673B">
              <w:rPr>
                <w:rFonts w:ascii="Arial" w:hAnsi="Arial" w:cs="Arial"/>
              </w:rPr>
              <w:t>clinical</w:t>
            </w:r>
            <w:r w:rsidR="00724C54" w:rsidRPr="00B8673B">
              <w:rPr>
                <w:rFonts w:ascii="Arial" w:hAnsi="Arial" w:cs="Arial"/>
              </w:rPr>
              <w:t>,</w:t>
            </w:r>
            <w:r w:rsidRPr="00B8673B">
              <w:rPr>
                <w:rFonts w:ascii="Arial" w:hAnsi="Arial" w:cs="Arial"/>
              </w:rPr>
              <w:t xml:space="preserve"> </w:t>
            </w:r>
            <w:r w:rsidR="00EB72F0" w:rsidRPr="00B8673B">
              <w:rPr>
                <w:rFonts w:ascii="Arial" w:hAnsi="Arial" w:cs="Arial"/>
              </w:rPr>
              <w:t>the clinical reason</w:t>
            </w:r>
            <w:r w:rsidR="00724C54" w:rsidRPr="00B8673B">
              <w:rPr>
                <w:rFonts w:ascii="Arial" w:hAnsi="Arial" w:cs="Arial"/>
              </w:rPr>
              <w:t xml:space="preserve"> </w:t>
            </w:r>
            <w:r w:rsidR="00EB72F0" w:rsidRPr="00B8673B">
              <w:rPr>
                <w:rFonts w:ascii="Arial" w:hAnsi="Arial" w:cs="Arial"/>
              </w:rPr>
              <w:t>may be checked with an appropriate clinical advisor</w:t>
            </w:r>
            <w:r w:rsidR="00724C54" w:rsidRPr="00B8673B">
              <w:rPr>
                <w:rFonts w:ascii="Arial" w:hAnsi="Arial" w:cs="Arial"/>
              </w:rPr>
              <w:t>.</w:t>
            </w:r>
          </w:p>
          <w:p w:rsidR="002B2D91" w:rsidRPr="00B8673B" w:rsidRDefault="002B2D91" w:rsidP="00724C54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lastRenderedPageBreak/>
              <w:t xml:space="preserve">If a patient is wearing a tint historically prescribed by another practitioner the optometrist must record a valid clinical reason for the re-prescribing.  </w:t>
            </w:r>
          </w:p>
        </w:tc>
      </w:tr>
      <w:tr w:rsidR="002009DC" w:rsidRPr="00B8673B" w:rsidTr="00B8673B">
        <w:tc>
          <w:tcPr>
            <w:tcW w:w="709" w:type="dxa"/>
          </w:tcPr>
          <w:p w:rsidR="002009DC" w:rsidRPr="00B8673B" w:rsidRDefault="00B8673B" w:rsidP="002009DC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lastRenderedPageBreak/>
              <w:t>5</w:t>
            </w:r>
            <w:r w:rsidR="002009DC" w:rsidRPr="00B8673B">
              <w:rPr>
                <w:rFonts w:ascii="Arial" w:eastAsia="Calibri" w:hAnsi="Arial" w:cs="Arial"/>
              </w:rPr>
              <w:t>.</w:t>
            </w:r>
          </w:p>
        </w:tc>
        <w:tc>
          <w:tcPr>
            <w:tcW w:w="1985" w:type="dxa"/>
            <w:shd w:val="clear" w:color="auto" w:fill="auto"/>
          </w:tcPr>
          <w:p w:rsidR="002009DC" w:rsidRPr="00B8673B" w:rsidRDefault="002009DC" w:rsidP="002009DC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GOS 3</w:t>
            </w:r>
          </w:p>
        </w:tc>
        <w:tc>
          <w:tcPr>
            <w:tcW w:w="7182" w:type="dxa"/>
          </w:tcPr>
          <w:p w:rsidR="002009DC" w:rsidRPr="00B8673B" w:rsidRDefault="002009DC" w:rsidP="002009DC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Incorrect early retest code is identified.</w:t>
            </w:r>
          </w:p>
        </w:tc>
        <w:tc>
          <w:tcPr>
            <w:tcW w:w="5953" w:type="dxa"/>
          </w:tcPr>
          <w:p w:rsidR="002009DC" w:rsidRPr="00B8673B" w:rsidRDefault="002009DC" w:rsidP="002009DC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This would be highlighted and recoded as an administration error.</w:t>
            </w:r>
          </w:p>
        </w:tc>
      </w:tr>
      <w:tr w:rsidR="002009DC" w:rsidRPr="00B8673B" w:rsidTr="00B8673B">
        <w:tc>
          <w:tcPr>
            <w:tcW w:w="709" w:type="dxa"/>
          </w:tcPr>
          <w:p w:rsidR="002009DC" w:rsidRPr="00B8673B" w:rsidRDefault="00B8673B" w:rsidP="002009DC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6</w:t>
            </w:r>
            <w:r w:rsidR="002009DC" w:rsidRPr="00B8673B">
              <w:rPr>
                <w:rFonts w:ascii="Arial" w:eastAsia="Calibri" w:hAnsi="Arial" w:cs="Arial"/>
              </w:rPr>
              <w:t>.</w:t>
            </w:r>
          </w:p>
        </w:tc>
        <w:tc>
          <w:tcPr>
            <w:tcW w:w="1985" w:type="dxa"/>
            <w:shd w:val="clear" w:color="auto" w:fill="auto"/>
          </w:tcPr>
          <w:p w:rsidR="002009DC" w:rsidRPr="00B8673B" w:rsidRDefault="002009DC" w:rsidP="002009DC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GOS 3</w:t>
            </w:r>
          </w:p>
        </w:tc>
        <w:tc>
          <w:tcPr>
            <w:tcW w:w="7182" w:type="dxa"/>
          </w:tcPr>
          <w:p w:rsidR="002009DC" w:rsidRPr="00B8673B" w:rsidRDefault="002009DC" w:rsidP="002009DC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No exemption reason is recorded on the patient record card.</w:t>
            </w:r>
          </w:p>
        </w:tc>
        <w:tc>
          <w:tcPr>
            <w:tcW w:w="5953" w:type="dxa"/>
          </w:tcPr>
          <w:p w:rsidR="002009DC" w:rsidRPr="00B8673B" w:rsidRDefault="002009DC" w:rsidP="002009DC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This would be highlighted and recoded as an administration error.</w:t>
            </w:r>
          </w:p>
        </w:tc>
      </w:tr>
      <w:tr w:rsidR="002009DC" w:rsidRPr="00B8673B" w:rsidTr="00B8673B">
        <w:tc>
          <w:tcPr>
            <w:tcW w:w="709" w:type="dxa"/>
          </w:tcPr>
          <w:p w:rsidR="002009DC" w:rsidRPr="00B8673B" w:rsidRDefault="00B8673B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7</w:t>
            </w:r>
            <w:r w:rsidR="002009DC" w:rsidRPr="00B8673B">
              <w:rPr>
                <w:rFonts w:ascii="Arial" w:eastAsia="Calibri" w:hAnsi="Arial" w:cs="Arial"/>
              </w:rPr>
              <w:t>.</w:t>
            </w:r>
          </w:p>
        </w:tc>
        <w:tc>
          <w:tcPr>
            <w:tcW w:w="1985" w:type="dxa"/>
            <w:shd w:val="clear" w:color="auto" w:fill="auto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 xml:space="preserve">GOS 4 </w:t>
            </w:r>
          </w:p>
        </w:tc>
        <w:tc>
          <w:tcPr>
            <w:tcW w:w="7182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No record of the reasons why repair/ replacements were performed for GOS 4 claims.</w:t>
            </w:r>
          </w:p>
        </w:tc>
        <w:tc>
          <w:tcPr>
            <w:tcW w:w="5953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PPV have historically accepted the recording of a reason on the GOS 4 form as it can be entered by the Parent/Guardian at the time they request the service.  In line with the guidance in Making Accurate Claims in Wales the contractor should be recording the reasons within the patient record.</w:t>
            </w:r>
          </w:p>
        </w:tc>
      </w:tr>
      <w:tr w:rsidR="002009DC" w:rsidRPr="00B8673B" w:rsidTr="00B8673B">
        <w:tc>
          <w:tcPr>
            <w:tcW w:w="709" w:type="dxa"/>
          </w:tcPr>
          <w:p w:rsidR="002009DC" w:rsidRPr="00B8673B" w:rsidRDefault="00B8673B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8</w:t>
            </w:r>
            <w:r w:rsidR="002009DC" w:rsidRPr="00B8673B">
              <w:rPr>
                <w:rFonts w:ascii="Arial" w:eastAsia="Calibri" w:hAnsi="Arial" w:cs="Arial"/>
              </w:rPr>
              <w:t>.</w:t>
            </w:r>
          </w:p>
          <w:p w:rsidR="002009DC" w:rsidRPr="00B8673B" w:rsidRDefault="002009DC" w:rsidP="006E5E7F">
            <w:pPr>
              <w:ind w:left="284"/>
              <w:rPr>
                <w:rFonts w:ascii="Arial" w:eastAsia="Calibri" w:hAnsi="Arial" w:cs="Arial"/>
              </w:rPr>
            </w:pPr>
          </w:p>
        </w:tc>
        <w:tc>
          <w:tcPr>
            <w:tcW w:w="1985" w:type="dxa"/>
            <w:shd w:val="clear" w:color="auto" w:fill="auto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GOS 4</w:t>
            </w:r>
          </w:p>
        </w:tc>
        <w:tc>
          <w:tcPr>
            <w:tcW w:w="7182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No record of dispense can be evidenced.</w:t>
            </w:r>
          </w:p>
          <w:p w:rsidR="002009DC" w:rsidRPr="00B8673B" w:rsidRDefault="002009DC" w:rsidP="007A0815">
            <w:pPr>
              <w:rPr>
                <w:rFonts w:ascii="Arial" w:hAnsi="Arial" w:cs="Arial"/>
              </w:rPr>
            </w:pPr>
          </w:p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 xml:space="preserve">A full replacement has been dispensed when only a part of a patient’s glass has been damaged (For example a </w:t>
            </w:r>
            <w:r w:rsidR="00037E57" w:rsidRPr="00B8673B">
              <w:rPr>
                <w:rFonts w:ascii="Arial" w:hAnsi="Arial" w:cs="Arial"/>
              </w:rPr>
              <w:t>broken</w:t>
            </w:r>
            <w:r w:rsidR="00037E57">
              <w:rPr>
                <w:rFonts w:ascii="Arial" w:hAnsi="Arial" w:cs="Arial"/>
              </w:rPr>
              <w:t xml:space="preserve"> side</w:t>
            </w:r>
            <w:r w:rsidRPr="00B8673B">
              <w:rPr>
                <w:rFonts w:ascii="Arial" w:hAnsi="Arial" w:cs="Arial"/>
              </w:rPr>
              <w:t>).</w:t>
            </w:r>
          </w:p>
          <w:p w:rsidR="002009DC" w:rsidRPr="00B8673B" w:rsidRDefault="002009DC" w:rsidP="007A0815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 xml:space="preserve">The Contractor should keep dated records of repairs for which vouchers are claimed.  If a whole frame needs to be replaced because a part is irreparable (For example replacing </w:t>
            </w:r>
            <w:r w:rsidR="00037E57" w:rsidRPr="00B8673B">
              <w:rPr>
                <w:rFonts w:ascii="Arial" w:hAnsi="Arial" w:cs="Arial"/>
              </w:rPr>
              <w:t>a</w:t>
            </w:r>
            <w:r w:rsidRPr="00B8673B">
              <w:rPr>
                <w:rFonts w:ascii="Arial" w:hAnsi="Arial" w:cs="Arial"/>
              </w:rPr>
              <w:t xml:space="preserve"> </w:t>
            </w:r>
            <w:r w:rsidR="00905C8A">
              <w:rPr>
                <w:rFonts w:ascii="Arial" w:hAnsi="Arial" w:cs="Arial"/>
              </w:rPr>
              <w:t>side</w:t>
            </w:r>
            <w:r w:rsidRPr="00B8673B">
              <w:rPr>
                <w:rFonts w:ascii="Arial" w:hAnsi="Arial" w:cs="Arial"/>
              </w:rPr>
              <w:t>) or a frame is discontinued, the reasons for this decision should be explained in the patient’s medical record.</w:t>
            </w:r>
          </w:p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No record of this would result in a financial recovery.</w:t>
            </w:r>
          </w:p>
        </w:tc>
      </w:tr>
      <w:tr w:rsidR="002009DC" w:rsidRPr="00B8673B" w:rsidTr="00B8673B">
        <w:tc>
          <w:tcPr>
            <w:tcW w:w="709" w:type="dxa"/>
          </w:tcPr>
          <w:p w:rsidR="002009DC" w:rsidRPr="00B8673B" w:rsidRDefault="00B8673B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9</w:t>
            </w:r>
            <w:r w:rsidR="002009DC" w:rsidRPr="00B8673B">
              <w:rPr>
                <w:rFonts w:ascii="Arial" w:eastAsia="Calibri" w:hAnsi="Arial" w:cs="Arial"/>
              </w:rPr>
              <w:t>.</w:t>
            </w:r>
          </w:p>
        </w:tc>
        <w:tc>
          <w:tcPr>
            <w:tcW w:w="1985" w:type="dxa"/>
            <w:shd w:val="clear" w:color="auto" w:fill="auto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GOS 3&amp;4</w:t>
            </w:r>
          </w:p>
        </w:tc>
        <w:tc>
          <w:tcPr>
            <w:tcW w:w="7182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No collection date is recorded on the patient record card.</w:t>
            </w:r>
          </w:p>
        </w:tc>
        <w:tc>
          <w:tcPr>
            <w:tcW w:w="5953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This would be highlighted and recoded as an administration error.</w:t>
            </w:r>
          </w:p>
        </w:tc>
      </w:tr>
      <w:tr w:rsidR="002009DC" w:rsidRPr="00B8673B" w:rsidTr="00B8673B">
        <w:tc>
          <w:tcPr>
            <w:tcW w:w="709" w:type="dxa"/>
          </w:tcPr>
          <w:p w:rsidR="002009DC" w:rsidRPr="00B8673B" w:rsidRDefault="00B8673B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10</w:t>
            </w:r>
            <w:r w:rsidR="002009DC" w:rsidRPr="00B8673B">
              <w:rPr>
                <w:rFonts w:ascii="Arial" w:eastAsia="Calibri" w:hAnsi="Arial" w:cs="Arial"/>
              </w:rPr>
              <w:t>.</w:t>
            </w:r>
          </w:p>
        </w:tc>
        <w:tc>
          <w:tcPr>
            <w:tcW w:w="1985" w:type="dxa"/>
            <w:shd w:val="clear" w:color="auto" w:fill="auto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GOS 3&amp;4</w:t>
            </w:r>
          </w:p>
        </w:tc>
        <w:tc>
          <w:tcPr>
            <w:tcW w:w="7182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The collection date differs between the record card and claim.</w:t>
            </w:r>
          </w:p>
        </w:tc>
        <w:tc>
          <w:tcPr>
            <w:tcW w:w="5953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This would be highlighted and recoded as an administration error.</w:t>
            </w:r>
          </w:p>
        </w:tc>
      </w:tr>
      <w:tr w:rsidR="002009DC" w:rsidRPr="00B8673B" w:rsidTr="00B8673B">
        <w:tc>
          <w:tcPr>
            <w:tcW w:w="709" w:type="dxa"/>
          </w:tcPr>
          <w:p w:rsidR="002009DC" w:rsidRPr="00B8673B" w:rsidRDefault="00B8673B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11</w:t>
            </w:r>
            <w:r w:rsidR="002009DC" w:rsidRPr="00B8673B">
              <w:rPr>
                <w:rFonts w:ascii="Arial" w:eastAsia="Calibri" w:hAnsi="Arial" w:cs="Arial"/>
              </w:rPr>
              <w:t>.</w:t>
            </w:r>
          </w:p>
        </w:tc>
        <w:tc>
          <w:tcPr>
            <w:tcW w:w="1985" w:type="dxa"/>
            <w:shd w:val="clear" w:color="auto" w:fill="auto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GOS 3&amp;4</w:t>
            </w:r>
          </w:p>
        </w:tc>
        <w:tc>
          <w:tcPr>
            <w:tcW w:w="7182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The sight test date differs between the voucher and record card.</w:t>
            </w:r>
          </w:p>
        </w:tc>
        <w:tc>
          <w:tcPr>
            <w:tcW w:w="5953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This would be highlighted and recoded as an administration error.</w:t>
            </w:r>
          </w:p>
        </w:tc>
      </w:tr>
      <w:tr w:rsidR="002009DC" w:rsidRPr="00B8673B" w:rsidTr="00B8673B">
        <w:tc>
          <w:tcPr>
            <w:tcW w:w="709" w:type="dxa"/>
          </w:tcPr>
          <w:p w:rsidR="002009DC" w:rsidRPr="00B8673B" w:rsidRDefault="002009DC" w:rsidP="006E5E7F">
            <w:pPr>
              <w:rPr>
                <w:rFonts w:ascii="Arial" w:eastAsia="Calibri" w:hAnsi="Arial" w:cs="Arial"/>
              </w:rPr>
            </w:pPr>
            <w:r w:rsidRPr="00B8673B">
              <w:rPr>
                <w:rFonts w:ascii="Arial" w:eastAsia="Calibri" w:hAnsi="Arial" w:cs="Arial"/>
              </w:rPr>
              <w:t>12.</w:t>
            </w:r>
          </w:p>
        </w:tc>
        <w:tc>
          <w:tcPr>
            <w:tcW w:w="1985" w:type="dxa"/>
            <w:shd w:val="clear" w:color="auto" w:fill="auto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GOS 3&amp;4</w:t>
            </w:r>
          </w:p>
        </w:tc>
        <w:tc>
          <w:tcPr>
            <w:tcW w:w="7182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Difference in Prescription reading between the claim and the record card. However voucher value is unaffected.</w:t>
            </w:r>
          </w:p>
        </w:tc>
        <w:tc>
          <w:tcPr>
            <w:tcW w:w="5953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This would be highlighted and recoded as an administration error.</w:t>
            </w:r>
          </w:p>
        </w:tc>
      </w:tr>
      <w:tr w:rsidR="002009DC" w:rsidRPr="00B8673B" w:rsidTr="00B8673B">
        <w:tc>
          <w:tcPr>
            <w:tcW w:w="709" w:type="dxa"/>
          </w:tcPr>
          <w:p w:rsidR="002009DC" w:rsidRPr="00B8673B" w:rsidRDefault="00B8673B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13</w:t>
            </w:r>
            <w:r w:rsidR="002009DC" w:rsidRPr="00B8673B">
              <w:rPr>
                <w:rFonts w:ascii="Arial" w:eastAsia="Calibri" w:hAnsi="Arial" w:cs="Arial"/>
              </w:rPr>
              <w:t>.</w:t>
            </w:r>
          </w:p>
        </w:tc>
        <w:tc>
          <w:tcPr>
            <w:tcW w:w="1985" w:type="dxa"/>
            <w:shd w:val="clear" w:color="auto" w:fill="auto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GOS 3&amp;4</w:t>
            </w:r>
          </w:p>
        </w:tc>
        <w:tc>
          <w:tcPr>
            <w:tcW w:w="7182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The order date differs between the claim and the record card.</w:t>
            </w:r>
          </w:p>
        </w:tc>
        <w:tc>
          <w:tcPr>
            <w:tcW w:w="5953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This would be highlighted and recoded as an administration error.</w:t>
            </w:r>
          </w:p>
        </w:tc>
      </w:tr>
      <w:tr w:rsidR="002009DC" w:rsidRPr="00B8673B" w:rsidTr="00B8673B">
        <w:tc>
          <w:tcPr>
            <w:tcW w:w="709" w:type="dxa"/>
          </w:tcPr>
          <w:p w:rsidR="002009DC" w:rsidRPr="00B8673B" w:rsidRDefault="00B8673B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14</w:t>
            </w:r>
            <w:r w:rsidR="002009DC" w:rsidRPr="00B8673B">
              <w:rPr>
                <w:rFonts w:ascii="Arial" w:eastAsia="Calibri" w:hAnsi="Arial" w:cs="Arial"/>
              </w:rPr>
              <w:t>.</w:t>
            </w:r>
          </w:p>
        </w:tc>
        <w:tc>
          <w:tcPr>
            <w:tcW w:w="1985" w:type="dxa"/>
            <w:shd w:val="clear" w:color="auto" w:fill="auto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GOS 3&amp;4</w:t>
            </w:r>
          </w:p>
        </w:tc>
        <w:tc>
          <w:tcPr>
            <w:tcW w:w="7182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No measurement is indicated on the record card in respect of a Small Frame Supplement.</w:t>
            </w:r>
          </w:p>
        </w:tc>
        <w:tc>
          <w:tcPr>
            <w:tcW w:w="5953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If no measurement can be evidenced then this would result in a financial recovery.</w:t>
            </w:r>
          </w:p>
        </w:tc>
      </w:tr>
      <w:tr w:rsidR="002009DC" w:rsidRPr="00B8673B" w:rsidTr="00B8673B">
        <w:trPr>
          <w:trHeight w:val="896"/>
        </w:trPr>
        <w:tc>
          <w:tcPr>
            <w:tcW w:w="709" w:type="dxa"/>
          </w:tcPr>
          <w:p w:rsidR="002009DC" w:rsidRPr="00B8673B" w:rsidRDefault="00B8673B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lastRenderedPageBreak/>
              <w:t>15</w:t>
            </w:r>
            <w:r w:rsidR="002009DC" w:rsidRPr="00B8673B">
              <w:rPr>
                <w:rFonts w:ascii="Arial" w:eastAsia="Calibri" w:hAnsi="Arial" w:cs="Arial"/>
              </w:rPr>
              <w:t>.</w:t>
            </w:r>
          </w:p>
        </w:tc>
        <w:tc>
          <w:tcPr>
            <w:tcW w:w="1985" w:type="dxa"/>
            <w:shd w:val="clear" w:color="auto" w:fill="auto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GOS 3&amp;4</w:t>
            </w:r>
          </w:p>
        </w:tc>
        <w:tc>
          <w:tcPr>
            <w:tcW w:w="7182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 xml:space="preserve">No Evidence of prior authorisation for a spare pair of glasses. </w:t>
            </w:r>
          </w:p>
        </w:tc>
        <w:tc>
          <w:tcPr>
            <w:tcW w:w="5953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If no prior authorisation has been sought and evidenced then this would result in a financial recovery.</w:t>
            </w:r>
          </w:p>
        </w:tc>
      </w:tr>
      <w:tr w:rsidR="002009DC" w:rsidRPr="00B8673B" w:rsidTr="00B8673B">
        <w:tc>
          <w:tcPr>
            <w:tcW w:w="709" w:type="dxa"/>
          </w:tcPr>
          <w:p w:rsidR="002009DC" w:rsidRPr="00B8673B" w:rsidRDefault="00B8673B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16</w:t>
            </w:r>
            <w:r w:rsidR="002009DC" w:rsidRPr="00B8673B">
              <w:rPr>
                <w:rFonts w:ascii="Arial" w:eastAsia="Calibri" w:hAnsi="Arial" w:cs="Arial"/>
              </w:rPr>
              <w:t>.</w:t>
            </w:r>
          </w:p>
        </w:tc>
        <w:tc>
          <w:tcPr>
            <w:tcW w:w="1985" w:type="dxa"/>
            <w:shd w:val="clear" w:color="auto" w:fill="auto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GOS 3&amp;4</w:t>
            </w:r>
          </w:p>
        </w:tc>
        <w:tc>
          <w:tcPr>
            <w:tcW w:w="7182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A GOS 3 and a GOS 4 are issued on the same day.</w:t>
            </w:r>
          </w:p>
        </w:tc>
        <w:tc>
          <w:tcPr>
            <w:tcW w:w="5953" w:type="dxa"/>
          </w:tcPr>
          <w:p w:rsidR="002009DC" w:rsidRPr="00905C8A" w:rsidRDefault="002009DC" w:rsidP="002009DC">
            <w:pPr>
              <w:rPr>
                <w:rFonts w:ascii="Arial" w:hAnsi="Arial" w:cs="Arial"/>
                <w:color w:val="000000" w:themeColor="text1"/>
              </w:rPr>
            </w:pPr>
            <w:r w:rsidRPr="00B8673B">
              <w:rPr>
                <w:rFonts w:ascii="Arial" w:hAnsi="Arial" w:cs="Arial"/>
              </w:rPr>
              <w:t>If this is evidenced during the PPV visit then this would result in a financial recovery</w:t>
            </w:r>
            <w:r w:rsidRPr="00B8673B">
              <w:rPr>
                <w:rFonts w:ascii="Arial" w:hAnsi="Arial" w:cs="Arial"/>
                <w:color w:val="000000" w:themeColor="text1"/>
              </w:rPr>
              <w:t xml:space="preserve">. However PPV teams would consider extenuating circumstances which had been recorded on the </w:t>
            </w:r>
            <w:r w:rsidR="00905C8A">
              <w:rPr>
                <w:rFonts w:ascii="Arial" w:hAnsi="Arial" w:cs="Arial"/>
                <w:color w:val="000000" w:themeColor="text1"/>
              </w:rPr>
              <w:t>patient record card</w:t>
            </w:r>
            <w:r w:rsidRPr="00B8673B">
              <w:rPr>
                <w:rFonts w:ascii="Arial" w:hAnsi="Arial" w:cs="Arial"/>
                <w:color w:val="000000" w:themeColor="text1"/>
              </w:rPr>
              <w:t>.</w:t>
            </w:r>
            <w:r w:rsidRPr="00B8673B">
              <w:rPr>
                <w:rFonts w:ascii="Arial" w:hAnsi="Arial" w:cs="Arial"/>
                <w:color w:val="FF0000"/>
              </w:rPr>
              <w:t xml:space="preserve"> </w:t>
            </w:r>
          </w:p>
        </w:tc>
      </w:tr>
      <w:tr w:rsidR="002009DC" w:rsidRPr="00B8673B" w:rsidTr="00B8673B">
        <w:tc>
          <w:tcPr>
            <w:tcW w:w="709" w:type="dxa"/>
          </w:tcPr>
          <w:p w:rsidR="002009DC" w:rsidRPr="00B8673B" w:rsidRDefault="00B8673B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17</w:t>
            </w:r>
            <w:r w:rsidR="002009DC" w:rsidRPr="00B8673B">
              <w:rPr>
                <w:rFonts w:ascii="Arial" w:eastAsia="Calibri" w:hAnsi="Arial" w:cs="Arial"/>
              </w:rPr>
              <w:t>.</w:t>
            </w:r>
          </w:p>
        </w:tc>
        <w:tc>
          <w:tcPr>
            <w:tcW w:w="1985" w:type="dxa"/>
            <w:shd w:val="clear" w:color="auto" w:fill="auto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GOS 3&amp;4</w:t>
            </w:r>
          </w:p>
        </w:tc>
        <w:tc>
          <w:tcPr>
            <w:tcW w:w="7182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 xml:space="preserve">No reason for prism </w:t>
            </w:r>
            <w:r w:rsidR="00905C8A">
              <w:rPr>
                <w:rFonts w:ascii="Arial" w:hAnsi="Arial" w:cs="Arial"/>
              </w:rPr>
              <w:t>(sym</w:t>
            </w:r>
            <w:r w:rsidR="00037E57">
              <w:rPr>
                <w:rFonts w:ascii="Arial" w:hAnsi="Arial" w:cs="Arial"/>
              </w:rPr>
              <w:t>p</w:t>
            </w:r>
            <w:r w:rsidR="00905C8A">
              <w:rPr>
                <w:rFonts w:ascii="Arial" w:hAnsi="Arial" w:cs="Arial"/>
              </w:rPr>
              <w:t xml:space="preserve">toms or test results) </w:t>
            </w:r>
            <w:r w:rsidRPr="00B8673B">
              <w:rPr>
                <w:rFonts w:ascii="Arial" w:hAnsi="Arial" w:cs="Arial"/>
              </w:rPr>
              <w:t>is evidenced on the patient record.</w:t>
            </w:r>
          </w:p>
        </w:tc>
        <w:tc>
          <w:tcPr>
            <w:tcW w:w="5953" w:type="dxa"/>
          </w:tcPr>
          <w:p w:rsidR="002009DC" w:rsidRPr="00B8673B" w:rsidRDefault="002009DC" w:rsidP="007A0815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If not evidenced on the patient record care then this would result in a financial recovery.</w:t>
            </w:r>
          </w:p>
        </w:tc>
      </w:tr>
      <w:tr w:rsidR="00B8673B" w:rsidRPr="00B8673B" w:rsidTr="00B8673B">
        <w:tc>
          <w:tcPr>
            <w:tcW w:w="709" w:type="dxa"/>
          </w:tcPr>
          <w:p w:rsidR="00B8673B" w:rsidRPr="00B8673B" w:rsidRDefault="00B8673B" w:rsidP="007E1124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18</w:t>
            </w:r>
            <w:r w:rsidRPr="00B8673B">
              <w:rPr>
                <w:rFonts w:ascii="Arial" w:eastAsia="Calibri" w:hAnsi="Arial" w:cs="Arial"/>
              </w:rPr>
              <w:t>.</w:t>
            </w:r>
          </w:p>
        </w:tc>
        <w:tc>
          <w:tcPr>
            <w:tcW w:w="1985" w:type="dxa"/>
            <w:shd w:val="clear" w:color="auto" w:fill="auto"/>
          </w:tcPr>
          <w:p w:rsidR="00B8673B" w:rsidRPr="00B8673B" w:rsidRDefault="00B8673B" w:rsidP="007E1124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GOS 6</w:t>
            </w:r>
          </w:p>
          <w:p w:rsidR="00B8673B" w:rsidRPr="00B8673B" w:rsidRDefault="00B8673B" w:rsidP="007E1124">
            <w:pPr>
              <w:rPr>
                <w:rFonts w:ascii="Arial" w:hAnsi="Arial" w:cs="Arial"/>
              </w:rPr>
            </w:pPr>
          </w:p>
        </w:tc>
        <w:tc>
          <w:tcPr>
            <w:tcW w:w="7182" w:type="dxa"/>
          </w:tcPr>
          <w:p w:rsidR="00B8673B" w:rsidRPr="00B8673B" w:rsidRDefault="00B8673B" w:rsidP="007E1124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Domiciliary Visit resulting in an EHEW submission.</w:t>
            </w:r>
          </w:p>
        </w:tc>
        <w:tc>
          <w:tcPr>
            <w:tcW w:w="5953" w:type="dxa"/>
          </w:tcPr>
          <w:p w:rsidR="00B8673B" w:rsidRPr="00B8673B" w:rsidRDefault="00B8673B" w:rsidP="007E1124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Any EHEW claim submitted as a result of a domiciliary visit would result in a financial recovery.</w:t>
            </w:r>
          </w:p>
          <w:p w:rsidR="00B8673B" w:rsidRPr="00B8673B" w:rsidRDefault="00B8673B" w:rsidP="007E1124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An EHEW cannot be carried out in a Domiciliary setting.</w:t>
            </w:r>
          </w:p>
          <w:p w:rsidR="00B8673B" w:rsidRPr="00B8673B" w:rsidRDefault="00B8673B" w:rsidP="007E1124">
            <w:pPr>
              <w:rPr>
                <w:rFonts w:ascii="Arial" w:hAnsi="Arial" w:cs="Arial"/>
              </w:rPr>
            </w:pPr>
          </w:p>
        </w:tc>
      </w:tr>
      <w:tr w:rsidR="00B8673B" w:rsidRPr="00B8673B" w:rsidTr="00B8673B">
        <w:tc>
          <w:tcPr>
            <w:tcW w:w="709" w:type="dxa"/>
          </w:tcPr>
          <w:p w:rsidR="00B8673B" w:rsidRPr="00B8673B" w:rsidRDefault="00B8673B" w:rsidP="007E1124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19</w:t>
            </w:r>
            <w:r w:rsidRPr="00B8673B">
              <w:rPr>
                <w:rFonts w:ascii="Arial" w:eastAsia="Calibri" w:hAnsi="Arial" w:cs="Arial"/>
              </w:rPr>
              <w:t>.</w:t>
            </w:r>
          </w:p>
        </w:tc>
        <w:tc>
          <w:tcPr>
            <w:tcW w:w="1985" w:type="dxa"/>
            <w:shd w:val="clear" w:color="auto" w:fill="auto"/>
          </w:tcPr>
          <w:p w:rsidR="00B8673B" w:rsidRPr="00B8673B" w:rsidRDefault="00B8673B" w:rsidP="007E1124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GOS 6</w:t>
            </w:r>
          </w:p>
        </w:tc>
        <w:tc>
          <w:tcPr>
            <w:tcW w:w="7182" w:type="dxa"/>
          </w:tcPr>
          <w:p w:rsidR="00B8673B" w:rsidRPr="00B8673B" w:rsidRDefault="00B8673B" w:rsidP="007E1124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Reason for housebound patient is missing on the GOS 6.</w:t>
            </w:r>
          </w:p>
        </w:tc>
        <w:tc>
          <w:tcPr>
            <w:tcW w:w="5953" w:type="dxa"/>
          </w:tcPr>
          <w:p w:rsidR="00B8673B" w:rsidRPr="00B8673B" w:rsidRDefault="00B8673B" w:rsidP="007E1124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This would be highlighted and recoded as an administration error.</w:t>
            </w:r>
          </w:p>
        </w:tc>
      </w:tr>
      <w:tr w:rsidR="00B8673B" w:rsidRPr="00B8673B" w:rsidTr="00B8673B">
        <w:tc>
          <w:tcPr>
            <w:tcW w:w="709" w:type="dxa"/>
          </w:tcPr>
          <w:p w:rsidR="00B8673B" w:rsidRPr="00B8673B" w:rsidRDefault="00B8673B" w:rsidP="007E1124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</w:t>
            </w:r>
            <w:r w:rsidRPr="00B8673B">
              <w:rPr>
                <w:rFonts w:ascii="Arial" w:eastAsia="Calibri" w:hAnsi="Arial" w:cs="Arial"/>
              </w:rPr>
              <w:t>.</w:t>
            </w:r>
          </w:p>
          <w:p w:rsidR="00B8673B" w:rsidRPr="00B8673B" w:rsidRDefault="00B8673B" w:rsidP="007E1124">
            <w:pPr>
              <w:rPr>
                <w:rFonts w:ascii="Arial" w:eastAsia="Calibri" w:hAnsi="Arial" w:cs="Arial"/>
              </w:rPr>
            </w:pPr>
          </w:p>
        </w:tc>
        <w:tc>
          <w:tcPr>
            <w:tcW w:w="1985" w:type="dxa"/>
            <w:shd w:val="clear" w:color="auto" w:fill="auto"/>
          </w:tcPr>
          <w:p w:rsidR="00B8673B" w:rsidRPr="00B8673B" w:rsidRDefault="00B8673B" w:rsidP="007E1124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GOS - All</w:t>
            </w:r>
          </w:p>
        </w:tc>
        <w:tc>
          <w:tcPr>
            <w:tcW w:w="7182" w:type="dxa"/>
          </w:tcPr>
          <w:p w:rsidR="00B8673B" w:rsidRPr="00B8673B" w:rsidRDefault="00B8673B" w:rsidP="007E1124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A duplicate claim is identified which has been processed and paid.</w:t>
            </w:r>
          </w:p>
        </w:tc>
        <w:tc>
          <w:tcPr>
            <w:tcW w:w="5953" w:type="dxa"/>
          </w:tcPr>
          <w:p w:rsidR="00B8673B" w:rsidRPr="00B8673B" w:rsidRDefault="00B8673B" w:rsidP="007E1124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All duplicate claims indentified would result in a financial recovery.</w:t>
            </w:r>
          </w:p>
        </w:tc>
      </w:tr>
      <w:tr w:rsidR="00B8673B" w:rsidRPr="00B8673B" w:rsidTr="00B8673B">
        <w:tc>
          <w:tcPr>
            <w:tcW w:w="709" w:type="dxa"/>
          </w:tcPr>
          <w:p w:rsidR="00B8673B" w:rsidRPr="00B8673B" w:rsidRDefault="00B8673B" w:rsidP="007E1124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</w:t>
            </w:r>
            <w:r w:rsidRPr="00B8673B">
              <w:rPr>
                <w:rFonts w:ascii="Arial" w:eastAsia="Calibri" w:hAnsi="Arial" w:cs="Arial"/>
              </w:rPr>
              <w:t>.</w:t>
            </w:r>
          </w:p>
        </w:tc>
        <w:tc>
          <w:tcPr>
            <w:tcW w:w="1985" w:type="dxa"/>
            <w:shd w:val="clear" w:color="auto" w:fill="auto"/>
          </w:tcPr>
          <w:p w:rsidR="00B8673B" w:rsidRPr="00B8673B" w:rsidRDefault="00B8673B" w:rsidP="007E1124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GOS - All</w:t>
            </w:r>
          </w:p>
        </w:tc>
        <w:tc>
          <w:tcPr>
            <w:tcW w:w="7182" w:type="dxa"/>
          </w:tcPr>
          <w:p w:rsidR="00B8673B" w:rsidRPr="00B8673B" w:rsidRDefault="00B8673B" w:rsidP="007E1124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No record of service can be evidenced.</w:t>
            </w:r>
          </w:p>
        </w:tc>
        <w:tc>
          <w:tcPr>
            <w:tcW w:w="5953" w:type="dxa"/>
          </w:tcPr>
          <w:p w:rsidR="00B8673B" w:rsidRPr="00B8673B" w:rsidRDefault="00B8673B" w:rsidP="007E1124">
            <w:pPr>
              <w:rPr>
                <w:rFonts w:ascii="Arial" w:hAnsi="Arial" w:cs="Arial"/>
              </w:rPr>
            </w:pPr>
            <w:r w:rsidRPr="00B8673B">
              <w:rPr>
                <w:rFonts w:ascii="Arial" w:hAnsi="Arial" w:cs="Arial"/>
              </w:rPr>
              <w:t>If no record of service was available then this would result in a financial recovery.</w:t>
            </w:r>
          </w:p>
        </w:tc>
      </w:tr>
      <w:tr w:rsidR="00B8673B" w:rsidRPr="00B8673B" w:rsidTr="00B8673B">
        <w:tc>
          <w:tcPr>
            <w:tcW w:w="709" w:type="dxa"/>
          </w:tcPr>
          <w:p w:rsidR="00B8673B" w:rsidRPr="00B8673B" w:rsidRDefault="00B8673B" w:rsidP="007E1124">
            <w:pPr>
              <w:rPr>
                <w:rFonts w:ascii="Arial" w:eastAsia="Calibri" w:hAnsi="Arial" w:cs="Arial"/>
              </w:rPr>
            </w:pPr>
          </w:p>
        </w:tc>
        <w:tc>
          <w:tcPr>
            <w:tcW w:w="1985" w:type="dxa"/>
            <w:shd w:val="clear" w:color="auto" w:fill="auto"/>
          </w:tcPr>
          <w:p w:rsidR="00B8673B" w:rsidRPr="00B8673B" w:rsidRDefault="00B8673B" w:rsidP="007E1124">
            <w:pPr>
              <w:rPr>
                <w:rFonts w:ascii="Arial" w:hAnsi="Arial" w:cs="Arial"/>
              </w:rPr>
            </w:pPr>
          </w:p>
        </w:tc>
        <w:tc>
          <w:tcPr>
            <w:tcW w:w="7182" w:type="dxa"/>
          </w:tcPr>
          <w:p w:rsidR="00B8673B" w:rsidRPr="00B8673B" w:rsidRDefault="00B8673B" w:rsidP="007E1124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</w:tcPr>
          <w:p w:rsidR="00B8673B" w:rsidRPr="00B8673B" w:rsidRDefault="00905C8A" w:rsidP="007E11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B674F5" w:rsidRPr="00B8673B" w:rsidRDefault="00B674F5" w:rsidP="00B674F5">
      <w:pPr>
        <w:rPr>
          <w:rFonts w:ascii="Arial" w:hAnsi="Arial" w:cs="Arial"/>
        </w:rPr>
      </w:pPr>
    </w:p>
    <w:p w:rsidR="00B674F5" w:rsidRPr="00B674F5" w:rsidRDefault="00B674F5" w:rsidP="00B674F5">
      <w:pPr>
        <w:rPr>
          <w:rFonts w:ascii="Arial" w:hAnsi="Arial" w:cs="Arial"/>
        </w:rPr>
      </w:pPr>
      <w:r w:rsidRPr="00B8673B">
        <w:rPr>
          <w:rFonts w:ascii="Arial" w:hAnsi="Arial" w:cs="Arial"/>
        </w:rPr>
        <w:t>Note – Any potential under claims will be highlighted by the PPV team during the visit. However in order to ensure a robust audit trail is maintained between point of service, patient record card update and claim submission it will be the responsibility of the con</w:t>
      </w:r>
      <w:r w:rsidRPr="00B674F5">
        <w:rPr>
          <w:rFonts w:ascii="Arial" w:hAnsi="Arial" w:cs="Arial"/>
        </w:rPr>
        <w:t>tractor to ensure a payment adjustment is requested.</w:t>
      </w:r>
    </w:p>
    <w:sectPr w:rsidR="00B674F5" w:rsidRPr="00B674F5" w:rsidSect="002009DC">
      <w:footerReference w:type="default" r:id="rId11"/>
      <w:pgSz w:w="16838" w:h="11906" w:orient="landscape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09DC" w:rsidRDefault="002009DC" w:rsidP="00184F2B">
      <w:r>
        <w:separator/>
      </w:r>
    </w:p>
  </w:endnote>
  <w:endnote w:type="continuationSeparator" w:id="0">
    <w:p w:rsidR="002009DC" w:rsidRDefault="002009DC" w:rsidP="00184F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09DC" w:rsidRPr="00184F2B" w:rsidRDefault="002009DC">
    <w:pPr>
      <w:pStyle w:val="Footer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Version 4 – August 2017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09DC" w:rsidRDefault="002009DC" w:rsidP="00184F2B">
      <w:r>
        <w:separator/>
      </w:r>
    </w:p>
  </w:footnote>
  <w:footnote w:type="continuationSeparator" w:id="0">
    <w:p w:rsidR="002009DC" w:rsidRDefault="002009DC" w:rsidP="00184F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265283"/>
    <w:multiLevelType w:val="hybridMultilevel"/>
    <w:tmpl w:val="563C8FAE"/>
    <w:lvl w:ilvl="0" w:tplc="0809000F">
      <w:start w:val="1"/>
      <w:numFmt w:val="decimal"/>
      <w:lvlText w:val="%1."/>
      <w:lvlJc w:val="left"/>
      <w:pPr>
        <w:ind w:left="644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E7F"/>
    <w:rsid w:val="00004C7B"/>
    <w:rsid w:val="00037E57"/>
    <w:rsid w:val="000F2B31"/>
    <w:rsid w:val="00121505"/>
    <w:rsid w:val="00121AD1"/>
    <w:rsid w:val="00137E88"/>
    <w:rsid w:val="00184F2B"/>
    <w:rsid w:val="001F185F"/>
    <w:rsid w:val="002009DC"/>
    <w:rsid w:val="00210244"/>
    <w:rsid w:val="002418C6"/>
    <w:rsid w:val="002B2D91"/>
    <w:rsid w:val="002C457A"/>
    <w:rsid w:val="002C7F53"/>
    <w:rsid w:val="002E1688"/>
    <w:rsid w:val="00331B74"/>
    <w:rsid w:val="00344E8F"/>
    <w:rsid w:val="00362547"/>
    <w:rsid w:val="0037312F"/>
    <w:rsid w:val="00375CAB"/>
    <w:rsid w:val="003C349E"/>
    <w:rsid w:val="003C712D"/>
    <w:rsid w:val="003D12B0"/>
    <w:rsid w:val="00494DE0"/>
    <w:rsid w:val="004E74F4"/>
    <w:rsid w:val="00505A6C"/>
    <w:rsid w:val="00542BD7"/>
    <w:rsid w:val="00555F41"/>
    <w:rsid w:val="00574575"/>
    <w:rsid w:val="0059008C"/>
    <w:rsid w:val="005F2AB3"/>
    <w:rsid w:val="00653AFF"/>
    <w:rsid w:val="006D56F9"/>
    <w:rsid w:val="006E5E7F"/>
    <w:rsid w:val="006F4A79"/>
    <w:rsid w:val="00710622"/>
    <w:rsid w:val="00724C54"/>
    <w:rsid w:val="007401D5"/>
    <w:rsid w:val="00747A4B"/>
    <w:rsid w:val="007A0815"/>
    <w:rsid w:val="007A64E1"/>
    <w:rsid w:val="00815D5D"/>
    <w:rsid w:val="008239A6"/>
    <w:rsid w:val="00836764"/>
    <w:rsid w:val="0085061B"/>
    <w:rsid w:val="008517E1"/>
    <w:rsid w:val="008639A6"/>
    <w:rsid w:val="008676B9"/>
    <w:rsid w:val="00893210"/>
    <w:rsid w:val="008C6A89"/>
    <w:rsid w:val="00905C8A"/>
    <w:rsid w:val="00912F92"/>
    <w:rsid w:val="009723A6"/>
    <w:rsid w:val="00A46DCF"/>
    <w:rsid w:val="00A74D0E"/>
    <w:rsid w:val="00AB2BFD"/>
    <w:rsid w:val="00B26836"/>
    <w:rsid w:val="00B42A63"/>
    <w:rsid w:val="00B447E3"/>
    <w:rsid w:val="00B47908"/>
    <w:rsid w:val="00B674F5"/>
    <w:rsid w:val="00B8673B"/>
    <w:rsid w:val="00BA1976"/>
    <w:rsid w:val="00BE4F0B"/>
    <w:rsid w:val="00C33E2F"/>
    <w:rsid w:val="00C56ADD"/>
    <w:rsid w:val="00C5734A"/>
    <w:rsid w:val="00C61B55"/>
    <w:rsid w:val="00C75FC3"/>
    <w:rsid w:val="00CB45C4"/>
    <w:rsid w:val="00CC3CB4"/>
    <w:rsid w:val="00CE1354"/>
    <w:rsid w:val="00D12AB7"/>
    <w:rsid w:val="00D3711D"/>
    <w:rsid w:val="00DA6B05"/>
    <w:rsid w:val="00DD1D7F"/>
    <w:rsid w:val="00DE750B"/>
    <w:rsid w:val="00E42681"/>
    <w:rsid w:val="00E53ED7"/>
    <w:rsid w:val="00E70A80"/>
    <w:rsid w:val="00E77ADE"/>
    <w:rsid w:val="00EB72F0"/>
    <w:rsid w:val="00EF6B3E"/>
    <w:rsid w:val="00F22409"/>
    <w:rsid w:val="00F46F3E"/>
    <w:rsid w:val="00F70A10"/>
    <w:rsid w:val="00FA52EB"/>
    <w:rsid w:val="00FB2AF7"/>
    <w:rsid w:val="00FD2283"/>
    <w:rsid w:val="00FF5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77A3DEA-26B3-466F-B4AF-62904B2E76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5E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184F2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84F2B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184F2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84F2B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C61B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61B5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61B55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1B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1B55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61B5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1B55"/>
    <w:rPr>
      <w:rFonts w:ascii="Segoe UI" w:eastAsia="Times New Roman" w:hAnsi="Segoe UI" w:cs="Segoe UI"/>
      <w:sz w:val="18"/>
      <w:szCs w:val="18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335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cid:image001.png@01CE99A1.76E66C8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803653-BAE4-40D8-B885-9E078338CB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808</Words>
  <Characters>4612</Characters>
  <Application>Microsoft Office Word</Application>
  <DocSecurity>4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5410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Phillips</dc:creator>
  <cp:lastModifiedBy>Nathan Williams</cp:lastModifiedBy>
  <cp:revision>2</cp:revision>
  <cp:lastPrinted>2017-08-22T13:04:00Z</cp:lastPrinted>
  <dcterms:created xsi:type="dcterms:W3CDTF">2020-02-21T12:22:00Z</dcterms:created>
  <dcterms:modified xsi:type="dcterms:W3CDTF">2020-02-21T12:22:00Z</dcterms:modified>
</cp:coreProperties>
</file>