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6ADD" w:rsidRPr="00A56A14" w:rsidRDefault="008609A8" w:rsidP="00B447E3">
      <w:pPr>
        <w:ind w:left="4320" w:firstLine="720"/>
        <w:rPr>
          <w:rFonts w:ascii="Arial" w:hAnsi="Arial" w:cs="Arial"/>
          <w:b/>
        </w:rPr>
      </w:pPr>
      <w:bookmarkStart w:id="0" w:name="_GoBack"/>
      <w:bookmarkEnd w:id="0"/>
      <w:r w:rsidRPr="00A56A14"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-333375</wp:posOffset>
            </wp:positionH>
            <wp:positionV relativeFrom="paragraph">
              <wp:posOffset>-209550</wp:posOffset>
            </wp:positionV>
            <wp:extent cx="2907665" cy="742950"/>
            <wp:effectExtent l="19050" t="0" r="6985" b="0"/>
            <wp:wrapSquare wrapText="bothSides"/>
            <wp:docPr id="5" name="Picture 1" descr="C:\Documents and Settings\ce125409\Local Settings\Temporary Internet Files\Content.Outlook\BUTSR6VN\PRIMARY CARE SERVI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ce125409\Local Settings\Temporary Internet Files\Content.Outlook\BUTSR6VN\PRIMARY CARE SERVICES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7665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56ADD" w:rsidRPr="00A56A14"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8315325</wp:posOffset>
            </wp:positionH>
            <wp:positionV relativeFrom="paragraph">
              <wp:posOffset>-342900</wp:posOffset>
            </wp:positionV>
            <wp:extent cx="777875" cy="1143000"/>
            <wp:effectExtent l="19050" t="0" r="3175" b="0"/>
            <wp:wrapSquare wrapText="bothSides"/>
            <wp:docPr id="4" name="Picture 3" descr="cid:image001.png@01CE99A1.76E66C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image001.png@01CE99A1.76E66C80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7875" cy="1143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56ADD" w:rsidRPr="00A56A14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Pr="00A56A14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Pr="00A56A14" w:rsidRDefault="00C56ADD" w:rsidP="00B447E3">
      <w:pPr>
        <w:ind w:left="4320" w:firstLine="720"/>
        <w:rPr>
          <w:rFonts w:ascii="Arial" w:hAnsi="Arial" w:cs="Arial"/>
          <w:b/>
        </w:rPr>
      </w:pPr>
    </w:p>
    <w:p w:rsidR="00C56ADD" w:rsidRPr="00A56A14" w:rsidRDefault="00C56ADD" w:rsidP="00B447E3">
      <w:pPr>
        <w:ind w:left="4320" w:firstLine="720"/>
        <w:rPr>
          <w:rFonts w:ascii="Arial" w:hAnsi="Arial" w:cs="Arial"/>
          <w:b/>
        </w:rPr>
      </w:pPr>
    </w:p>
    <w:p w:rsidR="006E5E7F" w:rsidRPr="00A56A14" w:rsidRDefault="00A56A14" w:rsidP="008609A8">
      <w:pPr>
        <w:ind w:left="2880" w:firstLine="720"/>
        <w:rPr>
          <w:rFonts w:ascii="Arial" w:hAnsi="Arial" w:cs="Arial"/>
          <w:b/>
        </w:rPr>
      </w:pPr>
      <w:r w:rsidRPr="00A56A14">
        <w:rPr>
          <w:rFonts w:ascii="Arial" w:hAnsi="Arial" w:cs="Arial"/>
          <w:b/>
        </w:rPr>
        <w:t>General Medical Services</w:t>
      </w:r>
      <w:r w:rsidR="006E5E7F" w:rsidRPr="00A56A14">
        <w:rPr>
          <w:rFonts w:ascii="Arial" w:hAnsi="Arial" w:cs="Arial"/>
          <w:b/>
        </w:rPr>
        <w:t xml:space="preserve"> </w:t>
      </w:r>
      <w:r w:rsidR="00A206EC" w:rsidRPr="00A56A14">
        <w:rPr>
          <w:rFonts w:ascii="Arial" w:hAnsi="Arial" w:cs="Arial"/>
          <w:b/>
        </w:rPr>
        <w:t xml:space="preserve">Waste Management - </w:t>
      </w:r>
      <w:r w:rsidR="006E5E7F" w:rsidRPr="00A56A14">
        <w:rPr>
          <w:rFonts w:ascii="Arial" w:hAnsi="Arial" w:cs="Arial"/>
          <w:b/>
        </w:rPr>
        <w:t>Post Payment Verification</w:t>
      </w:r>
    </w:p>
    <w:p w:rsidR="00C56ADD" w:rsidRPr="00A56A14" w:rsidRDefault="00C56ADD" w:rsidP="00DD1D7F">
      <w:pPr>
        <w:jc w:val="center"/>
        <w:rPr>
          <w:rFonts w:ascii="Arial" w:hAnsi="Arial" w:cs="Arial"/>
          <w:b/>
        </w:rPr>
      </w:pPr>
    </w:p>
    <w:p w:rsidR="006E5E7F" w:rsidRPr="00A56A14" w:rsidRDefault="006E5E7F" w:rsidP="00DD1D7F">
      <w:pPr>
        <w:jc w:val="center"/>
        <w:rPr>
          <w:rFonts w:ascii="Arial" w:hAnsi="Arial" w:cs="Arial"/>
          <w:b/>
        </w:rPr>
      </w:pPr>
      <w:r w:rsidRPr="00A56A14">
        <w:rPr>
          <w:rFonts w:ascii="Arial" w:hAnsi="Arial" w:cs="Arial"/>
          <w:b/>
        </w:rPr>
        <w:t>Information Sheet</w:t>
      </w:r>
    </w:p>
    <w:tbl>
      <w:tblPr>
        <w:tblW w:w="1573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"/>
        <w:gridCol w:w="6521"/>
        <w:gridCol w:w="8505"/>
      </w:tblGrid>
      <w:tr w:rsidR="006E5E7F" w:rsidRPr="00A56A14" w:rsidTr="00DD1D7F">
        <w:tc>
          <w:tcPr>
            <w:tcW w:w="709" w:type="dxa"/>
            <w:shd w:val="clear" w:color="auto" w:fill="263F6A"/>
          </w:tcPr>
          <w:p w:rsidR="006E5E7F" w:rsidRPr="00A56A14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A56A14">
              <w:rPr>
                <w:rFonts w:ascii="Arial" w:eastAsia="Calibri" w:hAnsi="Arial" w:cs="Arial"/>
                <w:b/>
              </w:rPr>
              <w:t>No.</w:t>
            </w:r>
          </w:p>
        </w:tc>
        <w:tc>
          <w:tcPr>
            <w:tcW w:w="6521" w:type="dxa"/>
            <w:shd w:val="clear" w:color="auto" w:fill="263F6A"/>
          </w:tcPr>
          <w:p w:rsidR="006E5E7F" w:rsidRPr="00A56A14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A56A14">
              <w:rPr>
                <w:rFonts w:ascii="Arial" w:eastAsia="Calibri" w:hAnsi="Arial" w:cs="Arial"/>
                <w:b/>
              </w:rPr>
              <w:t>Issue / Question</w:t>
            </w:r>
          </w:p>
        </w:tc>
        <w:tc>
          <w:tcPr>
            <w:tcW w:w="8505" w:type="dxa"/>
            <w:shd w:val="clear" w:color="auto" w:fill="263F6A"/>
          </w:tcPr>
          <w:p w:rsidR="006E5E7F" w:rsidRPr="00A56A14" w:rsidRDefault="006E5E7F" w:rsidP="00542BD7">
            <w:pPr>
              <w:rPr>
                <w:rFonts w:ascii="Arial" w:eastAsia="Calibri" w:hAnsi="Arial" w:cs="Arial"/>
                <w:b/>
              </w:rPr>
            </w:pPr>
            <w:r w:rsidRPr="00A56A14">
              <w:rPr>
                <w:rFonts w:ascii="Arial" w:eastAsia="Calibri" w:hAnsi="Arial" w:cs="Arial"/>
                <w:b/>
              </w:rPr>
              <w:t>PPV action taken / Response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Do I have to register as a hazardous waste producer?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If your annual production of clinical/hazardous waste exceeds 500kgs you are required to register as a hazardous waste producer with Natural Resources Wales.  Hazardous waste producer registration is an annual requirement with a fee payable upon registration.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Do I have to register T28 Exemption?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To denature your own controlled drugs you are required to register T28 Exemption with Natural Resources Wales – this exemption is valid for three years.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Do I need to register as a waste carrier?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If practice staff produce clinical waste off site and return the waste to the practice for disposal you are required to register as a “Lower Tier” waste carrier with Natural Resources Wales.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How often am I required to complete a pre-acceptance audit?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You are required to complete a pre-acceptance audit for the hazardous waste collection contractor every five years.  The five year period runs from the date you completed and submitted your previous pre-acceptance audit.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How long am I required to keep hazardous waste consignment notes?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You are required to keep hazardous waste consignment notes and producer quarterly returns for three years.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numPr>
                <w:ilvl w:val="0"/>
                <w:numId w:val="1"/>
              </w:numPr>
              <w:ind w:left="284" w:hanging="284"/>
              <w:rPr>
                <w:rFonts w:ascii="Arial" w:eastAsia="Calibri" w:hAnsi="Arial" w:cs="Arial"/>
              </w:rPr>
            </w:pP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How long am I required to keep controlled waste transfer notes?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Controlled waste transfer notes issued for the collection of trade waste are to be retained for two years.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7.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Do I have to have a site register?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It is good practice to retain a site register for all your waste management documentation e.g. policy/procedure, consignment notes, pre-acceptance audits etc.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8609A8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8.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Should I bulk up my part-filled orange clinical waste bags prior to collection by the waste contractor?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Yes, Implement a system to bulk part-filled orange bags into one bag for collection.  Charges are made based on per bag collected, regardless of whether they are full/part-full.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9.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Is the practice required to label waste before collection</w:t>
            </w:r>
            <w:r>
              <w:rPr>
                <w:rFonts w:ascii="Arial" w:hAnsi="Arial" w:cs="Arial"/>
              </w:rPr>
              <w:t>?</w:t>
            </w:r>
          </w:p>
        </w:tc>
        <w:tc>
          <w:tcPr>
            <w:tcW w:w="8505" w:type="dxa"/>
          </w:tcPr>
          <w:p w:rsid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Yes, all waste should be labelled with the practice details (e.g. Practice name and address) prior to being collected by the waste contractor.</w:t>
            </w:r>
          </w:p>
          <w:p w:rsidR="009611B2" w:rsidRPr="00A56A14" w:rsidRDefault="009611B2" w:rsidP="00477D0C">
            <w:pPr>
              <w:rPr>
                <w:rFonts w:ascii="Arial" w:hAnsi="Arial" w:cs="Arial"/>
              </w:rPr>
            </w:pP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lastRenderedPageBreak/>
              <w:t>10.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Are sharps bins to be labelled?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Sharps bins should be initialled and dated on opening and closing and practice details.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11.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</w:t>
            </w:r>
            <w:r w:rsidRPr="00A56A14">
              <w:rPr>
                <w:rFonts w:ascii="Arial" w:hAnsi="Arial" w:cs="Arial"/>
              </w:rPr>
              <w:t xml:space="preserve"> I store my hazardous/clinical waste externally pending collection by the waste contractor? 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Yes, waste may be stored externally in a lockable waste unit which is either stored in a secure compound or chained/secured to an immobile object to prevent unauthorised removal.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12.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What are in-house audits?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In-house audits are regular check carried out by the practice to ensure compliance against waste management legislation.  Completed in-house audit checks should be retained in the practice site register for future inspection.</w:t>
            </w:r>
          </w:p>
        </w:tc>
      </w:tr>
      <w:tr w:rsidR="00A56A14" w:rsidRPr="00A56A14" w:rsidTr="00DD1D7F">
        <w:tc>
          <w:tcPr>
            <w:tcW w:w="709" w:type="dxa"/>
          </w:tcPr>
          <w:p w:rsidR="00A56A14" w:rsidRPr="00A56A14" w:rsidRDefault="00A56A14" w:rsidP="006E5E7F">
            <w:pPr>
              <w:rPr>
                <w:rFonts w:ascii="Arial" w:eastAsia="Calibri" w:hAnsi="Arial" w:cs="Arial"/>
              </w:rPr>
            </w:pPr>
            <w:r w:rsidRPr="00A56A14">
              <w:rPr>
                <w:rFonts w:ascii="Arial" w:eastAsia="Calibri" w:hAnsi="Arial" w:cs="Arial"/>
              </w:rPr>
              <w:t>13.</w:t>
            </w:r>
          </w:p>
        </w:tc>
        <w:tc>
          <w:tcPr>
            <w:tcW w:w="6521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Can clinical waste bags and sharps bins be stored in the same container pending collection by the waste contractor?</w:t>
            </w:r>
          </w:p>
        </w:tc>
        <w:tc>
          <w:tcPr>
            <w:tcW w:w="8505" w:type="dxa"/>
          </w:tcPr>
          <w:p w:rsidR="00A56A14" w:rsidRPr="00A56A14" w:rsidRDefault="00A56A14" w:rsidP="00477D0C">
            <w:pPr>
              <w:rPr>
                <w:rFonts w:ascii="Arial" w:hAnsi="Arial" w:cs="Arial"/>
              </w:rPr>
            </w:pPr>
            <w:r w:rsidRPr="00A56A14">
              <w:rPr>
                <w:rFonts w:ascii="Arial" w:hAnsi="Arial" w:cs="Arial"/>
              </w:rPr>
              <w:t>No, sharps bins and clinical waste bags are to be stored separately pending collection by the waste contractor.</w:t>
            </w:r>
          </w:p>
        </w:tc>
      </w:tr>
    </w:tbl>
    <w:p w:rsidR="00F46F3E" w:rsidRPr="008609A8" w:rsidRDefault="00F46F3E">
      <w:pPr>
        <w:rPr>
          <w:rFonts w:ascii="Arial" w:hAnsi="Arial" w:cs="Arial"/>
        </w:rPr>
      </w:pPr>
    </w:p>
    <w:sectPr w:rsidR="00F46F3E" w:rsidRPr="008609A8" w:rsidSect="008609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709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ACF" w:rsidRDefault="00761ACF" w:rsidP="00A2102D">
      <w:r>
        <w:separator/>
      </w:r>
    </w:p>
  </w:endnote>
  <w:endnote w:type="continuationSeparator" w:id="0">
    <w:p w:rsidR="00761ACF" w:rsidRDefault="00761ACF" w:rsidP="00A21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Default="00761A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Pr="00A2102D" w:rsidRDefault="00761ACF">
    <w:pPr>
      <w:pStyle w:val="Footer"/>
      <w:rPr>
        <w:rFonts w:ascii="Arial" w:hAnsi="Arial" w:cs="Arial"/>
        <w:sz w:val="20"/>
        <w:szCs w:val="20"/>
      </w:rPr>
    </w:pPr>
    <w:r w:rsidRPr="00A2102D">
      <w:rPr>
        <w:rFonts w:ascii="Arial" w:hAnsi="Arial" w:cs="Arial"/>
        <w:sz w:val="20"/>
        <w:szCs w:val="20"/>
      </w:rPr>
      <w:t>Version 1 - June 2016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Default="00761A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ACF" w:rsidRDefault="00761ACF" w:rsidP="00A2102D">
      <w:r>
        <w:separator/>
      </w:r>
    </w:p>
  </w:footnote>
  <w:footnote w:type="continuationSeparator" w:id="0">
    <w:p w:rsidR="00761ACF" w:rsidRDefault="00761ACF" w:rsidP="00A210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Default="00761A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Default="00761A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1ACF" w:rsidRDefault="00761A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265283"/>
    <w:multiLevelType w:val="hybridMultilevel"/>
    <w:tmpl w:val="563C8FAE"/>
    <w:lvl w:ilvl="0" w:tplc="0809000F">
      <w:start w:val="1"/>
      <w:numFmt w:val="decimal"/>
      <w:lvlText w:val="%1."/>
      <w:lvlJc w:val="left"/>
      <w:pPr>
        <w:ind w:left="644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E7F"/>
    <w:rsid w:val="00004C7B"/>
    <w:rsid w:val="00121505"/>
    <w:rsid w:val="00137E88"/>
    <w:rsid w:val="00273FD2"/>
    <w:rsid w:val="002D2F9F"/>
    <w:rsid w:val="00344E8F"/>
    <w:rsid w:val="00362547"/>
    <w:rsid w:val="00375CAB"/>
    <w:rsid w:val="004D0669"/>
    <w:rsid w:val="004F336F"/>
    <w:rsid w:val="00542BD7"/>
    <w:rsid w:val="00555F41"/>
    <w:rsid w:val="005F08D9"/>
    <w:rsid w:val="005F2AB3"/>
    <w:rsid w:val="00670D4A"/>
    <w:rsid w:val="006E5E7F"/>
    <w:rsid w:val="00714498"/>
    <w:rsid w:val="00761ACF"/>
    <w:rsid w:val="00836764"/>
    <w:rsid w:val="008609A8"/>
    <w:rsid w:val="00893210"/>
    <w:rsid w:val="008C6A89"/>
    <w:rsid w:val="009611B2"/>
    <w:rsid w:val="00A206EC"/>
    <w:rsid w:val="00A2102D"/>
    <w:rsid w:val="00A56A14"/>
    <w:rsid w:val="00A74D0E"/>
    <w:rsid w:val="00B447E3"/>
    <w:rsid w:val="00B47908"/>
    <w:rsid w:val="00BA1976"/>
    <w:rsid w:val="00BD5061"/>
    <w:rsid w:val="00C56ADD"/>
    <w:rsid w:val="00DD1D7F"/>
    <w:rsid w:val="00E77ADE"/>
    <w:rsid w:val="00EF6B3E"/>
    <w:rsid w:val="00F46F3E"/>
    <w:rsid w:val="00FB2AF7"/>
    <w:rsid w:val="00FF5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CD0519A-7DC8-40C7-8F7B-7D250E67C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E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A210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2102D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uiPriority w:val="99"/>
    <w:semiHidden/>
    <w:unhideWhenUsed/>
    <w:rsid w:val="00A2102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2102D"/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cid:image001.png@01CE99A1.76E66C80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71AEF2-2798-4C1A-A84F-E0DC23F914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2643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3100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Phillips</dc:creator>
  <cp:lastModifiedBy>Nathan Williams</cp:lastModifiedBy>
  <cp:revision>2</cp:revision>
  <dcterms:created xsi:type="dcterms:W3CDTF">2020-02-21T12:24:00Z</dcterms:created>
  <dcterms:modified xsi:type="dcterms:W3CDTF">2020-02-21T12:24:00Z</dcterms:modified>
</cp:coreProperties>
</file>