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451133" w14:textId="6F8EE174" w:rsidR="00FF6855" w:rsidRPr="009F08B0" w:rsidRDefault="004116E1">
      <w:pPr>
        <w:rPr>
          <w:sz w:val="28"/>
          <w:szCs w:val="28"/>
        </w:rPr>
      </w:pPr>
      <w:r>
        <w:rPr>
          <w:noProof/>
          <w:sz w:val="18"/>
          <w:szCs w:val="18"/>
          <w:lang w:eastAsia="en-GB"/>
        </w:rPr>
        <w:drawing>
          <wp:inline distT="0" distB="0" distL="0" distR="0" wp14:anchorId="576C1C32" wp14:editId="6C874EE1">
            <wp:extent cx="3192780" cy="1076960"/>
            <wp:effectExtent l="0" t="0" r="7620" b="8890"/>
            <wp:docPr id="964748268" name="Picture 1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4748268" name="Picture 1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92780" cy="1076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33BE6A" w14:textId="03CA5193" w:rsidR="00FF6855" w:rsidRPr="004116E1" w:rsidRDefault="00FF6855">
      <w:pPr>
        <w:rPr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b/>
          <w:bCs/>
          <w:color w:val="153D63" w:themeColor="text2" w:themeTint="E6"/>
          <w:sz w:val="28"/>
          <w:szCs w:val="28"/>
          <w:u w:val="single"/>
        </w:rPr>
        <w:t>Our fees</w:t>
      </w:r>
    </w:p>
    <w:p w14:paraId="662867BC" w14:textId="5879B465" w:rsidR="00FF6855" w:rsidRPr="004116E1" w:rsidRDefault="00FF6855">
      <w:pPr>
        <w:rPr>
          <w:rFonts w:cs="Calibri"/>
          <w:color w:val="153D63" w:themeColor="text2" w:themeTint="E6"/>
        </w:rPr>
      </w:pPr>
      <w:r w:rsidRPr="004116E1">
        <w:rPr>
          <w:color w:val="153D63" w:themeColor="text2" w:themeTint="E6"/>
        </w:rPr>
        <w:t xml:space="preserve">Our fees  are based on  hourly rates  which are reviewed annually. The current rates are </w:t>
      </w:r>
      <w:r w:rsidRPr="004116E1">
        <w:rPr>
          <w:rFonts w:cs="Calibri"/>
          <w:color w:val="153D63" w:themeColor="text2" w:themeTint="E6"/>
        </w:rPr>
        <w:t>£104.70 for work done by a solicitor or legal executive and £81.40 per hour for work done by a trainee or paralegal</w:t>
      </w:r>
      <w:r w:rsidR="002914C5" w:rsidRPr="004116E1">
        <w:rPr>
          <w:rFonts w:cs="Calibri"/>
          <w:color w:val="153D63" w:themeColor="text2" w:themeTint="E6"/>
        </w:rPr>
        <w:t xml:space="preserve">. All fees are subject to </w:t>
      </w:r>
      <w:r w:rsidRPr="004116E1">
        <w:rPr>
          <w:rFonts w:cs="Calibri"/>
          <w:color w:val="153D63" w:themeColor="text2" w:themeTint="E6"/>
        </w:rPr>
        <w:t>VAT at a  rate of 20%.</w:t>
      </w:r>
      <w:r w:rsidR="00FF36CA" w:rsidRPr="004116E1">
        <w:rPr>
          <w:rFonts w:cs="Calibri"/>
          <w:color w:val="153D63" w:themeColor="text2" w:themeTint="E6"/>
        </w:rPr>
        <w:t xml:space="preserve"> A detailed costs estimate will be provided in each case.</w:t>
      </w:r>
    </w:p>
    <w:p w14:paraId="416EE5CB" w14:textId="1DB998AF" w:rsidR="00FF36CA" w:rsidRPr="004116E1" w:rsidRDefault="00FF36CA">
      <w:pPr>
        <w:rPr>
          <w:rFonts w:cs="Calibri"/>
          <w:color w:val="153D63" w:themeColor="text2" w:themeTint="E6"/>
        </w:rPr>
      </w:pPr>
      <w:r w:rsidRPr="004116E1">
        <w:rPr>
          <w:rFonts w:cs="Calibri"/>
          <w:color w:val="153D63" w:themeColor="text2" w:themeTint="E6"/>
        </w:rPr>
        <w:t xml:space="preserve">The </w:t>
      </w:r>
      <w:r w:rsidR="002056DF" w:rsidRPr="004116E1">
        <w:rPr>
          <w:rFonts w:cs="Calibri"/>
          <w:color w:val="153D63" w:themeColor="text2" w:themeTint="E6"/>
        </w:rPr>
        <w:t xml:space="preserve">average </w:t>
      </w:r>
      <w:r w:rsidR="002914C5" w:rsidRPr="004116E1">
        <w:rPr>
          <w:rFonts w:cs="Calibri"/>
          <w:color w:val="153D63" w:themeColor="text2" w:themeTint="E6"/>
        </w:rPr>
        <w:t xml:space="preserve">cost </w:t>
      </w:r>
      <w:r w:rsidRPr="004116E1">
        <w:rPr>
          <w:rFonts w:cs="Calibri"/>
          <w:color w:val="153D63" w:themeColor="text2" w:themeTint="E6"/>
        </w:rPr>
        <w:t>range for a</w:t>
      </w:r>
      <w:r w:rsidR="002914C5" w:rsidRPr="004116E1">
        <w:rPr>
          <w:rFonts w:cs="Calibri"/>
          <w:color w:val="153D63" w:themeColor="text2" w:themeTint="E6"/>
        </w:rPr>
        <w:t xml:space="preserve">dvice in a </w:t>
      </w:r>
      <w:r w:rsidRPr="004116E1">
        <w:rPr>
          <w:rFonts w:cs="Calibri"/>
          <w:color w:val="153D63" w:themeColor="text2" w:themeTint="E6"/>
        </w:rPr>
        <w:t>case of unfair dismissal or wrongful dismissal</w:t>
      </w:r>
    </w:p>
    <w:p w14:paraId="52600980" w14:textId="72F98437" w:rsidR="00FF36CA" w:rsidRPr="004116E1" w:rsidRDefault="00FF36CA" w:rsidP="00CE0268">
      <w:pPr>
        <w:pStyle w:val="paragraph"/>
        <w:numPr>
          <w:ilvl w:val="0"/>
          <w:numId w:val="7"/>
        </w:numPr>
        <w:shd w:val="clear" w:color="auto" w:fill="FFFFFF"/>
        <w:spacing w:before="0" w:beforeAutospacing="0" w:after="0"/>
        <w:textAlignment w:val="baseline"/>
        <w:rPr>
          <w:rFonts w:asciiTheme="minorHAnsi" w:hAnsiTheme="minorHAnsi" w:cs="Segoe UI"/>
          <w:color w:val="153D63" w:themeColor="text2" w:themeTint="E6"/>
          <w:sz w:val="22"/>
          <w:szCs w:val="22"/>
        </w:rPr>
      </w:pPr>
      <w:r w:rsidRPr="004116E1">
        <w:rPr>
          <w:rStyle w:val="normaltextrun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Simple Case: £</w:t>
      </w:r>
      <w:r w:rsidR="002914C5" w:rsidRPr="004116E1">
        <w:rPr>
          <w:rStyle w:val="normaltextrun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8</w:t>
      </w:r>
      <w:r w:rsidRPr="004116E1">
        <w:rPr>
          <w:rStyle w:val="normaltextrun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,000 – £12,000 plus VAT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 </w:t>
      </w:r>
    </w:p>
    <w:p w14:paraId="49594EC3" w14:textId="77777777" w:rsidR="00FF36CA" w:rsidRPr="004116E1" w:rsidRDefault="00FF36CA" w:rsidP="00CE0268">
      <w:pPr>
        <w:pStyle w:val="paragraph"/>
        <w:numPr>
          <w:ilvl w:val="0"/>
          <w:numId w:val="7"/>
        </w:numPr>
        <w:shd w:val="clear" w:color="auto" w:fill="FFFFFF"/>
        <w:spacing w:before="0" w:beforeAutospacing="0" w:after="0"/>
        <w:textAlignment w:val="baseline"/>
        <w:rPr>
          <w:rFonts w:asciiTheme="minorHAnsi" w:hAnsiTheme="minorHAnsi" w:cs="Segoe UI"/>
          <w:color w:val="153D63" w:themeColor="text2" w:themeTint="E6"/>
          <w:sz w:val="22"/>
          <w:szCs w:val="22"/>
        </w:rPr>
      </w:pPr>
      <w:r w:rsidRPr="004116E1">
        <w:rPr>
          <w:rStyle w:val="normaltextrun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Medium Complexity Case: £12,000 – £15,000 plus VAT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 </w:t>
      </w:r>
    </w:p>
    <w:p w14:paraId="70535EB9" w14:textId="3E093F46" w:rsidR="00952237" w:rsidRPr="004116E1" w:rsidRDefault="00FF36CA" w:rsidP="00952237">
      <w:pPr>
        <w:pStyle w:val="paragraph"/>
        <w:numPr>
          <w:ilvl w:val="0"/>
          <w:numId w:val="7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normaltextrun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High Complexity Case: £15,000 – £20,000 plus VAT.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 </w:t>
      </w:r>
    </w:p>
    <w:p w14:paraId="739D3699" w14:textId="313B3A4C" w:rsidR="00952237" w:rsidRPr="004116E1" w:rsidRDefault="00952237" w:rsidP="00952237">
      <w:pPr>
        <w:pStyle w:val="paragraph"/>
        <w:shd w:val="clear" w:color="auto" w:fill="FFFFFF"/>
        <w:spacing w:before="0" w:beforeAutospacing="0" w:after="0"/>
        <w:textAlignment w:val="baseline"/>
        <w:rPr>
          <w:rFonts w:asciiTheme="minorHAnsi" w:hAnsiTheme="minorHAnsi" w:cs="Arial"/>
          <w:color w:val="153D63" w:themeColor="text2" w:themeTint="E6"/>
          <w:sz w:val="22"/>
          <w:szCs w:val="22"/>
        </w:rPr>
      </w:pPr>
      <w:r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These are an indication of the fees </w:t>
      </w:r>
      <w:r w:rsidR="0075194C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based in the</w:t>
      </w:r>
      <w:r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typical stages involved in a claim for unfair or wrongful dismissal as set out below.  If some of these stages aren’t required, our fees could be lower.</w:t>
      </w:r>
    </w:p>
    <w:p w14:paraId="28FA2F98" w14:textId="69BD18EF" w:rsidR="00561743" w:rsidRDefault="00561743" w:rsidP="00952237">
      <w:pPr>
        <w:pStyle w:val="paragraph"/>
        <w:shd w:val="clear" w:color="auto" w:fill="FFFFFF"/>
        <w:spacing w:before="0" w:beforeAutospacing="0" w:after="0"/>
        <w:textAlignment w:val="baseline"/>
        <w:rPr>
          <w:rFonts w:asciiTheme="minorHAnsi" w:hAnsiTheme="minorHAnsi" w:cs="Arial"/>
          <w:color w:val="153D63" w:themeColor="text2" w:themeTint="E6"/>
          <w:sz w:val="22"/>
          <w:szCs w:val="22"/>
        </w:rPr>
      </w:pPr>
      <w:r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Factors which could increase the complexity and cost of  a case include</w:t>
      </w:r>
      <w:r w:rsidR="0073695C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;  complex  factual background, numbers of </w:t>
      </w:r>
      <w:r w:rsidR="00F526E1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witnesses</w:t>
      </w:r>
      <w:r w:rsidR="0073695C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, numbers of documents</w:t>
      </w:r>
      <w:r w:rsidR="008C39DD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, interim applications</w:t>
      </w:r>
      <w:r w:rsidR="004177BC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and </w:t>
      </w:r>
      <w:r w:rsidR="008C39DD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</w:t>
      </w:r>
      <w:r w:rsidR="00F526E1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defending</w:t>
      </w:r>
      <w:r w:rsidR="008C39DD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claims bought by litigants in </w:t>
      </w:r>
      <w:r w:rsidR="00F526E1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>person. We will inform you if there are any factors which are likely to increase the cost.</w:t>
      </w:r>
      <w:r w:rsidR="0073695C" w:rsidRPr="004116E1"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3C6F2E66" w14:textId="65BBBF97" w:rsidR="00F7446D" w:rsidRPr="004116E1" w:rsidRDefault="00F7446D" w:rsidP="00952237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We do not offer conditional fee </w:t>
      </w:r>
      <w:r w:rsidR="00715A7B">
        <w:rPr>
          <w:rFonts w:asciiTheme="minorHAnsi" w:hAnsiTheme="minorHAnsi" w:cs="Arial"/>
          <w:color w:val="153D63" w:themeColor="text2" w:themeTint="E6"/>
          <w:sz w:val="22"/>
          <w:szCs w:val="22"/>
        </w:rPr>
        <w:t>or damage based</w:t>
      </w:r>
      <w:r>
        <w:rPr>
          <w:rFonts w:asciiTheme="minorHAnsi" w:hAnsiTheme="minorHAnsi" w:cs="Arial"/>
          <w:color w:val="153D63" w:themeColor="text2" w:themeTint="E6"/>
          <w:sz w:val="22"/>
          <w:szCs w:val="22"/>
        </w:rPr>
        <w:t xml:space="preserve"> agreements  known as  “no win, no fee.”</w:t>
      </w:r>
    </w:p>
    <w:p w14:paraId="5A4D3F32" w14:textId="36465894" w:rsidR="00CF00DD" w:rsidRPr="004116E1" w:rsidRDefault="00CF00DD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 xml:space="preserve">Key stages </w:t>
      </w:r>
      <w:r w:rsidR="001E6FC4"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>of an unfair or wrongful dismissal claim</w:t>
      </w:r>
      <w:r w:rsidR="00E90C0C"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 xml:space="preserve"> included in the cost</w:t>
      </w:r>
      <w:r w:rsidR="009F08B0"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>.</w:t>
      </w:r>
      <w:r w:rsidR="00E90C0C"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 xml:space="preserve"> </w:t>
      </w:r>
      <w:r w:rsidR="001E6FC4"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 xml:space="preserve"> </w:t>
      </w:r>
    </w:p>
    <w:p w14:paraId="172D37C7" w14:textId="681CDC8F" w:rsidR="00CE0268" w:rsidRPr="004116E1" w:rsidRDefault="001E6FC4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Initial call to </w:t>
      </w:r>
      <w:r w:rsidR="00DE555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discuss the claim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0D702A5F" w14:textId="43C0FE8E" w:rsidR="008B3503" w:rsidRPr="004116E1" w:rsidRDefault="008B3503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Review the </w:t>
      </w:r>
      <w:r w:rsidR="00A1598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Tribunal claim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="00A1598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3AADC90E" w14:textId="5DF270CA" w:rsidR="00DA6EC4" w:rsidRPr="004116E1" w:rsidRDefault="00A15980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Review the documents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7A2E3F03" w14:textId="3337EECA" w:rsidR="00DA6EC4" w:rsidRPr="004116E1" w:rsidRDefault="00DA6EC4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Drafting the  defence to the claim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5DB8C8EC" w14:textId="03D09214" w:rsidR="00DA6EC4" w:rsidRPr="004116E1" w:rsidRDefault="001306BC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Preparing</w:t>
      </w:r>
      <w:r w:rsidR="0019545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the Tribunal 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paperwork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46C15E2A" w14:textId="7380C2CF" w:rsidR="00195455" w:rsidRPr="004116E1" w:rsidRDefault="00195455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Submitting the  response</w:t>
      </w:r>
      <w:r w:rsidR="00C46B8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to the Tribunal </w:t>
      </w:r>
      <w:r w:rsidR="005852BB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(within 28 days of receiving the claim)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6AFB0DD4" w14:textId="064966BF" w:rsidR="00195455" w:rsidRPr="004116E1" w:rsidRDefault="00195455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Providing  advice on the  </w:t>
      </w:r>
      <w:r w:rsidR="001306BC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strengths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weaknesses of the claim</w:t>
      </w:r>
      <w:r w:rsidR="00E60DE9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at  multiple key stages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="00E60DE9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A027A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of the case. The strengths and  weaknesses </w:t>
      </w:r>
      <w:r w:rsidR="0023436C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can change throughout the life of the case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="0023436C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as</w:t>
      </w:r>
      <w:r w:rsidR="008C74C9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the case  progresses  through each st</w:t>
      </w:r>
      <w:r w:rsidR="00C46B8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age of the process</w:t>
      </w:r>
      <w:r w:rsidR="00A027A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as more evidence comes to l</w:t>
      </w:r>
      <w:r w:rsidR="00ED074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ight.</w:t>
      </w:r>
    </w:p>
    <w:p w14:paraId="253DC59C" w14:textId="48F77445" w:rsidR="00195455" w:rsidRPr="004116E1" w:rsidRDefault="00195455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Providing an estimate </w:t>
      </w:r>
      <w:r w:rsidR="001306BC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of what compensation  or remedy could be awarded in the event the claim is not successfully defended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71CC59BA" w14:textId="58344E76" w:rsidR="00DA0AFE" w:rsidRPr="004116E1" w:rsidRDefault="00DA0AFE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Drafting a  list of all documents that are relevant to the case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242601CE" w14:textId="69B2E513" w:rsidR="00DA0AFE" w:rsidRPr="004116E1" w:rsidRDefault="00A50565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Exchange</w:t>
      </w:r>
      <w:r w:rsidR="00DA0AFE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the list of documents</w:t>
      </w:r>
      <w:r w:rsidR="009D0FF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copies</w:t>
      </w:r>
      <w:r w:rsidR="00DA0AFE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with the other party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00B0A3C8" w14:textId="0F0AEC70" w:rsidR="009D0FF0" w:rsidRPr="004116E1" w:rsidRDefault="009D0FF0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Reviewing the other parties  list of </w:t>
      </w:r>
      <w:r w:rsidR="00A5056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documents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  document disclosure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5D5F0A75" w14:textId="311D32B2" w:rsidR="009D0FF0" w:rsidRPr="004116E1" w:rsidRDefault="007F7ED2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Agreeing a </w:t>
      </w:r>
      <w:r w:rsidR="00A5056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joint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A5056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bundle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of </w:t>
      </w:r>
      <w:r w:rsidR="00A5056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documents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with the other party  for use at the Tribunal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59A8EF33" w14:textId="482E9E5F" w:rsidR="00A50565" w:rsidRPr="004116E1" w:rsidRDefault="00A50565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lastRenderedPageBreak/>
        <w:t>Preparing the joint bundle for  use at the Tribunal hearing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58A75030" w14:textId="6BB5B073" w:rsidR="00091DE6" w:rsidRPr="004116E1" w:rsidRDefault="00091DE6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Liaising with you to agree a  barrister </w:t>
      </w:r>
      <w:r w:rsidR="008415CB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for representation at the final hearing (please refer to section on disbursements below)</w:t>
      </w:r>
      <w:r w:rsidR="00BE7186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7530F129" w14:textId="6BC7A2DD" w:rsidR="008415CB" w:rsidRPr="004116E1" w:rsidRDefault="00BE7186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Preparing instructions to the barrister which includes </w:t>
      </w:r>
      <w:r w:rsidR="00DC07E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providing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all the relevant documents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66A93BE8" w14:textId="372D9C08" w:rsidR="00CD384D" w:rsidRPr="004116E1" w:rsidRDefault="00CD384D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Meeting with  each  witness</w:t>
      </w:r>
      <w:r w:rsidR="00543ADA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to get their version of the events  that are the subject matter of the </w:t>
      </w:r>
      <w:r w:rsidR="0007593E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claim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3287E1AF" w14:textId="7CE9FA20" w:rsidR="0007593E" w:rsidRPr="004116E1" w:rsidRDefault="0007593E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Drafting the witness statements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4140D417" w14:textId="764CD73B" w:rsidR="0007593E" w:rsidRPr="004116E1" w:rsidRDefault="0007593E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Liaising with witnesses</w:t>
      </w:r>
      <w:r w:rsidR="00401BF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to agree </w:t>
      </w:r>
      <w:r w:rsidR="00266FB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the 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wording</w:t>
      </w:r>
      <w:r w:rsidR="00401BF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of the statements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any changes to </w:t>
      </w:r>
      <w:r w:rsidR="00266FB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the 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w</w:t>
      </w:r>
      <w:r w:rsidR="00401BF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ording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="00401BF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78E66FFF" w14:textId="3C0065C4" w:rsidR="00266FBD" w:rsidRPr="004116E1" w:rsidRDefault="00266FBD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Exchanging witness statements with the other side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24F94828" w14:textId="19E9DE43" w:rsidR="00266FBD" w:rsidRPr="004116E1" w:rsidRDefault="00266FBD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Reviewing the other parties witness statements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4E70B5CB" w14:textId="547EA76D" w:rsidR="00D5290F" w:rsidRPr="004116E1" w:rsidRDefault="00E60DE9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Drafting</w:t>
      </w:r>
      <w:r w:rsidR="00D5290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  list of issues   setting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out</w:t>
      </w:r>
      <w:r w:rsidR="00D5290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the key issues of dispute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11654B98" w14:textId="0570D3EC" w:rsidR="00D5290F" w:rsidRPr="004116E1" w:rsidRDefault="00D5290F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Drafting a  </w:t>
      </w:r>
      <w:r w:rsidR="00E60DE9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chronology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of key events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14AFBCD6" w14:textId="342FF560" w:rsidR="00E60DE9" w:rsidRPr="004116E1" w:rsidRDefault="00E60DE9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Drafting a cast list of  key people involved in the case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3617AF7E" w14:textId="4672D6C7" w:rsidR="00DC07E1" w:rsidRPr="004116E1" w:rsidRDefault="00DC07E1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Attendance at the  final hearing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00D7B1B9" w14:textId="717B459E" w:rsidR="00791E1B" w:rsidRPr="004116E1" w:rsidRDefault="00791E1B" w:rsidP="00E90C0C">
      <w:pPr>
        <w:pStyle w:val="paragraph"/>
        <w:numPr>
          <w:ilvl w:val="0"/>
          <w:numId w:val="9"/>
        </w:numPr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Discussing the outcome of the case and if there are any next steps</w:t>
      </w:r>
      <w:r w:rsidR="009F08B0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</w:p>
    <w:p w14:paraId="48D7E9C4" w14:textId="79246CDA" w:rsidR="00FF4D6E" w:rsidRPr="004116E1" w:rsidRDefault="00FF4D6E" w:rsidP="00E90C0C">
      <w:pPr>
        <w:pStyle w:val="ListParagraph"/>
        <w:numPr>
          <w:ilvl w:val="0"/>
          <w:numId w:val="9"/>
        </w:numPr>
        <w:shd w:val="clear" w:color="auto" w:fill="FFFFFF"/>
        <w:spacing w:after="100" w:afterAutospacing="1" w:line="240" w:lineRule="auto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At any stage in the </w:t>
      </w:r>
      <w:r w:rsidR="009F08B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process,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you may wish to engage the </w:t>
      </w:r>
      <w:r w:rsidR="00E2672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services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of Advisory </w:t>
      </w:r>
      <w:r w:rsidR="00E2672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Conciliation and  Arbitration Service (ACAS) </w:t>
      </w:r>
      <w:r w:rsidR="003F4908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which is a free service</w:t>
      </w:r>
      <w:r w:rsidR="00CC6FB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 We</w:t>
      </w:r>
      <w:r w:rsidR="003F4908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 can act on your behalf and</w:t>
      </w:r>
      <w:r w:rsidR="00CC6FB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explore a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</w:t>
      </w:r>
      <w:r w:rsidR="00CC6FB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possible 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settlement</w:t>
      </w:r>
      <w:r w:rsidR="00CC6FB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</w:t>
      </w:r>
      <w:r w:rsidR="009F08B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and negotiate and  draft terms of  settlement </w:t>
      </w:r>
      <w:r w:rsidR="00CC6FB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prior to a Tribunal 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hearing</w:t>
      </w:r>
      <w:r w:rsidR="009F08B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  <w:r w:rsidR="003F4908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</w:t>
      </w:r>
    </w:p>
    <w:p w14:paraId="2860A951" w14:textId="77777777" w:rsidR="002B0210" w:rsidRPr="004116E1" w:rsidRDefault="002B0210" w:rsidP="002B0210">
      <w:pPr>
        <w:shd w:val="clear" w:color="auto" w:fill="FFFFFF"/>
        <w:spacing w:after="0" w:line="240" w:lineRule="auto"/>
        <w:rPr>
          <w:rFonts w:eastAsia="Times New Roman" w:cs="Arial"/>
          <w:b/>
          <w:bCs/>
          <w:color w:val="153D63" w:themeColor="text2" w:themeTint="E6"/>
          <w:kern w:val="0"/>
          <w:sz w:val="28"/>
          <w:szCs w:val="28"/>
          <w:lang w:eastAsia="en-GB"/>
          <w14:ligatures w14:val="none"/>
        </w:rPr>
      </w:pPr>
      <w:hyperlink r:id="rId6" w:history="1">
        <w:r w:rsidRPr="004116E1">
          <w:rPr>
            <w:rFonts w:eastAsia="Times New Roman" w:cs="Arial"/>
            <w:b/>
            <w:bCs/>
            <w:color w:val="153D63" w:themeColor="text2" w:themeTint="E6"/>
            <w:kern w:val="0"/>
            <w:sz w:val="28"/>
            <w:szCs w:val="28"/>
            <w:u w:val="single"/>
            <w:lang w:eastAsia="en-GB"/>
            <w14:ligatures w14:val="none"/>
          </w:rPr>
          <w:t>What our fee bandings do not include</w:t>
        </w:r>
      </w:hyperlink>
    </w:p>
    <w:p w14:paraId="1F4C5E85" w14:textId="77777777" w:rsidR="002B0210" w:rsidRPr="004116E1" w:rsidRDefault="002B0210" w:rsidP="002B0210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153D63" w:themeColor="text2" w:themeTint="E6"/>
          <w:kern w:val="0"/>
          <w:sz w:val="27"/>
          <w:szCs w:val="27"/>
          <w:lang w:eastAsia="en-GB"/>
          <w14:ligatures w14:val="none"/>
        </w:rPr>
      </w:pPr>
    </w:p>
    <w:p w14:paraId="6E0956CF" w14:textId="08365B4D" w:rsidR="008A5372" w:rsidRPr="004116E1" w:rsidRDefault="002B0210" w:rsidP="002B0210">
      <w:pPr>
        <w:shd w:val="clear" w:color="auto" w:fill="FFFFFF"/>
        <w:spacing w:after="100" w:afterAutospacing="1" w:line="240" w:lineRule="auto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The fee bandings above cover the typical stages of an unfair or wrongful dismissal claim.  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Not all case</w:t>
      </w:r>
      <w:r w:rsidR="008A537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s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follow the same </w:t>
      </w:r>
      <w:r w:rsidR="008A537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stages of the </w:t>
      </w:r>
      <w:r w:rsidR="00E90C0C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process</w:t>
      </w:r>
      <w:r w:rsidR="008A537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. As  a </w:t>
      </w:r>
      <w:r w:rsidR="004116E1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result,</w:t>
      </w:r>
      <w:r w:rsidR="008A537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n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ot all types of employment tribunal claim or stages in the employment tribunal process are covered. </w:t>
      </w:r>
    </w:p>
    <w:p w14:paraId="4FD2E2D7" w14:textId="39567D0C" w:rsidR="002B0210" w:rsidRPr="004116E1" w:rsidRDefault="008A5372" w:rsidP="002B0210">
      <w:pPr>
        <w:shd w:val="clear" w:color="auto" w:fill="FFFFFF"/>
        <w:spacing w:after="100" w:afterAutospacing="1" w:line="240" w:lineRule="auto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The following are not </w:t>
      </w:r>
      <w:r w:rsidR="002B021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include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d</w:t>
      </w:r>
      <w:r w:rsidR="002B0210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:</w:t>
      </w:r>
    </w:p>
    <w:p w14:paraId="685539BB" w14:textId="3BA4A895" w:rsidR="002B0210" w:rsidRPr="004116E1" w:rsidRDefault="002B0210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Other types of employment tribunal claims, </w:t>
      </w:r>
      <w:r w:rsidR="009C14E4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for example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discrimination claims, </w:t>
      </w:r>
      <w:r w:rsidR="008A5372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whistleblowing, </w:t>
      </w:r>
      <w:r w:rsidR="009C14E4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holiday pay, 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unlawful deduction from wages or equal pay claims</w:t>
      </w:r>
      <w:r w:rsid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</w:p>
    <w:p w14:paraId="505230C1" w14:textId="05C81E97" w:rsidR="00316CDB" w:rsidRPr="004116E1" w:rsidRDefault="00316CDB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Substantive </w:t>
      </w:r>
      <w:r w:rsidR="00A2460B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preliminary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</w:t>
      </w:r>
      <w:r w:rsidR="00A2460B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hearings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which  </w:t>
      </w:r>
      <w:r w:rsidR="00A2460B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are typically  1-2  days </w:t>
      </w:r>
      <w:r w:rsidR="000521D8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in</w:t>
      </w:r>
      <w:r w:rsidR="00A2460B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addition to any final hearing</w:t>
      </w:r>
      <w:r w:rsid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</w:p>
    <w:p w14:paraId="28949CCB" w14:textId="285952BF" w:rsidR="002B0210" w:rsidRPr="004116E1" w:rsidRDefault="002B0210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Group claims</w:t>
      </w:r>
      <w:r w:rsid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</w:p>
    <w:p w14:paraId="684FD3C3" w14:textId="6936FC73" w:rsidR="002B0210" w:rsidRPr="004116E1" w:rsidRDefault="002B0210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Appealing the decision to the Employment Appeal Tribunal</w:t>
      </w:r>
      <w:r w:rsid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</w:p>
    <w:p w14:paraId="597BCCA2" w14:textId="7CC9527A" w:rsidR="002B0210" w:rsidRPr="004116E1" w:rsidRDefault="002B0210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Related claims in other areas, such as</w:t>
      </w:r>
      <w:r w:rsidR="009C14E4"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, injunctions, </w:t>
      </w: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 xml:space="preserve"> a breach of contract claim in a civil court or a personal injury claim.</w:t>
      </w:r>
    </w:p>
    <w:p w14:paraId="17D946A0" w14:textId="36E4239D" w:rsidR="004177BC" w:rsidRPr="004116E1" w:rsidRDefault="004177BC" w:rsidP="002B0210">
      <w:pPr>
        <w:numPr>
          <w:ilvl w:val="0"/>
          <w:numId w:val="8"/>
        </w:num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Disbursements</w:t>
      </w:r>
      <w:r w:rsid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.</w:t>
      </w:r>
    </w:p>
    <w:p w14:paraId="5344995E" w14:textId="77777777" w:rsidR="00952237" w:rsidRPr="004116E1" w:rsidRDefault="00952237" w:rsidP="00952237">
      <w:pPr>
        <w:shd w:val="clear" w:color="auto" w:fill="FFFFFF"/>
        <w:spacing w:after="0" w:line="240" w:lineRule="auto"/>
        <w:ind w:left="1170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</w:p>
    <w:p w14:paraId="7D665929" w14:textId="09BC7F26" w:rsidR="002B0210" w:rsidRPr="004116E1" w:rsidRDefault="002B0210" w:rsidP="002B0210">
      <w:pPr>
        <w:shd w:val="clear" w:color="auto" w:fill="FFFFFF"/>
        <w:spacing w:after="100" w:afterAutospacing="1" w:line="240" w:lineRule="auto"/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We can assist you with these claims and provide you with a specific fee estimate.</w:t>
      </w:r>
    </w:p>
    <w:p w14:paraId="3D11BC38" w14:textId="3FD2055E" w:rsidR="002914C5" w:rsidRPr="004116E1" w:rsidRDefault="002914C5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>Disbursements</w:t>
      </w:r>
    </w:p>
    <w:p w14:paraId="4B3C525E" w14:textId="22F8E365" w:rsidR="00946E57" w:rsidRPr="004116E1" w:rsidRDefault="002914C5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Disbursements </w:t>
      </w:r>
      <w:r w:rsidR="005D7FBC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are expenses in connection with your case </w:t>
      </w:r>
      <w:r w:rsidR="003A36B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that are payable to  third  parties. 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Disbursements in your case are likely to include </w:t>
      </w:r>
      <w:r w:rsidR="004116E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barrister’s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costs for  a conference and for representation at a final hearing</w:t>
      </w:r>
      <w:r w:rsidR="00946E5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  <w:r w:rsidR="003A36B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946E5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In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some case travel expenses </w:t>
      </w:r>
      <w:r w:rsidR="001A0B9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to where the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1A0B9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hearing</w:t>
      </w:r>
      <w:r w:rsidR="00C071D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1A0B9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takes  place. </w:t>
      </w:r>
    </w:p>
    <w:p w14:paraId="3216AE85" w14:textId="5C8C3963" w:rsidR="00A670FA" w:rsidRPr="004116E1" w:rsidRDefault="00A670FA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lastRenderedPageBreak/>
        <w:t xml:space="preserve">The cost of disbursements can vary, a  </w:t>
      </w:r>
      <w:r w:rsidR="004116E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barrister’s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fees will depend on their level of seniority.</w:t>
      </w:r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</w:t>
      </w:r>
      <w:r w:rsidR="004116E1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Typically,</w:t>
      </w:r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  </w:t>
      </w:r>
      <w:proofErr w:type="gramStart"/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barristers</w:t>
      </w:r>
      <w:proofErr w:type="gramEnd"/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fees  for </w:t>
      </w:r>
      <w:r w:rsidR="00481FD6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representing</w:t>
      </w:r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you at a </w:t>
      </w:r>
      <w:r w:rsidR="00481FD6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hearing</w:t>
      </w:r>
      <w:r w:rsidR="0065100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for unfair or wrongful dismissal  would be </w:t>
      </w:r>
      <w:r w:rsidR="00481FD6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£1200 - </w:t>
      </w:r>
      <w:r w:rsidR="00B56EAF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£2000 for the first day (known as the brief fee) and £750 -£1500</w:t>
      </w:r>
      <w:r w:rsidR="00BB5D99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for each day thereafter (know as refreshers fees).</w:t>
      </w:r>
    </w:p>
    <w:p w14:paraId="1BBF190D" w14:textId="045BA7AD" w:rsidR="002914C5" w:rsidRPr="004116E1" w:rsidRDefault="001A0B9F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Disbursements attract</w:t>
      </w:r>
      <w:r w:rsidR="002914C5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VAT at the rate of 20%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786702DF" w14:textId="09390BD3" w:rsidR="00C03D60" w:rsidRPr="004116E1" w:rsidRDefault="00C03D60" w:rsidP="00C03D60">
      <w:pPr>
        <w:shd w:val="clear" w:color="auto" w:fill="FFFFFF"/>
        <w:spacing w:after="100" w:afterAutospacing="1" w:line="240" w:lineRule="auto"/>
        <w:rPr>
          <w:rStyle w:val="eop"/>
          <w:rFonts w:eastAsiaTheme="majorEastAsia" w:cs="Arial"/>
          <w:color w:val="153D63" w:themeColor="text2" w:themeTint="E6"/>
        </w:rPr>
      </w:pPr>
      <w:r w:rsidRPr="004116E1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We will speak to you to agree the cost with you in advance before we incur any disbursements and you will receive a separate quote of these costs</w:t>
      </w:r>
      <w:r w:rsidR="00BC45BB">
        <w:rPr>
          <w:rFonts w:eastAsia="Times New Roman" w:cs="Arial"/>
          <w:color w:val="153D63" w:themeColor="text2" w:themeTint="E6"/>
          <w:kern w:val="0"/>
          <w:lang w:eastAsia="en-GB"/>
          <w14:ligatures w14:val="none"/>
        </w:rPr>
        <w:t>, which will  be payable directly to the  barrister.</w:t>
      </w:r>
    </w:p>
    <w:p w14:paraId="6AE7B009" w14:textId="5DDE5BEE" w:rsidR="00B46539" w:rsidRPr="004116E1" w:rsidRDefault="00B46539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>Timescales</w:t>
      </w:r>
    </w:p>
    <w:p w14:paraId="5B920455" w14:textId="400B7E44" w:rsidR="00036DA6" w:rsidRPr="004116E1" w:rsidRDefault="00036DA6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The time it takes for a case to conclude will vary</w:t>
      </w:r>
      <w:r w:rsidR="00543888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099A4913" w14:textId="240E216C" w:rsidR="00543888" w:rsidRPr="004116E1" w:rsidRDefault="00543888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A settlement via ACAS </w:t>
      </w:r>
      <w:r w:rsidR="00E6688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where the parties reach early resolution without recourse to the Tribunal for a final 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hearing</w:t>
      </w:r>
      <w:r w:rsidR="00E66884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will usually mean a shorter timescale</w:t>
      </w:r>
      <w:r w:rsidR="006034BE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.</w:t>
      </w:r>
    </w:p>
    <w:p w14:paraId="1B66D6CC" w14:textId="45A75CD4" w:rsidR="006034BE" w:rsidRPr="004116E1" w:rsidRDefault="006034BE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</w:pP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If a case  pr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o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ceeds to a full 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hearing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this </w:t>
      </w:r>
      <w:r w:rsidR="00B1089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will usually </w:t>
      </w:r>
      <w:r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take  between 6 to </w:t>
      </w:r>
      <w:r w:rsidR="00B1089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12 months. Factors which may impact on when a case can be 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heard</w:t>
      </w:r>
      <w:r w:rsidR="00B1089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and therefor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>e</w:t>
      </w:r>
      <w:r w:rsidR="00B10897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how long it will take can include</w:t>
      </w:r>
      <w:r w:rsidR="006D7D3D" w:rsidRPr="004116E1">
        <w:rPr>
          <w:rStyle w:val="eop"/>
          <w:rFonts w:asciiTheme="minorHAnsi" w:eastAsiaTheme="majorEastAsia" w:hAnsiTheme="minorHAnsi" w:cs="Arial"/>
          <w:color w:val="153D63" w:themeColor="text2" w:themeTint="E6"/>
          <w:sz w:val="22"/>
          <w:szCs w:val="22"/>
        </w:rPr>
        <w:t xml:space="preserve"> availability of  a Tribunal venue, length of hearing  and availability of  parties and witnesses.</w:t>
      </w:r>
    </w:p>
    <w:p w14:paraId="66CFA254" w14:textId="070F2413" w:rsidR="00AC6CE2" w:rsidRPr="004116E1" w:rsidRDefault="00AC6CE2" w:rsidP="00FF36CA">
      <w:pPr>
        <w:pStyle w:val="paragraph"/>
        <w:shd w:val="clear" w:color="auto" w:fill="FFFFFF"/>
        <w:spacing w:before="0" w:beforeAutospacing="0" w:after="0"/>
        <w:textAlignment w:val="baseline"/>
        <w:rPr>
          <w:rFonts w:asciiTheme="minorHAnsi" w:hAnsiTheme="minorHAnsi" w:cs="Segoe UI"/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rStyle w:val="eop"/>
          <w:rFonts w:asciiTheme="minorHAnsi" w:eastAsiaTheme="majorEastAsia" w:hAnsiTheme="minorHAnsi" w:cs="Arial"/>
          <w:b/>
          <w:bCs/>
          <w:color w:val="153D63" w:themeColor="text2" w:themeTint="E6"/>
          <w:sz w:val="28"/>
          <w:szCs w:val="28"/>
          <w:u w:val="single"/>
        </w:rPr>
        <w:t>Who will be dealing with my case?</w:t>
      </w:r>
    </w:p>
    <w:p w14:paraId="7A50D47C" w14:textId="38B9C57A" w:rsidR="00AC6CE2" w:rsidRPr="004116E1" w:rsidRDefault="00FF36CA">
      <w:pPr>
        <w:rPr>
          <w:color w:val="153D63" w:themeColor="text2" w:themeTint="E6"/>
        </w:rPr>
      </w:pPr>
      <w:r w:rsidRPr="004116E1">
        <w:rPr>
          <w:color w:val="153D63" w:themeColor="text2" w:themeTint="E6"/>
        </w:rPr>
        <w:t xml:space="preserve">The employment team at legal and risk </w:t>
      </w:r>
      <w:r w:rsidR="00AC6CE2" w:rsidRPr="004116E1">
        <w:rPr>
          <w:color w:val="153D63" w:themeColor="text2" w:themeTint="E6"/>
        </w:rPr>
        <w:t>comprises of</w:t>
      </w:r>
      <w:r w:rsidRPr="004116E1">
        <w:rPr>
          <w:color w:val="153D63" w:themeColor="text2" w:themeTint="E6"/>
        </w:rPr>
        <w:t xml:space="preserve"> </w:t>
      </w:r>
      <w:r w:rsidR="00AC6CE2" w:rsidRPr="004116E1">
        <w:rPr>
          <w:color w:val="153D63" w:themeColor="text2" w:themeTint="E6"/>
        </w:rPr>
        <w:t>15</w:t>
      </w:r>
      <w:r w:rsidRPr="004116E1">
        <w:rPr>
          <w:color w:val="153D63" w:themeColor="text2" w:themeTint="E6"/>
        </w:rPr>
        <w:t xml:space="preserve"> lawyers (from </w:t>
      </w:r>
      <w:r w:rsidR="002914C5" w:rsidRPr="004116E1">
        <w:rPr>
          <w:color w:val="153D63" w:themeColor="text2" w:themeTint="E6"/>
        </w:rPr>
        <w:t xml:space="preserve"> trainee solicitor, </w:t>
      </w:r>
      <w:r w:rsidRPr="004116E1">
        <w:rPr>
          <w:color w:val="153D63" w:themeColor="text2" w:themeTint="E6"/>
        </w:rPr>
        <w:t>paralegal</w:t>
      </w:r>
      <w:r w:rsidR="002914C5" w:rsidRPr="004116E1">
        <w:rPr>
          <w:color w:val="153D63" w:themeColor="text2" w:themeTint="E6"/>
        </w:rPr>
        <w:t xml:space="preserve">, legal executives, solicitors </w:t>
      </w:r>
      <w:r w:rsidRPr="004116E1">
        <w:rPr>
          <w:color w:val="153D63" w:themeColor="text2" w:themeTint="E6"/>
        </w:rPr>
        <w:t xml:space="preserve"> to senior solicitor level) </w:t>
      </w:r>
      <w:r w:rsidR="002914C5" w:rsidRPr="004116E1">
        <w:rPr>
          <w:color w:val="153D63" w:themeColor="text2" w:themeTint="E6"/>
        </w:rPr>
        <w:t xml:space="preserve"> who are </w:t>
      </w:r>
      <w:r w:rsidRPr="004116E1">
        <w:rPr>
          <w:color w:val="153D63" w:themeColor="text2" w:themeTint="E6"/>
        </w:rPr>
        <w:t>experienced in employment law</w:t>
      </w:r>
      <w:r w:rsidR="00AC6CE2" w:rsidRPr="004116E1">
        <w:rPr>
          <w:color w:val="153D63" w:themeColor="text2" w:themeTint="E6"/>
        </w:rPr>
        <w:t>. C</w:t>
      </w:r>
      <w:r w:rsidRPr="004116E1">
        <w:rPr>
          <w:color w:val="153D63" w:themeColor="text2" w:themeTint="E6"/>
        </w:rPr>
        <w:t>ollectively</w:t>
      </w:r>
      <w:r w:rsidR="002914C5" w:rsidRPr="004116E1">
        <w:rPr>
          <w:color w:val="153D63" w:themeColor="text2" w:themeTint="E6"/>
        </w:rPr>
        <w:t xml:space="preserve"> as a team </w:t>
      </w:r>
      <w:r w:rsidR="00AC6CE2" w:rsidRPr="004116E1">
        <w:rPr>
          <w:color w:val="153D63" w:themeColor="text2" w:themeTint="E6"/>
        </w:rPr>
        <w:t xml:space="preserve"> we have</w:t>
      </w:r>
      <w:r w:rsidRPr="004116E1">
        <w:rPr>
          <w:color w:val="153D63" w:themeColor="text2" w:themeTint="E6"/>
        </w:rPr>
        <w:t xml:space="preserve"> over </w:t>
      </w:r>
      <w:r w:rsidR="00AC6CE2" w:rsidRPr="004116E1">
        <w:rPr>
          <w:color w:val="153D63" w:themeColor="text2" w:themeTint="E6"/>
        </w:rPr>
        <w:t xml:space="preserve">170 </w:t>
      </w:r>
      <w:r w:rsidRPr="004116E1">
        <w:rPr>
          <w:color w:val="153D63" w:themeColor="text2" w:themeTint="E6"/>
        </w:rPr>
        <w:t xml:space="preserve"> years experience</w:t>
      </w:r>
      <w:r w:rsidR="00AC6CE2" w:rsidRPr="004116E1">
        <w:rPr>
          <w:color w:val="153D63" w:themeColor="text2" w:themeTint="E6"/>
        </w:rPr>
        <w:t xml:space="preserve">.  </w:t>
      </w:r>
    </w:p>
    <w:p w14:paraId="190D97C2" w14:textId="06E486CB" w:rsidR="00FF36CA" w:rsidRPr="004116E1" w:rsidRDefault="00AC6CE2">
      <w:pPr>
        <w:rPr>
          <w:color w:val="153D63" w:themeColor="text2" w:themeTint="E6"/>
        </w:rPr>
      </w:pPr>
      <w:r w:rsidRPr="004116E1">
        <w:rPr>
          <w:color w:val="153D63" w:themeColor="text2" w:themeTint="E6"/>
        </w:rPr>
        <w:t>You will be notified of the lawyer who is responsible for the conduct of your case plus details of their supervisor.</w:t>
      </w:r>
    </w:p>
    <w:p w14:paraId="3F6DC007" w14:textId="062FE314" w:rsidR="00AC6CE2" w:rsidRPr="004116E1" w:rsidRDefault="00AC6CE2">
      <w:pPr>
        <w:rPr>
          <w:b/>
          <w:bCs/>
          <w:color w:val="153D63" w:themeColor="text2" w:themeTint="E6"/>
          <w:sz w:val="28"/>
          <w:szCs w:val="28"/>
          <w:u w:val="single"/>
        </w:rPr>
      </w:pPr>
      <w:r w:rsidRPr="004116E1">
        <w:rPr>
          <w:b/>
          <w:bCs/>
          <w:color w:val="153D63" w:themeColor="text2" w:themeTint="E6"/>
          <w:sz w:val="28"/>
          <w:szCs w:val="28"/>
          <w:u w:val="single"/>
        </w:rPr>
        <w:t>Complaints</w:t>
      </w:r>
    </w:p>
    <w:p w14:paraId="76675AB8" w14:textId="320CC75F" w:rsidR="00360823" w:rsidRPr="004116E1" w:rsidRDefault="00FF6855">
      <w:pPr>
        <w:rPr>
          <w:color w:val="153D63" w:themeColor="text2" w:themeTint="E6"/>
        </w:rPr>
      </w:pPr>
      <w:r w:rsidRPr="004116E1">
        <w:rPr>
          <w:color w:val="153D63" w:themeColor="text2" w:themeTint="E6"/>
        </w:rPr>
        <w:t>In the event you are dissatisfied with any element of our service in the first instance please contact  Sioned Eurig,</w:t>
      </w:r>
      <w:r w:rsidR="00BD6A08">
        <w:rPr>
          <w:color w:val="153D63" w:themeColor="text2" w:themeTint="E6"/>
        </w:rPr>
        <w:t xml:space="preserve"> Senior Solicitor and </w:t>
      </w:r>
      <w:r w:rsidRPr="004116E1">
        <w:rPr>
          <w:color w:val="153D63" w:themeColor="text2" w:themeTint="E6"/>
        </w:rPr>
        <w:t xml:space="preserve"> Employment Team Manager.</w:t>
      </w:r>
    </w:p>
    <w:p w14:paraId="2F2EFD97" w14:textId="10465054" w:rsidR="00FF6855" w:rsidRPr="004116E1" w:rsidRDefault="00FF6855">
      <w:pPr>
        <w:rPr>
          <w:color w:val="153D63" w:themeColor="text2" w:themeTint="E6"/>
        </w:rPr>
      </w:pPr>
      <w:r w:rsidRPr="004116E1">
        <w:rPr>
          <w:color w:val="153D63" w:themeColor="text2" w:themeTint="E6"/>
        </w:rPr>
        <w:t>You have the right to make a complain</w:t>
      </w:r>
      <w:r w:rsidR="00BD6A08">
        <w:rPr>
          <w:color w:val="153D63" w:themeColor="text2" w:themeTint="E6"/>
        </w:rPr>
        <w:t>t</w:t>
      </w:r>
      <w:r w:rsidRPr="004116E1">
        <w:rPr>
          <w:color w:val="153D63" w:themeColor="text2" w:themeTint="E6"/>
        </w:rPr>
        <w:t xml:space="preserve"> to the Legal Ombudsman and the Solicitors Regulation Authority.</w:t>
      </w:r>
    </w:p>
    <w:sectPr w:rsidR="00FF6855" w:rsidRPr="004116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877A7D"/>
    <w:multiLevelType w:val="hybridMultilevel"/>
    <w:tmpl w:val="A3F8E0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7367D8"/>
    <w:multiLevelType w:val="multilevel"/>
    <w:tmpl w:val="38CC6E6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54EC1A01"/>
    <w:multiLevelType w:val="hybridMultilevel"/>
    <w:tmpl w:val="8DC2F7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8D47AB1"/>
    <w:multiLevelType w:val="multilevel"/>
    <w:tmpl w:val="717C1CB0"/>
    <w:lvl w:ilvl="0">
      <w:start w:val="6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DEC57C0"/>
    <w:multiLevelType w:val="multilevel"/>
    <w:tmpl w:val="68C01B56"/>
    <w:lvl w:ilvl="0">
      <w:start w:val="5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217285B"/>
    <w:multiLevelType w:val="multilevel"/>
    <w:tmpl w:val="D8888848"/>
    <w:lvl w:ilvl="0">
      <w:start w:val="3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72D51906"/>
    <w:multiLevelType w:val="multilevel"/>
    <w:tmpl w:val="84146A7A"/>
    <w:lvl w:ilvl="0">
      <w:start w:val="4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757F6B08"/>
    <w:multiLevelType w:val="multilevel"/>
    <w:tmpl w:val="BDD054AE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7DBB5426"/>
    <w:multiLevelType w:val="multilevel"/>
    <w:tmpl w:val="02049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057364479">
    <w:abstractNumId w:val="1"/>
  </w:num>
  <w:num w:numId="2" w16cid:durableId="1977099445">
    <w:abstractNumId w:val="7"/>
  </w:num>
  <w:num w:numId="3" w16cid:durableId="1758557805">
    <w:abstractNumId w:val="5"/>
  </w:num>
  <w:num w:numId="4" w16cid:durableId="879167774">
    <w:abstractNumId w:val="6"/>
  </w:num>
  <w:num w:numId="5" w16cid:durableId="158539542">
    <w:abstractNumId w:val="4"/>
  </w:num>
  <w:num w:numId="6" w16cid:durableId="1782454551">
    <w:abstractNumId w:val="3"/>
  </w:num>
  <w:num w:numId="7" w16cid:durableId="1213346509">
    <w:abstractNumId w:val="0"/>
  </w:num>
  <w:num w:numId="8" w16cid:durableId="2094086629">
    <w:abstractNumId w:val="8"/>
  </w:num>
  <w:num w:numId="9" w16cid:durableId="16848905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6855"/>
    <w:rsid w:val="00036DA6"/>
    <w:rsid w:val="000521D8"/>
    <w:rsid w:val="0007593E"/>
    <w:rsid w:val="00091DE6"/>
    <w:rsid w:val="001306BC"/>
    <w:rsid w:val="00191540"/>
    <w:rsid w:val="00195455"/>
    <w:rsid w:val="001A0B9F"/>
    <w:rsid w:val="001E6FC4"/>
    <w:rsid w:val="002056DF"/>
    <w:rsid w:val="0023436C"/>
    <w:rsid w:val="00266FBD"/>
    <w:rsid w:val="00273531"/>
    <w:rsid w:val="0027466C"/>
    <w:rsid w:val="002914C5"/>
    <w:rsid w:val="002B0210"/>
    <w:rsid w:val="00316CDB"/>
    <w:rsid w:val="00360823"/>
    <w:rsid w:val="003A36B4"/>
    <w:rsid w:val="003E72E0"/>
    <w:rsid w:val="003F4908"/>
    <w:rsid w:val="00401BF4"/>
    <w:rsid w:val="004116E1"/>
    <w:rsid w:val="004177BC"/>
    <w:rsid w:val="00481FD6"/>
    <w:rsid w:val="00543888"/>
    <w:rsid w:val="00543ADA"/>
    <w:rsid w:val="00561743"/>
    <w:rsid w:val="005852BB"/>
    <w:rsid w:val="005D7FBC"/>
    <w:rsid w:val="006034BE"/>
    <w:rsid w:val="0065100D"/>
    <w:rsid w:val="006D7D3D"/>
    <w:rsid w:val="00715A7B"/>
    <w:rsid w:val="0073695C"/>
    <w:rsid w:val="0075194C"/>
    <w:rsid w:val="00790BEF"/>
    <w:rsid w:val="00791E1B"/>
    <w:rsid w:val="007F7ED2"/>
    <w:rsid w:val="008415CB"/>
    <w:rsid w:val="008A5372"/>
    <w:rsid w:val="008B3503"/>
    <w:rsid w:val="008C39DD"/>
    <w:rsid w:val="008C74C9"/>
    <w:rsid w:val="00946E57"/>
    <w:rsid w:val="00952237"/>
    <w:rsid w:val="009C14E4"/>
    <w:rsid w:val="009D0FF0"/>
    <w:rsid w:val="009F08B0"/>
    <w:rsid w:val="00A027A1"/>
    <w:rsid w:val="00A15980"/>
    <w:rsid w:val="00A2460B"/>
    <w:rsid w:val="00A50565"/>
    <w:rsid w:val="00A670FA"/>
    <w:rsid w:val="00AC6CE2"/>
    <w:rsid w:val="00B10897"/>
    <w:rsid w:val="00B46539"/>
    <w:rsid w:val="00B56EAF"/>
    <w:rsid w:val="00B70FC7"/>
    <w:rsid w:val="00BB5D99"/>
    <w:rsid w:val="00BC45BB"/>
    <w:rsid w:val="00BD6A08"/>
    <w:rsid w:val="00BE7186"/>
    <w:rsid w:val="00C03D60"/>
    <w:rsid w:val="00C071D5"/>
    <w:rsid w:val="00C46B85"/>
    <w:rsid w:val="00CC6FB2"/>
    <w:rsid w:val="00CD384D"/>
    <w:rsid w:val="00CE0268"/>
    <w:rsid w:val="00CF00DD"/>
    <w:rsid w:val="00D5290F"/>
    <w:rsid w:val="00DA0AFE"/>
    <w:rsid w:val="00DA6EC4"/>
    <w:rsid w:val="00DC07E1"/>
    <w:rsid w:val="00DE5551"/>
    <w:rsid w:val="00E26720"/>
    <w:rsid w:val="00E60DE9"/>
    <w:rsid w:val="00E66884"/>
    <w:rsid w:val="00E90C0C"/>
    <w:rsid w:val="00ED0740"/>
    <w:rsid w:val="00F526E1"/>
    <w:rsid w:val="00F7446D"/>
    <w:rsid w:val="00FD731D"/>
    <w:rsid w:val="00FF36CA"/>
    <w:rsid w:val="00FF4D6E"/>
    <w:rsid w:val="00FF68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1FF85A"/>
  <w15:chartTrackingRefBased/>
  <w15:docId w15:val="{886D2B56-195E-4664-B7CE-758F654BE1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FF685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F685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F685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F685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F685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F685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F685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F685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F685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F685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F685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F685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F685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F685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F685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F685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F685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F685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F685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F68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F685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F685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F685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F685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F685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F685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F685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F685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F6855"/>
    <w:rPr>
      <w:b/>
      <w:bCs/>
      <w:smallCaps/>
      <w:color w:val="0F4761" w:themeColor="accent1" w:themeShade="BF"/>
      <w:spacing w:val="5"/>
    </w:rPr>
  </w:style>
  <w:style w:type="paragraph" w:customStyle="1" w:styleId="paragraph">
    <w:name w:val="paragraph"/>
    <w:basedOn w:val="Normal"/>
    <w:rsid w:val="00FF68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n-GB"/>
      <w14:ligatures w14:val="none"/>
    </w:rPr>
  </w:style>
  <w:style w:type="character" w:customStyle="1" w:styleId="normaltextrun">
    <w:name w:val="normaltextrun"/>
    <w:basedOn w:val="DefaultParagraphFont"/>
    <w:rsid w:val="00FF6855"/>
  </w:style>
  <w:style w:type="character" w:customStyle="1" w:styleId="eop">
    <w:name w:val="eop"/>
    <w:basedOn w:val="DefaultParagraphFont"/>
    <w:rsid w:val="00FF6855"/>
  </w:style>
  <w:style w:type="character" w:styleId="CommentReference">
    <w:name w:val="annotation reference"/>
    <w:basedOn w:val="DefaultParagraphFont"/>
    <w:uiPriority w:val="99"/>
    <w:semiHidden/>
    <w:unhideWhenUsed/>
    <w:rsid w:val="005852B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852B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852B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2B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852BB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33988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9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350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342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1116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capitallaw.co.uk/employment-tribunal-claims/" TargetMode="External"/><Relationship Id="rId11" Type="http://schemas.openxmlformats.org/officeDocument/2006/relationships/customXml" Target="../customXml/item3.xml"/><Relationship Id="rId5" Type="http://schemas.openxmlformats.org/officeDocument/2006/relationships/image" Target="media/image1.jpeg"/><Relationship Id="rId10" Type="http://schemas.openxmlformats.org/officeDocument/2006/relationships/customXml" Target="../customXml/item2.xml"/><Relationship Id="rId4" Type="http://schemas.openxmlformats.org/officeDocument/2006/relationships/webSettings" Target="webSettings.xml"/><Relationship Id="rId9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A493FF6E97A7E4EAEF5F029FD462496" ma:contentTypeVersion="6" ma:contentTypeDescription="Create a new document." ma:contentTypeScope="" ma:versionID="93264af2ecaec374bc3d35153dd6969c">
  <xsd:schema xmlns:xsd="http://www.w3.org/2001/XMLSchema" xmlns:xs="http://www.w3.org/2001/XMLSchema" xmlns:p="http://schemas.microsoft.com/office/2006/metadata/properties" xmlns:ns2="5103ec6d-353d-49ba-9d68-6ab813160486" xmlns:ns3="c829adba-537e-4d57-9014-18efc661d909" targetNamespace="http://schemas.microsoft.com/office/2006/metadata/properties" ma:root="true" ma:fieldsID="2a8c1e137eabb9396e1a9251ae0c5cd0" ns2:_="" ns3:_="">
    <xsd:import namespace="5103ec6d-353d-49ba-9d68-6ab813160486"/>
    <xsd:import namespace="c829adba-537e-4d57-9014-18efc661d90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03ec6d-353d-49ba-9d68-6ab8131604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29adba-537e-4d57-9014-18efc661d909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0FE0C6E-8BC5-4D69-875D-74186E47C0F2}"/>
</file>

<file path=customXml/itemProps2.xml><?xml version="1.0" encoding="utf-8"?>
<ds:datastoreItem xmlns:ds="http://schemas.openxmlformats.org/officeDocument/2006/customXml" ds:itemID="{8F155536-1128-4C58-BEA7-CD9B2B553AA2}"/>
</file>

<file path=customXml/itemProps3.xml><?xml version="1.0" encoding="utf-8"?>
<ds:datastoreItem xmlns:ds="http://schemas.openxmlformats.org/officeDocument/2006/customXml" ds:itemID="{4AA7292C-72FE-477F-AA55-D2A19CB0F713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945</Words>
  <Characters>5391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Lorrelee Traynor (NWSSP - L&amp;RS)</dc:creator>
  <cp:keywords/>
  <dc:description/>
  <cp:lastModifiedBy>Lorrelee Traynor (NWSSP - L&amp;RS)</cp:lastModifiedBy>
  <cp:revision>2</cp:revision>
  <dcterms:created xsi:type="dcterms:W3CDTF">2024-12-17T12:20:00Z</dcterms:created>
  <dcterms:modified xsi:type="dcterms:W3CDTF">2024-12-17T12:20:00Z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0x0101002A493FF6E97A7E4EAEF5F029FD462496</vt:lpwstr>
  </property>
</Properties>
</file>