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E2DDA" w14:textId="77777777" w:rsidR="00500555" w:rsidRDefault="00500555" w:rsidP="00500555">
      <w:pPr>
        <w:jc w:val="center"/>
      </w:pPr>
    </w:p>
    <w:p w14:paraId="7511F21D" w14:textId="77777777" w:rsidR="00500555" w:rsidRDefault="00500555" w:rsidP="00500555">
      <w:pPr>
        <w:jc w:val="center"/>
      </w:pPr>
    </w:p>
    <w:p w14:paraId="4C822E48" w14:textId="77777777" w:rsidR="00500555" w:rsidRDefault="00500555" w:rsidP="00500555">
      <w:pPr>
        <w:jc w:val="center"/>
      </w:pPr>
    </w:p>
    <w:p w14:paraId="393661CA" w14:textId="77777777" w:rsidR="00500555" w:rsidRDefault="00500555" w:rsidP="00500555">
      <w:pPr>
        <w:pStyle w:val="TitlePageHeading1"/>
      </w:pPr>
    </w:p>
    <w:p w14:paraId="76524FDB" w14:textId="77777777" w:rsidR="00500555" w:rsidRDefault="00500555" w:rsidP="00500555">
      <w:pPr>
        <w:pStyle w:val="TitlePageHeading1"/>
      </w:pPr>
    </w:p>
    <w:p w14:paraId="4ECE7DB8" w14:textId="77777777" w:rsidR="00CE033A" w:rsidRPr="00CE033A" w:rsidRDefault="00CE033A" w:rsidP="00CE033A">
      <w:pPr>
        <w:pStyle w:val="TitlePageHeading1"/>
        <w:rPr>
          <w:rFonts w:ascii="Verdana" w:hAnsi="Verdana"/>
          <w:sz w:val="40"/>
          <w:szCs w:val="40"/>
        </w:rPr>
      </w:pPr>
      <w:r w:rsidRPr="00CE033A">
        <w:rPr>
          <w:rFonts w:ascii="Verdana" w:hAnsi="Verdana"/>
          <w:sz w:val="40"/>
          <w:szCs w:val="40"/>
        </w:rPr>
        <w:t>NHS Wales Shared Services Partnership</w:t>
      </w:r>
    </w:p>
    <w:tbl>
      <w:tblPr>
        <w:tblW w:w="0" w:type="auto"/>
        <w:tblLayout w:type="fixed"/>
        <w:tblLook w:val="0000" w:firstRow="0" w:lastRow="0" w:firstColumn="0" w:lastColumn="0" w:noHBand="0" w:noVBand="0"/>
      </w:tblPr>
      <w:tblGrid>
        <w:gridCol w:w="8522"/>
      </w:tblGrid>
      <w:tr w:rsidR="00500555" w14:paraId="15644C00" w14:textId="77777777" w:rsidTr="00C26AFD">
        <w:tc>
          <w:tcPr>
            <w:tcW w:w="8522" w:type="dxa"/>
          </w:tcPr>
          <w:p w14:paraId="62B9CABE" w14:textId="77777777" w:rsidR="00500555" w:rsidRDefault="00500555" w:rsidP="00C26AFD">
            <w:pPr>
              <w:pStyle w:val="TitlePageHeading2"/>
              <w:rPr>
                <w:sz w:val="40"/>
              </w:rPr>
            </w:pPr>
          </w:p>
          <w:p w14:paraId="0CA3BF22" w14:textId="77777777" w:rsidR="00C26AFD" w:rsidRDefault="00CE033A" w:rsidP="00C26AFD">
            <w:pPr>
              <w:rPr>
                <w:rFonts w:ascii="Verdana" w:hAnsi="Verdana"/>
                <w:b/>
                <w:sz w:val="32"/>
                <w:szCs w:val="20"/>
              </w:rPr>
            </w:pPr>
            <w:r>
              <w:rPr>
                <w:rFonts w:ascii="Verdana" w:hAnsi="Verdana"/>
                <w:b/>
                <w:sz w:val="32"/>
                <w:szCs w:val="20"/>
              </w:rPr>
              <w:t>NHS Wales No PO No Pay (No Purchase Order No Payment)</w:t>
            </w:r>
            <w:r w:rsidR="00C26AFD" w:rsidRPr="00C26AFD">
              <w:rPr>
                <w:rFonts w:ascii="Verdana" w:hAnsi="Verdana"/>
                <w:b/>
                <w:sz w:val="32"/>
                <w:szCs w:val="20"/>
              </w:rPr>
              <w:t xml:space="preserve"> Policy</w:t>
            </w:r>
          </w:p>
          <w:p w14:paraId="00E8223E" w14:textId="77777777" w:rsidR="00CE033A" w:rsidRDefault="00CE033A" w:rsidP="00C26AFD">
            <w:pPr>
              <w:rPr>
                <w:rFonts w:ascii="Verdana" w:hAnsi="Verdana"/>
                <w:b/>
                <w:sz w:val="32"/>
                <w:szCs w:val="20"/>
              </w:rPr>
            </w:pPr>
          </w:p>
          <w:p w14:paraId="6476626A" w14:textId="77777777" w:rsidR="00CE033A" w:rsidRPr="00CE033A" w:rsidRDefault="00CE033A" w:rsidP="00C26AFD">
            <w:pPr>
              <w:rPr>
                <w:rFonts w:ascii="Verdana" w:hAnsi="Verdana"/>
                <w:i/>
                <w:sz w:val="32"/>
                <w:szCs w:val="20"/>
              </w:rPr>
            </w:pPr>
            <w:r w:rsidRPr="00CE033A">
              <w:rPr>
                <w:rFonts w:ascii="Verdana" w:hAnsi="Verdana"/>
                <w:i/>
                <w:sz w:val="32"/>
                <w:szCs w:val="20"/>
              </w:rPr>
              <w:t>To be adopted by Each Health Board and Trust in NHS Wales</w:t>
            </w:r>
          </w:p>
          <w:p w14:paraId="2CAA57B3" w14:textId="77777777" w:rsidR="00CE033A" w:rsidRPr="00DD4268" w:rsidRDefault="00CE033A" w:rsidP="00C26AFD"/>
          <w:p w14:paraId="1DF32F24" w14:textId="77777777" w:rsidR="00500555" w:rsidRPr="00D27CFE" w:rsidRDefault="00500555" w:rsidP="00C26AFD">
            <w:pPr>
              <w:pStyle w:val="TitlePageHeading2"/>
              <w:rPr>
                <w:rFonts w:ascii="Verdana" w:hAnsi="Verdana"/>
                <w:sz w:val="52"/>
                <w:szCs w:val="52"/>
              </w:rPr>
            </w:pPr>
          </w:p>
        </w:tc>
      </w:tr>
    </w:tbl>
    <w:p w14:paraId="43C46043" w14:textId="77777777" w:rsidR="00500555" w:rsidRDefault="00500555" w:rsidP="00500555">
      <w:pPr>
        <w:jc w:val="center"/>
      </w:pPr>
    </w:p>
    <w:p w14:paraId="5FADB006" w14:textId="77777777" w:rsidR="00500555" w:rsidRDefault="00500555" w:rsidP="00500555">
      <w:pPr>
        <w:jc w:val="center"/>
      </w:pPr>
    </w:p>
    <w:p w14:paraId="2546AD2C" w14:textId="77777777" w:rsidR="00500555" w:rsidRDefault="00500555" w:rsidP="00500555">
      <w:pPr>
        <w:jc w:val="center"/>
      </w:pPr>
    </w:p>
    <w:p w14:paraId="236E4668" w14:textId="77777777" w:rsidR="00500555" w:rsidRDefault="00500555" w:rsidP="00500555">
      <w:pPr>
        <w:jc w:val="center"/>
      </w:pPr>
    </w:p>
    <w:p w14:paraId="588FB9F4" w14:textId="77777777" w:rsidR="00500555" w:rsidRDefault="00500555" w:rsidP="00500555">
      <w:pPr>
        <w:jc w:val="center"/>
      </w:pPr>
    </w:p>
    <w:p w14:paraId="1CDDABFF" w14:textId="77777777" w:rsidR="00500555" w:rsidRDefault="00500555" w:rsidP="00500555">
      <w:pPr>
        <w:jc w:val="center"/>
      </w:pPr>
    </w:p>
    <w:p w14:paraId="7F1C0DC1" w14:textId="77777777" w:rsidR="00500555" w:rsidRDefault="00500555" w:rsidP="00500555">
      <w:pPr>
        <w:jc w:val="center"/>
      </w:pPr>
    </w:p>
    <w:p w14:paraId="7248A730" w14:textId="77777777" w:rsidR="00500555" w:rsidRDefault="00500555" w:rsidP="00500555">
      <w:pPr>
        <w:jc w:val="center"/>
      </w:pPr>
    </w:p>
    <w:p w14:paraId="6842C2DD" w14:textId="77777777" w:rsidR="00500555" w:rsidRDefault="00500555" w:rsidP="00500555">
      <w:pPr>
        <w:jc w:val="center"/>
      </w:pPr>
    </w:p>
    <w:p w14:paraId="643A7DD0" w14:textId="77777777" w:rsidR="00500555" w:rsidRDefault="00500555" w:rsidP="00500555">
      <w:pPr>
        <w:jc w:val="center"/>
      </w:pPr>
    </w:p>
    <w:p w14:paraId="32F97320" w14:textId="77777777" w:rsidR="00500555" w:rsidRDefault="00500555" w:rsidP="00500555">
      <w:pPr>
        <w:jc w:val="center"/>
      </w:pPr>
    </w:p>
    <w:p w14:paraId="26C24EF2" w14:textId="77777777" w:rsidR="00500555" w:rsidRDefault="00500555" w:rsidP="00500555">
      <w:pPr>
        <w:jc w:val="center"/>
      </w:pPr>
    </w:p>
    <w:p w14:paraId="075B55DC" w14:textId="77777777" w:rsidR="00500555" w:rsidRDefault="00500555" w:rsidP="00500555">
      <w:pPr>
        <w:jc w:val="center"/>
      </w:pPr>
    </w:p>
    <w:p w14:paraId="55F99863" w14:textId="77777777" w:rsidR="00500555" w:rsidRDefault="00500555" w:rsidP="00500555">
      <w:pPr>
        <w:jc w:val="center"/>
      </w:pPr>
    </w:p>
    <w:p w14:paraId="6357E208" w14:textId="77777777" w:rsidR="001C5A1F" w:rsidRDefault="001C5A1F" w:rsidP="00500555">
      <w:pPr>
        <w:rPr>
          <w:rFonts w:ascii="Verdana" w:hAnsi="Verdana"/>
          <w:b/>
        </w:rPr>
      </w:pPr>
    </w:p>
    <w:p w14:paraId="3D874577" w14:textId="77777777" w:rsidR="001C5A1F" w:rsidRDefault="001C5A1F" w:rsidP="00500555">
      <w:pPr>
        <w:rPr>
          <w:rFonts w:ascii="Verdana" w:hAnsi="Verdana"/>
          <w:b/>
        </w:rPr>
      </w:pPr>
    </w:p>
    <w:p w14:paraId="0980CA0A" w14:textId="77777777" w:rsidR="001C5A1F" w:rsidRDefault="001C5A1F" w:rsidP="00500555">
      <w:pPr>
        <w:rPr>
          <w:rFonts w:ascii="Verdana" w:hAnsi="Verdana"/>
          <w:b/>
        </w:rPr>
      </w:pPr>
    </w:p>
    <w:p w14:paraId="2CD39303" w14:textId="77777777" w:rsidR="00500555" w:rsidRPr="00A23301" w:rsidRDefault="00500555" w:rsidP="00500555">
      <w:pPr>
        <w:rPr>
          <w:rFonts w:ascii="Verdana" w:hAnsi="Verdana"/>
          <w:b/>
        </w:rPr>
      </w:pPr>
      <w:r w:rsidRPr="00A23301">
        <w:rPr>
          <w:rFonts w:ascii="Verdana" w:hAnsi="Verdana"/>
          <w:b/>
        </w:rPr>
        <w:lastRenderedPageBreak/>
        <w:t>Contents:</w:t>
      </w:r>
    </w:p>
    <w:p w14:paraId="4BBBA877" w14:textId="77777777" w:rsidR="00500555" w:rsidRPr="00A23301" w:rsidRDefault="00500555" w:rsidP="00500555">
      <w:pPr>
        <w:pStyle w:val="Header"/>
        <w:tabs>
          <w:tab w:val="clear" w:pos="4153"/>
          <w:tab w:val="clear" w:pos="8306"/>
        </w:tabs>
        <w:rPr>
          <w:rFonts w:ascii="Verdana" w:hAnsi="Verdana"/>
          <w:b/>
        </w:rPr>
      </w:pPr>
    </w:p>
    <w:p w14:paraId="793AB6EB" w14:textId="77777777" w:rsidR="00500555" w:rsidRPr="00EE5182" w:rsidRDefault="00500555" w:rsidP="00500555">
      <w:pPr>
        <w:pStyle w:val="TOC1"/>
        <w:rPr>
          <w:color w:val="auto"/>
          <w:szCs w:val="24"/>
        </w:rPr>
      </w:pPr>
      <w:r w:rsidRPr="00EE5182">
        <w:t xml:space="preserve">1. </w:t>
      </w:r>
      <w:r w:rsidR="003B1DEE" w:rsidRPr="00EE5182">
        <w:fldChar w:fldCharType="begin"/>
      </w:r>
      <w:r w:rsidRPr="00EE5182">
        <w:instrText xml:space="preserve"> TOC \f \h \z </w:instrText>
      </w:r>
      <w:r w:rsidR="003B1DEE" w:rsidRPr="00EE5182">
        <w:fldChar w:fldCharType="separate"/>
      </w:r>
      <w:hyperlink w:anchor="_Toc308695087" w:history="1">
        <w:r w:rsidRPr="00EE5182">
          <w:rPr>
            <w:rStyle w:val="Hyperlink"/>
          </w:rPr>
          <w:t>Introduction</w:t>
        </w:r>
        <w:r w:rsidRPr="00EE5182">
          <w:rPr>
            <w:webHidden/>
          </w:rPr>
          <w:tab/>
        </w:r>
      </w:hyperlink>
      <w:r w:rsidR="00A44830">
        <w:t>3</w:t>
      </w:r>
    </w:p>
    <w:p w14:paraId="5C883F78" w14:textId="77777777" w:rsidR="00500555" w:rsidRPr="00EE5182" w:rsidRDefault="00500555" w:rsidP="00500555">
      <w:pPr>
        <w:pStyle w:val="TOC1"/>
        <w:rPr>
          <w:color w:val="auto"/>
          <w:szCs w:val="24"/>
        </w:rPr>
      </w:pPr>
      <w:r w:rsidRPr="00EE5182">
        <w:t xml:space="preserve">2. </w:t>
      </w:r>
      <w:hyperlink w:anchor="_Toc308695088" w:history="1">
        <w:r w:rsidRPr="00EE5182">
          <w:rPr>
            <w:rStyle w:val="Hyperlink"/>
          </w:rPr>
          <w:t>Policy Statement</w:t>
        </w:r>
        <w:r w:rsidRPr="00EE5182">
          <w:rPr>
            <w:webHidden/>
          </w:rPr>
          <w:tab/>
        </w:r>
      </w:hyperlink>
      <w:r w:rsidR="00A44830">
        <w:t>3</w:t>
      </w:r>
    </w:p>
    <w:p w14:paraId="71F7C039" w14:textId="77777777" w:rsidR="00500555" w:rsidRPr="00EE5182" w:rsidRDefault="00500555" w:rsidP="00500555">
      <w:pPr>
        <w:pStyle w:val="TOC1"/>
        <w:rPr>
          <w:color w:val="auto"/>
          <w:szCs w:val="24"/>
        </w:rPr>
      </w:pPr>
      <w:r>
        <w:t xml:space="preserve">3. </w:t>
      </w:r>
      <w:hyperlink w:anchor="_Toc308695089" w:history="1">
        <w:r w:rsidRPr="00EE5182">
          <w:rPr>
            <w:rStyle w:val="Hyperlink"/>
          </w:rPr>
          <w:t>Aims</w:t>
        </w:r>
      </w:hyperlink>
      <w:r>
        <w:tab/>
      </w:r>
      <w:r w:rsidR="00A44830">
        <w:t>3</w:t>
      </w:r>
    </w:p>
    <w:p w14:paraId="48963E8C" w14:textId="77777777" w:rsidR="00500555" w:rsidRPr="00EE5182" w:rsidRDefault="00500555" w:rsidP="00500555">
      <w:pPr>
        <w:pStyle w:val="TOC1"/>
        <w:rPr>
          <w:color w:val="auto"/>
          <w:szCs w:val="24"/>
        </w:rPr>
      </w:pPr>
      <w:r>
        <w:t xml:space="preserve">4. </w:t>
      </w:r>
      <w:hyperlink w:anchor="_Toc308695090" w:history="1">
        <w:r w:rsidRPr="00EE5182">
          <w:rPr>
            <w:rStyle w:val="Hyperlink"/>
          </w:rPr>
          <w:t>Objectives</w:t>
        </w:r>
        <w:r w:rsidRPr="00EE5182">
          <w:rPr>
            <w:webHidden/>
          </w:rPr>
          <w:tab/>
        </w:r>
      </w:hyperlink>
      <w:r w:rsidR="00A44830">
        <w:t>3</w:t>
      </w:r>
    </w:p>
    <w:p w14:paraId="46EA53CE" w14:textId="77777777" w:rsidR="00500555" w:rsidRPr="00EE5182" w:rsidRDefault="00500555" w:rsidP="00500555">
      <w:pPr>
        <w:pStyle w:val="TOC1"/>
        <w:rPr>
          <w:color w:val="auto"/>
          <w:szCs w:val="24"/>
        </w:rPr>
      </w:pPr>
      <w:r>
        <w:t xml:space="preserve">5. </w:t>
      </w:r>
      <w:hyperlink w:anchor="_Toc308695091" w:history="1">
        <w:r w:rsidRPr="00EE5182">
          <w:rPr>
            <w:rStyle w:val="Hyperlink"/>
          </w:rPr>
          <w:t>Scope</w:t>
        </w:r>
        <w:r w:rsidRPr="00EE5182">
          <w:rPr>
            <w:webHidden/>
          </w:rPr>
          <w:tab/>
        </w:r>
      </w:hyperlink>
      <w:r w:rsidR="00A44830">
        <w:t>4</w:t>
      </w:r>
    </w:p>
    <w:p w14:paraId="269DE299" w14:textId="77777777" w:rsidR="00500555" w:rsidRPr="00EE5182" w:rsidRDefault="00500555" w:rsidP="00500555">
      <w:pPr>
        <w:pStyle w:val="TOC1"/>
        <w:rPr>
          <w:color w:val="auto"/>
          <w:szCs w:val="24"/>
        </w:rPr>
      </w:pPr>
      <w:r>
        <w:t xml:space="preserve">6. </w:t>
      </w:r>
      <w:hyperlink w:anchor="_Toc308695092" w:history="1">
        <w:r w:rsidRPr="00EE5182">
          <w:rPr>
            <w:rStyle w:val="Hyperlink"/>
          </w:rPr>
          <w:t>Roles and Responsibilities</w:t>
        </w:r>
        <w:r w:rsidRPr="00EE5182">
          <w:rPr>
            <w:webHidden/>
          </w:rPr>
          <w:tab/>
        </w:r>
      </w:hyperlink>
      <w:r w:rsidR="00A44830">
        <w:t>5</w:t>
      </w:r>
    </w:p>
    <w:p w14:paraId="120ADC7B" w14:textId="77777777" w:rsidR="00500555" w:rsidRDefault="00500555" w:rsidP="00500555">
      <w:pPr>
        <w:pStyle w:val="TOC1"/>
      </w:pPr>
      <w:r>
        <w:t xml:space="preserve">7. </w:t>
      </w:r>
      <w:hyperlink w:anchor="_Toc308695093" w:history="1">
        <w:r w:rsidRPr="00EE5182">
          <w:rPr>
            <w:rStyle w:val="Hyperlink"/>
          </w:rPr>
          <w:t>Main Body</w:t>
        </w:r>
        <w:r w:rsidRPr="00EE5182">
          <w:rPr>
            <w:webHidden/>
          </w:rPr>
          <w:tab/>
        </w:r>
      </w:hyperlink>
      <w:r w:rsidR="00A44830">
        <w:t>6</w:t>
      </w:r>
    </w:p>
    <w:p w14:paraId="45B90671" w14:textId="77777777" w:rsidR="00500555" w:rsidRPr="00EE5182" w:rsidRDefault="00500555" w:rsidP="00500555">
      <w:pPr>
        <w:pStyle w:val="TOC1"/>
        <w:rPr>
          <w:color w:val="auto"/>
          <w:szCs w:val="24"/>
        </w:rPr>
      </w:pPr>
      <w:r>
        <w:t xml:space="preserve">8. </w:t>
      </w:r>
      <w:hyperlink w:anchor="_Toc308695094" w:history="1">
        <w:r w:rsidR="00AE5606">
          <w:rPr>
            <w:rStyle w:val="Hyperlink"/>
          </w:rPr>
          <w:t>Non Compliance Policy</w:t>
        </w:r>
        <w:r w:rsidRPr="00EE5182">
          <w:rPr>
            <w:webHidden/>
          </w:rPr>
          <w:tab/>
        </w:r>
      </w:hyperlink>
      <w:r w:rsidR="00A44830">
        <w:t>8</w:t>
      </w:r>
    </w:p>
    <w:p w14:paraId="6638F9E3" w14:textId="77777777" w:rsidR="00500555" w:rsidRPr="00EE5182" w:rsidRDefault="00500555" w:rsidP="00500555">
      <w:pPr>
        <w:pStyle w:val="TOC1"/>
        <w:rPr>
          <w:color w:val="auto"/>
          <w:szCs w:val="24"/>
        </w:rPr>
      </w:pPr>
      <w:r>
        <w:t xml:space="preserve">9. </w:t>
      </w:r>
      <w:hyperlink w:anchor="_Toc308695095" w:history="1">
        <w:r w:rsidRPr="00EE5182">
          <w:rPr>
            <w:rStyle w:val="Hyperlink"/>
          </w:rPr>
          <w:t>Training</w:t>
        </w:r>
        <w:r w:rsidRPr="00EE5182">
          <w:rPr>
            <w:webHidden/>
          </w:rPr>
          <w:tab/>
        </w:r>
      </w:hyperlink>
      <w:r w:rsidR="00AE5606">
        <w:t>9</w:t>
      </w:r>
    </w:p>
    <w:p w14:paraId="32D75554" w14:textId="77777777" w:rsidR="00500555" w:rsidRPr="00EE5182" w:rsidRDefault="00500555" w:rsidP="00500555">
      <w:pPr>
        <w:pStyle w:val="TOC1"/>
        <w:rPr>
          <w:color w:val="auto"/>
          <w:szCs w:val="24"/>
        </w:rPr>
      </w:pPr>
      <w:r>
        <w:t xml:space="preserve">10 </w:t>
      </w:r>
      <w:hyperlink w:anchor="_Toc308695096" w:history="1">
        <w:r w:rsidRPr="00EE5182">
          <w:rPr>
            <w:rStyle w:val="Hyperlink"/>
          </w:rPr>
          <w:t>Implementation</w:t>
        </w:r>
        <w:r w:rsidRPr="00EE5182">
          <w:rPr>
            <w:webHidden/>
          </w:rPr>
          <w:tab/>
        </w:r>
      </w:hyperlink>
      <w:r w:rsidR="00AE5606">
        <w:t>9</w:t>
      </w:r>
    </w:p>
    <w:p w14:paraId="09F14585" w14:textId="77777777" w:rsidR="00500555" w:rsidRPr="00EE5182" w:rsidRDefault="001862CD" w:rsidP="00500555">
      <w:pPr>
        <w:pStyle w:val="TOC1"/>
        <w:rPr>
          <w:color w:val="auto"/>
          <w:szCs w:val="24"/>
        </w:rPr>
      </w:pPr>
      <w:r>
        <w:t>11</w:t>
      </w:r>
      <w:r w:rsidR="00500555">
        <w:t xml:space="preserve"> </w:t>
      </w:r>
      <w:hyperlink w:anchor="_Toc308695101" w:history="1">
        <w:r w:rsidR="00500555" w:rsidRPr="00EE5182">
          <w:rPr>
            <w:rStyle w:val="Hyperlink"/>
          </w:rPr>
          <w:t>Audit</w:t>
        </w:r>
        <w:r w:rsidR="00500555" w:rsidRPr="00EE5182">
          <w:rPr>
            <w:webHidden/>
          </w:rPr>
          <w:tab/>
        </w:r>
        <w:r w:rsidR="00A44830">
          <w:rPr>
            <w:webHidden/>
          </w:rPr>
          <w:t>9</w:t>
        </w:r>
      </w:hyperlink>
    </w:p>
    <w:p w14:paraId="0804B62B" w14:textId="77777777" w:rsidR="00500555" w:rsidRPr="00EE5182" w:rsidRDefault="00AE5606" w:rsidP="00500555">
      <w:pPr>
        <w:pStyle w:val="TOC1"/>
        <w:rPr>
          <w:color w:val="auto"/>
          <w:szCs w:val="24"/>
        </w:rPr>
      </w:pPr>
      <w:r>
        <w:t>1</w:t>
      </w:r>
      <w:r w:rsidR="001862CD">
        <w:t>2</w:t>
      </w:r>
      <w:r w:rsidR="00500555">
        <w:t xml:space="preserve"> </w:t>
      </w:r>
      <w:hyperlink w:anchor="_Toc308695102" w:history="1">
        <w:r w:rsidR="00500555" w:rsidRPr="00EE5182">
          <w:rPr>
            <w:rStyle w:val="Hyperlink"/>
          </w:rPr>
          <w:t>Review</w:t>
        </w:r>
        <w:r w:rsidR="00500555" w:rsidRPr="00EE5182">
          <w:rPr>
            <w:webHidden/>
          </w:rPr>
          <w:tab/>
        </w:r>
      </w:hyperlink>
      <w:r w:rsidR="00A44830">
        <w:t>9</w:t>
      </w:r>
    </w:p>
    <w:p w14:paraId="37CD4199" w14:textId="77777777" w:rsidR="00500555" w:rsidRPr="00EE5182" w:rsidRDefault="00A70503" w:rsidP="00500555">
      <w:pPr>
        <w:pStyle w:val="TOC1"/>
        <w:rPr>
          <w:color w:val="auto"/>
          <w:szCs w:val="24"/>
        </w:rPr>
      </w:pPr>
      <w:hyperlink w:anchor="_Toc308695104" w:history="1">
        <w:r w:rsidR="00A44830">
          <w:rPr>
            <w:rStyle w:val="Hyperlink"/>
          </w:rPr>
          <w:t>Appendix 1 – Exceptions to the Non PO/No Pay Policy</w:t>
        </w:r>
        <w:r w:rsidR="00500555" w:rsidRPr="00EE5182">
          <w:rPr>
            <w:webHidden/>
          </w:rPr>
          <w:tab/>
        </w:r>
      </w:hyperlink>
      <w:r w:rsidR="00AE5606">
        <w:t>1</w:t>
      </w:r>
      <w:r w:rsidR="00A44830">
        <w:t>0</w:t>
      </w:r>
    </w:p>
    <w:p w14:paraId="585A6A57" w14:textId="77777777" w:rsidR="00A44830" w:rsidRPr="00A44830" w:rsidRDefault="003B1DEE" w:rsidP="00A44830">
      <w:pPr>
        <w:pStyle w:val="TOC1"/>
        <w:rPr>
          <w:rStyle w:val="Hyperlink"/>
          <w:color w:val="auto"/>
          <w:u w:val="none"/>
        </w:rPr>
      </w:pPr>
      <w:r w:rsidRPr="00EE5182">
        <w:rPr>
          <w:b w:val="0"/>
        </w:rPr>
        <w:fldChar w:fldCharType="end"/>
      </w:r>
      <w:hyperlink w:anchor="_Toc308695104" w:history="1">
        <w:r w:rsidR="00A44830" w:rsidRPr="00A44830">
          <w:rPr>
            <w:rStyle w:val="Hyperlink"/>
            <w:color w:val="auto"/>
            <w:u w:val="none"/>
          </w:rPr>
          <w:t>Appendix 2 – 1st Letter to Supplier</w:t>
        </w:r>
      </w:hyperlink>
      <w:r w:rsidR="00A44830" w:rsidRPr="00A44830">
        <w:rPr>
          <w:rStyle w:val="Hyperlink"/>
          <w:color w:val="auto"/>
          <w:u w:val="none"/>
        </w:rPr>
        <w:tab/>
        <w:t>11</w:t>
      </w:r>
    </w:p>
    <w:p w14:paraId="1FAE6AB1" w14:textId="77777777" w:rsidR="00A44830" w:rsidRPr="00A44830" w:rsidRDefault="00A70503" w:rsidP="00A44830">
      <w:pPr>
        <w:pStyle w:val="TOC1"/>
        <w:rPr>
          <w:rStyle w:val="Hyperlink"/>
          <w:color w:val="auto"/>
          <w:u w:val="none"/>
        </w:rPr>
      </w:pPr>
      <w:hyperlink w:anchor="_Toc308695104" w:history="1">
        <w:r w:rsidR="00A44830" w:rsidRPr="00A44830">
          <w:rPr>
            <w:rStyle w:val="Hyperlink"/>
            <w:color w:val="auto"/>
            <w:u w:val="none"/>
          </w:rPr>
          <w:t>Appendix 2(a) – 2nd Letter to Supplier</w:t>
        </w:r>
        <w:r w:rsidR="00A44830" w:rsidRPr="00A44830">
          <w:rPr>
            <w:rStyle w:val="Hyperlink"/>
            <w:webHidden/>
            <w:color w:val="auto"/>
            <w:u w:val="none"/>
          </w:rPr>
          <w:tab/>
        </w:r>
      </w:hyperlink>
      <w:r w:rsidR="00A44830" w:rsidRPr="00A44830">
        <w:rPr>
          <w:rStyle w:val="Hyperlink"/>
          <w:color w:val="auto"/>
          <w:u w:val="none"/>
        </w:rPr>
        <w:t>12</w:t>
      </w:r>
    </w:p>
    <w:p w14:paraId="013FCF0A" w14:textId="77777777" w:rsidR="00A44830" w:rsidRPr="00EE5182" w:rsidRDefault="00A70503" w:rsidP="00A44830">
      <w:pPr>
        <w:pStyle w:val="TOC1"/>
        <w:rPr>
          <w:color w:val="auto"/>
          <w:szCs w:val="24"/>
        </w:rPr>
      </w:pPr>
      <w:hyperlink w:anchor="_Toc308695104" w:history="1">
        <w:r w:rsidR="00A44830" w:rsidRPr="00A44830">
          <w:rPr>
            <w:rStyle w:val="Hyperlink"/>
            <w:color w:val="auto"/>
            <w:u w:val="none"/>
          </w:rPr>
          <w:t>Appendix 3 – Letter to staff</w:t>
        </w:r>
        <w:r w:rsidR="00A44830" w:rsidRPr="00A44830">
          <w:rPr>
            <w:rStyle w:val="Hyperlink"/>
            <w:webHidden/>
            <w:color w:val="auto"/>
            <w:u w:val="none"/>
          </w:rPr>
          <w:tab/>
        </w:r>
      </w:hyperlink>
      <w:r w:rsidR="00A44830">
        <w:t>13</w:t>
      </w:r>
    </w:p>
    <w:p w14:paraId="07F651BB" w14:textId="77777777" w:rsidR="00C26AFD" w:rsidRPr="00DD4268" w:rsidRDefault="00C26AFD" w:rsidP="00C26AFD"/>
    <w:p w14:paraId="0FAA3506" w14:textId="77777777" w:rsidR="00500555" w:rsidRPr="00FE3C35" w:rsidRDefault="00500555" w:rsidP="00FE3C35">
      <w:pPr>
        <w:pStyle w:val="Heading1"/>
        <w:rPr>
          <w:rFonts w:ascii="Verdana" w:hAnsi="Verdana"/>
          <w:sz w:val="24"/>
          <w:szCs w:val="24"/>
        </w:rPr>
      </w:pPr>
      <w:r w:rsidRPr="00FE3C35">
        <w:rPr>
          <w:rFonts w:ascii="Verdana" w:hAnsi="Verdana"/>
          <w:sz w:val="24"/>
          <w:szCs w:val="24"/>
        </w:rPr>
        <w:br w:type="page"/>
      </w:r>
      <w:bookmarkStart w:id="0" w:name="_Toc308615335"/>
      <w:r w:rsidRPr="00FE3C35">
        <w:rPr>
          <w:rFonts w:ascii="Verdana" w:hAnsi="Verdana"/>
          <w:sz w:val="24"/>
          <w:szCs w:val="24"/>
        </w:rPr>
        <w:lastRenderedPageBreak/>
        <w:t>Introduction</w:t>
      </w:r>
      <w:bookmarkEnd w:id="0"/>
      <w:r w:rsidRPr="00FE3C35">
        <w:rPr>
          <w:rFonts w:ascii="Verdana" w:hAnsi="Verdana"/>
          <w:sz w:val="24"/>
          <w:szCs w:val="24"/>
        </w:rPr>
        <w:t>/Overview</w:t>
      </w:r>
      <w:r w:rsidR="003B1DEE" w:rsidRPr="00FE3C35">
        <w:rPr>
          <w:rFonts w:ascii="Verdana" w:hAnsi="Verdana"/>
          <w:sz w:val="24"/>
          <w:szCs w:val="24"/>
        </w:rPr>
        <w:fldChar w:fldCharType="begin"/>
      </w:r>
      <w:r w:rsidRPr="00FE3C35">
        <w:rPr>
          <w:rFonts w:ascii="Verdana" w:hAnsi="Verdana"/>
          <w:sz w:val="24"/>
          <w:szCs w:val="24"/>
        </w:rPr>
        <w:instrText xml:space="preserve"> TC "</w:instrText>
      </w:r>
      <w:bookmarkStart w:id="1" w:name="_Toc308694801"/>
      <w:bookmarkStart w:id="2" w:name="_Toc308695087"/>
      <w:r w:rsidRPr="00FE3C35">
        <w:rPr>
          <w:rFonts w:ascii="Verdana" w:hAnsi="Verdana"/>
          <w:sz w:val="24"/>
          <w:szCs w:val="24"/>
        </w:rPr>
        <w:instrText>Introduction</w:instrText>
      </w:r>
      <w:bookmarkEnd w:id="1"/>
      <w:bookmarkEnd w:id="2"/>
      <w:r w:rsidRPr="00FE3C35">
        <w:rPr>
          <w:rFonts w:ascii="Verdana" w:hAnsi="Verdana"/>
          <w:sz w:val="24"/>
          <w:szCs w:val="24"/>
        </w:rPr>
        <w:instrText xml:space="preserve">" \f C \l "1" </w:instrText>
      </w:r>
      <w:r w:rsidR="003B1DEE" w:rsidRPr="00FE3C35">
        <w:rPr>
          <w:rFonts w:ascii="Verdana" w:hAnsi="Verdana"/>
          <w:sz w:val="24"/>
          <w:szCs w:val="24"/>
        </w:rPr>
        <w:fldChar w:fldCharType="end"/>
      </w:r>
    </w:p>
    <w:p w14:paraId="0FC0EE1A" w14:textId="77777777" w:rsidR="00500555" w:rsidRPr="00DB191A" w:rsidRDefault="00500555" w:rsidP="00500555">
      <w:pPr>
        <w:jc w:val="both"/>
        <w:rPr>
          <w:rFonts w:ascii="Verdana" w:hAnsi="Verdana"/>
        </w:rPr>
      </w:pPr>
    </w:p>
    <w:p w14:paraId="777B1F24" w14:textId="77777777" w:rsidR="00284CF2" w:rsidRDefault="00284CF2" w:rsidP="00284CF2">
      <w:pPr>
        <w:rPr>
          <w:rFonts w:ascii="Verdana" w:hAnsi="Verdana"/>
        </w:rPr>
      </w:pPr>
      <w:r>
        <w:rPr>
          <w:rFonts w:ascii="Verdana" w:hAnsi="Verdana"/>
        </w:rPr>
        <w:t>The P2P - the Procure to Pay p</w:t>
      </w:r>
      <w:r w:rsidRPr="00D7517D">
        <w:rPr>
          <w:rFonts w:ascii="Verdana" w:hAnsi="Verdana"/>
        </w:rPr>
        <w:t>rocess – encompasses the end to end process from sourcing goods and services through t</w:t>
      </w:r>
      <w:r>
        <w:rPr>
          <w:rFonts w:ascii="Verdana" w:hAnsi="Verdana"/>
        </w:rPr>
        <w:t xml:space="preserve">o </w:t>
      </w:r>
      <w:r w:rsidRPr="00D7517D">
        <w:rPr>
          <w:rFonts w:ascii="Verdana" w:hAnsi="Verdana"/>
        </w:rPr>
        <w:t>delivery</w:t>
      </w:r>
      <w:r>
        <w:rPr>
          <w:rFonts w:ascii="Verdana" w:hAnsi="Verdana"/>
        </w:rPr>
        <w:t xml:space="preserve"> and receipt of goods and </w:t>
      </w:r>
      <w:r w:rsidRPr="00D7517D">
        <w:rPr>
          <w:rFonts w:ascii="Verdana" w:hAnsi="Verdana"/>
        </w:rPr>
        <w:t xml:space="preserve">payment </w:t>
      </w:r>
      <w:r>
        <w:rPr>
          <w:rFonts w:ascii="Verdana" w:hAnsi="Verdana"/>
        </w:rPr>
        <w:t>to</w:t>
      </w:r>
      <w:r w:rsidRPr="00D7517D">
        <w:rPr>
          <w:rFonts w:ascii="Verdana" w:hAnsi="Verdana"/>
        </w:rPr>
        <w:t xml:space="preserve"> the supplier.</w:t>
      </w:r>
      <w:r w:rsidRPr="00284CF2">
        <w:rPr>
          <w:rFonts w:ascii="Verdana" w:hAnsi="Verdana"/>
        </w:rPr>
        <w:t xml:space="preserve"> </w:t>
      </w:r>
      <w:r w:rsidRPr="00D7517D">
        <w:rPr>
          <w:rFonts w:ascii="Verdana" w:hAnsi="Verdana"/>
        </w:rPr>
        <w:t xml:space="preserve">A No PO/No Pay policy </w:t>
      </w:r>
      <w:r>
        <w:rPr>
          <w:rFonts w:ascii="Verdana" w:hAnsi="Verdana"/>
        </w:rPr>
        <w:t>is</w:t>
      </w:r>
      <w:r w:rsidRPr="00D7517D">
        <w:rPr>
          <w:rFonts w:ascii="Verdana" w:hAnsi="Verdana"/>
        </w:rPr>
        <w:t xml:space="preserve"> where invoices arriving in the system without an order number </w:t>
      </w:r>
      <w:r>
        <w:rPr>
          <w:rFonts w:ascii="Verdana" w:hAnsi="Verdana"/>
        </w:rPr>
        <w:t>are</w:t>
      </w:r>
      <w:r w:rsidRPr="00D7517D">
        <w:rPr>
          <w:rFonts w:ascii="Verdana" w:hAnsi="Verdana"/>
        </w:rPr>
        <w:t xml:space="preserve"> be returned to the supplier unpaid. The supplier will then be instructed to seek an order number from the relevant department and manager that was supplied before payment is made. </w:t>
      </w:r>
      <w:r w:rsidRPr="00FB11E8">
        <w:rPr>
          <w:rFonts w:ascii="Verdana" w:hAnsi="Verdana"/>
        </w:rPr>
        <w:t xml:space="preserve">The aim is to drive up compliance with the </w:t>
      </w:r>
      <w:r w:rsidR="00537C58" w:rsidRPr="00FB11E8">
        <w:rPr>
          <w:rFonts w:ascii="Verdana" w:hAnsi="Verdana"/>
        </w:rPr>
        <w:t xml:space="preserve">Standing Financial Instructions as well as the standard </w:t>
      </w:r>
      <w:r w:rsidRPr="00FB11E8">
        <w:rPr>
          <w:rFonts w:ascii="Verdana" w:hAnsi="Verdana"/>
        </w:rPr>
        <w:t>order management process.</w:t>
      </w:r>
    </w:p>
    <w:p w14:paraId="49669968" w14:textId="77777777" w:rsidR="00284CF2" w:rsidRPr="00DB191A" w:rsidRDefault="00284CF2" w:rsidP="00500555">
      <w:pPr>
        <w:pStyle w:val="BodyText"/>
        <w:spacing w:after="0"/>
        <w:jc w:val="both"/>
        <w:rPr>
          <w:rFonts w:ascii="Verdana" w:hAnsi="Verdana"/>
        </w:rPr>
      </w:pPr>
    </w:p>
    <w:p w14:paraId="00180D9E" w14:textId="77777777" w:rsidR="00500555" w:rsidRPr="00FE3C35" w:rsidRDefault="00500555" w:rsidP="00FE3C35">
      <w:pPr>
        <w:pStyle w:val="Heading1"/>
        <w:rPr>
          <w:rFonts w:ascii="Verdana" w:hAnsi="Verdana"/>
          <w:sz w:val="24"/>
          <w:szCs w:val="24"/>
        </w:rPr>
      </w:pPr>
      <w:bookmarkStart w:id="3" w:name="_Toc308615336"/>
      <w:r w:rsidRPr="008A1D38">
        <w:rPr>
          <w:rFonts w:ascii="Verdana" w:hAnsi="Verdana"/>
          <w:sz w:val="24"/>
          <w:szCs w:val="24"/>
        </w:rPr>
        <w:t>Policy Statement</w:t>
      </w:r>
      <w:bookmarkEnd w:id="3"/>
      <w:r w:rsidR="003B1DEE" w:rsidRPr="00FE3C35">
        <w:rPr>
          <w:rFonts w:ascii="Verdana" w:hAnsi="Verdana"/>
          <w:sz w:val="24"/>
          <w:szCs w:val="24"/>
        </w:rPr>
        <w:fldChar w:fldCharType="begin"/>
      </w:r>
      <w:r w:rsidRPr="00FE3C35">
        <w:rPr>
          <w:rFonts w:ascii="Verdana" w:hAnsi="Verdana"/>
          <w:sz w:val="24"/>
          <w:szCs w:val="24"/>
        </w:rPr>
        <w:instrText xml:space="preserve"> TC "</w:instrText>
      </w:r>
      <w:bookmarkStart w:id="4" w:name="_Toc308694802"/>
      <w:bookmarkStart w:id="5" w:name="_Toc308695088"/>
      <w:r w:rsidRPr="00816496">
        <w:rPr>
          <w:rFonts w:ascii="Verdana" w:hAnsi="Verdana"/>
          <w:sz w:val="24"/>
          <w:szCs w:val="24"/>
        </w:rPr>
        <w:instrText>Policy Statement</w:instrText>
      </w:r>
      <w:bookmarkEnd w:id="4"/>
      <w:bookmarkEnd w:id="5"/>
      <w:r w:rsidRPr="00FE3C35">
        <w:rPr>
          <w:rFonts w:ascii="Verdana" w:hAnsi="Verdana"/>
          <w:sz w:val="24"/>
          <w:szCs w:val="24"/>
        </w:rPr>
        <w:instrText xml:space="preserve">" \f C \l "1" </w:instrText>
      </w:r>
      <w:r w:rsidR="003B1DEE" w:rsidRPr="00FE3C35">
        <w:rPr>
          <w:rFonts w:ascii="Verdana" w:hAnsi="Verdana"/>
          <w:sz w:val="24"/>
          <w:szCs w:val="24"/>
        </w:rPr>
        <w:fldChar w:fldCharType="end"/>
      </w:r>
    </w:p>
    <w:p w14:paraId="35CF09EA" w14:textId="77777777" w:rsidR="00500555" w:rsidRDefault="00500555" w:rsidP="00500555">
      <w:pPr>
        <w:pStyle w:val="BodyText"/>
        <w:spacing w:after="0"/>
        <w:jc w:val="both"/>
        <w:rPr>
          <w:rFonts w:ascii="Verdana" w:hAnsi="Verdana"/>
        </w:rPr>
      </w:pPr>
    </w:p>
    <w:p w14:paraId="62BC3398" w14:textId="77777777" w:rsidR="00284CF2" w:rsidRDefault="00284CF2" w:rsidP="0009623B">
      <w:pPr>
        <w:pStyle w:val="BodyText"/>
        <w:spacing w:after="0"/>
        <w:jc w:val="both"/>
      </w:pPr>
      <w:r w:rsidRPr="00D7517D">
        <w:rPr>
          <w:rFonts w:ascii="Verdana" w:hAnsi="Verdana"/>
        </w:rPr>
        <w:t>The implementation of a national policy of ‘No Purchase Order/No Pay’ is to be an essential and fundamental building block from which the efficiency and effectiveness of the P2P process can be developed.</w:t>
      </w:r>
    </w:p>
    <w:p w14:paraId="691430AC" w14:textId="77777777" w:rsidR="00500555" w:rsidRPr="00DB191A" w:rsidRDefault="00500555" w:rsidP="00500555">
      <w:pPr>
        <w:pStyle w:val="BodyText"/>
        <w:spacing w:after="0"/>
        <w:jc w:val="both"/>
        <w:rPr>
          <w:rFonts w:ascii="Verdana" w:hAnsi="Verdana"/>
        </w:rPr>
      </w:pPr>
    </w:p>
    <w:p w14:paraId="469C2A40" w14:textId="77777777" w:rsidR="00500555" w:rsidRPr="00DB191A" w:rsidRDefault="00500555" w:rsidP="00FE3C35">
      <w:pPr>
        <w:pStyle w:val="Heading1"/>
        <w:rPr>
          <w:rFonts w:ascii="Verdana" w:hAnsi="Verdana"/>
          <w:sz w:val="24"/>
          <w:szCs w:val="24"/>
        </w:rPr>
      </w:pPr>
      <w:bookmarkStart w:id="6" w:name="_Toc137528882"/>
      <w:bookmarkStart w:id="7" w:name="_Toc234056983"/>
      <w:bookmarkStart w:id="8" w:name="_Toc234222743"/>
      <w:bookmarkStart w:id="9" w:name="_Toc234222825"/>
      <w:bookmarkStart w:id="10" w:name="_Toc234223271"/>
      <w:bookmarkStart w:id="11" w:name="_Toc234223316"/>
      <w:bookmarkStart w:id="12" w:name="_Toc234397573"/>
      <w:bookmarkStart w:id="13" w:name="_Toc235244223"/>
      <w:bookmarkStart w:id="14" w:name="_Toc235246705"/>
      <w:bookmarkStart w:id="15" w:name="_Toc235246789"/>
      <w:bookmarkStart w:id="16" w:name="_Toc235272029"/>
      <w:bookmarkStart w:id="17" w:name="_Toc235327167"/>
      <w:bookmarkStart w:id="18" w:name="_Toc235327404"/>
      <w:bookmarkStart w:id="19" w:name="_Toc235335353"/>
      <w:bookmarkStart w:id="20" w:name="_Toc308615337"/>
      <w:r w:rsidRPr="00DB191A">
        <w:rPr>
          <w:rFonts w:ascii="Verdana" w:hAnsi="Verdana"/>
          <w:sz w:val="24"/>
          <w:szCs w:val="24"/>
        </w:rPr>
        <w:t>Aims</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r>
        <w:rPr>
          <w:rFonts w:ascii="Verdana" w:hAnsi="Verdana"/>
          <w:sz w:val="24"/>
          <w:szCs w:val="24"/>
        </w:rPr>
        <w:t>/Purpose</w:t>
      </w:r>
      <w:r w:rsidR="003B1DEE">
        <w:rPr>
          <w:rFonts w:ascii="Verdana" w:hAnsi="Verdana"/>
          <w:sz w:val="24"/>
          <w:szCs w:val="24"/>
        </w:rPr>
        <w:fldChar w:fldCharType="begin"/>
      </w:r>
      <w:r w:rsidRPr="00FE3C35">
        <w:rPr>
          <w:rFonts w:ascii="Verdana" w:hAnsi="Verdana"/>
          <w:sz w:val="24"/>
          <w:szCs w:val="24"/>
        </w:rPr>
        <w:instrText xml:space="preserve"> TC "</w:instrText>
      </w:r>
      <w:bookmarkStart w:id="21" w:name="_Toc308694803"/>
      <w:bookmarkStart w:id="22" w:name="_Toc308695089"/>
      <w:r w:rsidRPr="00DD5E3F">
        <w:rPr>
          <w:rFonts w:ascii="Verdana" w:hAnsi="Verdana"/>
          <w:sz w:val="24"/>
          <w:szCs w:val="24"/>
        </w:rPr>
        <w:instrText>Aims</w:instrText>
      </w:r>
      <w:bookmarkEnd w:id="21"/>
      <w:bookmarkEnd w:id="22"/>
      <w:r w:rsidRPr="00FE3C35">
        <w:rPr>
          <w:rFonts w:ascii="Verdana" w:hAnsi="Verdana"/>
          <w:sz w:val="24"/>
          <w:szCs w:val="24"/>
        </w:rPr>
        <w:instrText xml:space="preserve">" \f C \l "1" </w:instrText>
      </w:r>
      <w:r w:rsidR="003B1DEE">
        <w:rPr>
          <w:rFonts w:ascii="Verdana" w:hAnsi="Verdana"/>
          <w:sz w:val="24"/>
          <w:szCs w:val="24"/>
        </w:rPr>
        <w:fldChar w:fldCharType="end"/>
      </w:r>
      <w:r w:rsidRPr="00DB191A">
        <w:rPr>
          <w:rFonts w:ascii="Verdana" w:hAnsi="Verdana"/>
          <w:sz w:val="24"/>
          <w:szCs w:val="24"/>
        </w:rPr>
        <w:t xml:space="preserve"> </w:t>
      </w:r>
    </w:p>
    <w:p w14:paraId="700DA513" w14:textId="77777777" w:rsidR="00500555" w:rsidRPr="00DB191A" w:rsidRDefault="00500555" w:rsidP="00500555">
      <w:pPr>
        <w:jc w:val="both"/>
        <w:rPr>
          <w:rFonts w:ascii="Verdana" w:hAnsi="Verdana"/>
        </w:rPr>
      </w:pPr>
    </w:p>
    <w:p w14:paraId="5682C336" w14:textId="77777777" w:rsidR="00C26AFD" w:rsidRDefault="00284CF2" w:rsidP="00C26AFD">
      <w:pPr>
        <w:rPr>
          <w:rFonts w:ascii="Verdana" w:hAnsi="Verdana" w:cs="Arial"/>
        </w:rPr>
      </w:pPr>
      <w:r>
        <w:rPr>
          <w:rFonts w:ascii="Verdana" w:hAnsi="Verdana" w:cs="Arial"/>
        </w:rPr>
        <w:t>To ensure:</w:t>
      </w:r>
    </w:p>
    <w:p w14:paraId="7187CB73" w14:textId="77777777" w:rsidR="00284CF2" w:rsidRPr="00284CF2" w:rsidRDefault="00284CF2" w:rsidP="00C26AFD">
      <w:pPr>
        <w:rPr>
          <w:rFonts w:ascii="Verdana" w:hAnsi="Verdana" w:cs="Arial"/>
        </w:rPr>
      </w:pPr>
    </w:p>
    <w:p w14:paraId="0194FD02" w14:textId="77777777" w:rsidR="00C26AFD" w:rsidRPr="00284CF2" w:rsidRDefault="00C26AFD" w:rsidP="00AE5606">
      <w:pPr>
        <w:numPr>
          <w:ilvl w:val="0"/>
          <w:numId w:val="1"/>
        </w:numPr>
        <w:rPr>
          <w:rFonts w:ascii="Verdana" w:hAnsi="Verdana" w:cs="Arial"/>
        </w:rPr>
      </w:pPr>
      <w:r w:rsidRPr="00284CF2">
        <w:rPr>
          <w:rFonts w:ascii="Verdana" w:hAnsi="Verdana" w:cs="Arial"/>
        </w:rPr>
        <w:t>That all goods and services are ordered appropriately and are supported by official Purchase Orders in line with LHB and Trust Standing Financial Instructions.</w:t>
      </w:r>
    </w:p>
    <w:p w14:paraId="4BBADD83" w14:textId="77777777" w:rsidR="00C26AFD" w:rsidRPr="00284CF2" w:rsidRDefault="00C26AFD" w:rsidP="00AE5606">
      <w:pPr>
        <w:numPr>
          <w:ilvl w:val="0"/>
          <w:numId w:val="1"/>
        </w:numPr>
        <w:rPr>
          <w:rFonts w:ascii="Verdana" w:hAnsi="Verdana" w:cs="Arial"/>
        </w:rPr>
      </w:pPr>
      <w:r w:rsidRPr="00284CF2">
        <w:rPr>
          <w:rFonts w:ascii="Verdana" w:hAnsi="Verdana" w:cs="Arial"/>
        </w:rPr>
        <w:t>Efficient processes are put in place so that go</w:t>
      </w:r>
      <w:r w:rsidR="00F07152">
        <w:rPr>
          <w:rFonts w:ascii="Verdana" w:hAnsi="Verdana" w:cs="Arial"/>
        </w:rPr>
        <w:t>ods are delivered when required.</w:t>
      </w:r>
    </w:p>
    <w:p w14:paraId="5AD0D5BD" w14:textId="77777777" w:rsidR="00C26AFD" w:rsidRPr="00284CF2" w:rsidRDefault="00C26AFD" w:rsidP="00AE5606">
      <w:pPr>
        <w:numPr>
          <w:ilvl w:val="0"/>
          <w:numId w:val="1"/>
        </w:numPr>
        <w:rPr>
          <w:rFonts w:ascii="Verdana" w:hAnsi="Verdana" w:cs="Arial"/>
        </w:rPr>
      </w:pPr>
      <w:r w:rsidRPr="00284CF2">
        <w:rPr>
          <w:rFonts w:ascii="Verdana" w:hAnsi="Verdana" w:cs="Arial"/>
        </w:rPr>
        <w:t xml:space="preserve">Control costs  -  in respect of </w:t>
      </w:r>
    </w:p>
    <w:p w14:paraId="18A48F3A" w14:textId="77777777" w:rsidR="00C26AFD" w:rsidRPr="00284CF2" w:rsidRDefault="00F07152" w:rsidP="00AE5606">
      <w:pPr>
        <w:numPr>
          <w:ilvl w:val="1"/>
          <w:numId w:val="4"/>
        </w:numPr>
        <w:rPr>
          <w:rFonts w:ascii="Verdana" w:hAnsi="Verdana" w:cs="Arial"/>
        </w:rPr>
      </w:pPr>
      <w:r w:rsidRPr="00284CF2">
        <w:rPr>
          <w:rFonts w:ascii="Verdana" w:hAnsi="Verdana" w:cs="Arial"/>
        </w:rPr>
        <w:t>All</w:t>
      </w:r>
      <w:r w:rsidR="00C26AFD" w:rsidRPr="00284CF2">
        <w:rPr>
          <w:rFonts w:ascii="Verdana" w:hAnsi="Verdana" w:cs="Arial"/>
        </w:rPr>
        <w:t xml:space="preserve"> non-pay expenditure incurred by the Health Board or Trust </w:t>
      </w:r>
      <w:r w:rsidR="001A685E">
        <w:rPr>
          <w:rFonts w:ascii="Verdana" w:hAnsi="Verdana" w:cs="Arial"/>
        </w:rPr>
        <w:t xml:space="preserve">is </w:t>
      </w:r>
      <w:r w:rsidR="00C26AFD" w:rsidRPr="00284CF2">
        <w:rPr>
          <w:rFonts w:ascii="Verdana" w:hAnsi="Verdana" w:cs="Arial"/>
        </w:rPr>
        <w:t>valid and appropriately authorised</w:t>
      </w:r>
      <w:r w:rsidR="00284CF2" w:rsidRPr="00284CF2">
        <w:rPr>
          <w:rFonts w:ascii="Verdana" w:hAnsi="Verdana" w:cs="Arial"/>
        </w:rPr>
        <w:t xml:space="preserve"> in advance of the goods/services being received</w:t>
      </w:r>
      <w:r>
        <w:rPr>
          <w:rFonts w:ascii="Verdana" w:hAnsi="Verdana" w:cs="Arial"/>
        </w:rPr>
        <w:t>.</w:t>
      </w:r>
    </w:p>
    <w:p w14:paraId="7C175632" w14:textId="77777777" w:rsidR="00C26AFD" w:rsidRPr="00284CF2" w:rsidRDefault="00F07152" w:rsidP="00AE5606">
      <w:pPr>
        <w:numPr>
          <w:ilvl w:val="1"/>
          <w:numId w:val="4"/>
        </w:numPr>
        <w:rPr>
          <w:rFonts w:ascii="Verdana" w:hAnsi="Verdana" w:cs="Arial"/>
        </w:rPr>
      </w:pPr>
      <w:r w:rsidRPr="00284CF2">
        <w:rPr>
          <w:rFonts w:ascii="Verdana" w:hAnsi="Verdana" w:cs="Arial"/>
        </w:rPr>
        <w:t>Minimising</w:t>
      </w:r>
      <w:r w:rsidR="00C26AFD" w:rsidRPr="00284CF2">
        <w:rPr>
          <w:rFonts w:ascii="Verdana" w:hAnsi="Verdana" w:cs="Arial"/>
        </w:rPr>
        <w:t xml:space="preserve"> transactional costs associated with payment for goods</w:t>
      </w:r>
      <w:r>
        <w:rPr>
          <w:rFonts w:ascii="Verdana" w:hAnsi="Verdana" w:cs="Arial"/>
        </w:rPr>
        <w:t>.</w:t>
      </w:r>
    </w:p>
    <w:p w14:paraId="2652A9DC" w14:textId="77777777" w:rsidR="00500555" w:rsidRPr="00284CF2" w:rsidRDefault="00C26AFD" w:rsidP="00AE5606">
      <w:pPr>
        <w:pStyle w:val="ListParagraph"/>
        <w:numPr>
          <w:ilvl w:val="1"/>
          <w:numId w:val="4"/>
        </w:numPr>
        <w:jc w:val="both"/>
        <w:rPr>
          <w:rFonts w:ascii="Verdana" w:hAnsi="Verdana" w:cs="Arial"/>
        </w:rPr>
      </w:pPr>
      <w:r w:rsidRPr="00284CF2">
        <w:rPr>
          <w:rFonts w:ascii="Verdana" w:hAnsi="Verdana" w:cs="Arial"/>
        </w:rPr>
        <w:t>Invoices to suppliers are paid within deadlines set by Welsh Government requirements</w:t>
      </w:r>
      <w:r w:rsidR="00F07152">
        <w:rPr>
          <w:rFonts w:ascii="Verdana" w:hAnsi="Verdana" w:cs="Arial"/>
        </w:rPr>
        <w:t>.</w:t>
      </w:r>
    </w:p>
    <w:p w14:paraId="4C4B33C3" w14:textId="77777777" w:rsidR="007B2DC4" w:rsidRPr="00F07152" w:rsidRDefault="00F07152" w:rsidP="00F07152">
      <w:pPr>
        <w:pStyle w:val="ListParagraph"/>
        <w:numPr>
          <w:ilvl w:val="1"/>
          <w:numId w:val="4"/>
        </w:numPr>
        <w:jc w:val="both"/>
        <w:rPr>
          <w:rFonts w:ascii="Verdana" w:hAnsi="Verdana"/>
        </w:rPr>
      </w:pPr>
      <w:r w:rsidRPr="00F07152">
        <w:rPr>
          <w:rFonts w:ascii="Verdana" w:hAnsi="Verdana"/>
        </w:rPr>
        <w:t>Financial incentives for early payment offered by suppliers are maximised.</w:t>
      </w:r>
    </w:p>
    <w:p w14:paraId="7C0DADAE" w14:textId="77777777" w:rsidR="00F07152" w:rsidRPr="00DB191A" w:rsidRDefault="00F07152" w:rsidP="00C26AFD">
      <w:pPr>
        <w:jc w:val="both"/>
        <w:rPr>
          <w:rFonts w:ascii="Verdana" w:hAnsi="Verdana"/>
        </w:rPr>
      </w:pPr>
    </w:p>
    <w:p w14:paraId="33CCF75B" w14:textId="77777777" w:rsidR="00500555" w:rsidRPr="00DB191A" w:rsidRDefault="00500555" w:rsidP="00FE3C35">
      <w:pPr>
        <w:pStyle w:val="Heading1"/>
        <w:rPr>
          <w:rFonts w:ascii="Verdana" w:hAnsi="Verdana"/>
          <w:sz w:val="24"/>
          <w:szCs w:val="24"/>
        </w:rPr>
      </w:pPr>
      <w:bookmarkStart w:id="23" w:name="_Toc137528883"/>
      <w:bookmarkStart w:id="24" w:name="_Toc234056984"/>
      <w:bookmarkStart w:id="25" w:name="_Toc234222744"/>
      <w:bookmarkStart w:id="26" w:name="_Toc234222826"/>
      <w:bookmarkStart w:id="27" w:name="_Toc234223272"/>
      <w:bookmarkStart w:id="28" w:name="_Toc234223317"/>
      <w:bookmarkStart w:id="29" w:name="_Toc234397574"/>
      <w:bookmarkStart w:id="30" w:name="_Toc235244224"/>
      <w:bookmarkStart w:id="31" w:name="_Toc235246706"/>
      <w:bookmarkStart w:id="32" w:name="_Toc235246790"/>
      <w:bookmarkStart w:id="33" w:name="_Toc235272030"/>
      <w:bookmarkStart w:id="34" w:name="_Toc235327168"/>
      <w:bookmarkStart w:id="35" w:name="_Toc235327405"/>
      <w:bookmarkStart w:id="36" w:name="_Toc235335354"/>
      <w:bookmarkStart w:id="37" w:name="_Toc308615338"/>
      <w:r>
        <w:rPr>
          <w:rFonts w:ascii="Verdana" w:hAnsi="Verdana"/>
          <w:sz w:val="24"/>
          <w:szCs w:val="24"/>
        </w:rPr>
        <w:t>Objectives</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003B1DEE">
        <w:rPr>
          <w:rFonts w:ascii="Verdana" w:hAnsi="Verdana"/>
          <w:sz w:val="24"/>
          <w:szCs w:val="24"/>
        </w:rPr>
        <w:fldChar w:fldCharType="begin"/>
      </w:r>
      <w:r w:rsidRPr="00FE3C35">
        <w:rPr>
          <w:rFonts w:ascii="Verdana" w:hAnsi="Verdana"/>
          <w:sz w:val="24"/>
          <w:szCs w:val="24"/>
        </w:rPr>
        <w:instrText xml:space="preserve"> TC "</w:instrText>
      </w:r>
      <w:bookmarkStart w:id="38" w:name="_Toc308694804"/>
      <w:bookmarkStart w:id="39" w:name="_Toc308695090"/>
      <w:r w:rsidRPr="00CC379B">
        <w:rPr>
          <w:rFonts w:ascii="Verdana" w:hAnsi="Verdana"/>
          <w:sz w:val="24"/>
          <w:szCs w:val="24"/>
        </w:rPr>
        <w:instrText>Objectives</w:instrText>
      </w:r>
      <w:bookmarkEnd w:id="38"/>
      <w:bookmarkEnd w:id="39"/>
      <w:r w:rsidRPr="00FE3C35">
        <w:rPr>
          <w:rFonts w:ascii="Verdana" w:hAnsi="Verdana"/>
          <w:sz w:val="24"/>
          <w:szCs w:val="24"/>
        </w:rPr>
        <w:instrText xml:space="preserve">" \f C \l "1" </w:instrText>
      </w:r>
      <w:r w:rsidR="003B1DEE">
        <w:rPr>
          <w:rFonts w:ascii="Verdana" w:hAnsi="Verdana"/>
          <w:sz w:val="24"/>
          <w:szCs w:val="24"/>
        </w:rPr>
        <w:fldChar w:fldCharType="end"/>
      </w:r>
    </w:p>
    <w:p w14:paraId="593A1D5F" w14:textId="77777777" w:rsidR="00500555" w:rsidRPr="00DB191A" w:rsidRDefault="00500555" w:rsidP="00500555">
      <w:pPr>
        <w:jc w:val="both"/>
        <w:rPr>
          <w:rFonts w:ascii="Verdana" w:hAnsi="Verdana"/>
        </w:rPr>
      </w:pPr>
    </w:p>
    <w:p w14:paraId="2585B203" w14:textId="77777777" w:rsidR="00284CF2" w:rsidRPr="00D21CDC" w:rsidRDefault="007B2DC4" w:rsidP="007B2DC4">
      <w:pPr>
        <w:pStyle w:val="BodyText"/>
        <w:spacing w:after="0"/>
        <w:jc w:val="both"/>
        <w:rPr>
          <w:rFonts w:ascii="Verdana" w:hAnsi="Verdana"/>
        </w:rPr>
      </w:pPr>
      <w:r w:rsidRPr="00D21CDC">
        <w:rPr>
          <w:rFonts w:ascii="Verdana" w:hAnsi="Verdana"/>
        </w:rPr>
        <w:t xml:space="preserve">This policy ensures that NHS Wales only pays for goods, services and works which have been properly ordered and authorised in accordance with the NHS Wales Procurement rules and Standing Financial Instructions </w:t>
      </w:r>
      <w:r w:rsidRPr="00D21CDC">
        <w:rPr>
          <w:rFonts w:ascii="Verdana" w:hAnsi="Verdana"/>
          <w:b/>
        </w:rPr>
        <w:t>BEFORE</w:t>
      </w:r>
      <w:r w:rsidRPr="00D21CDC">
        <w:rPr>
          <w:rFonts w:ascii="Verdana" w:hAnsi="Verdana"/>
        </w:rPr>
        <w:t xml:space="preserve"> receiving an invoice. It also ensures invoices received by the NHS Wales Accounts Payable teams can be processed efficiently to minimise delay to supp</w:t>
      </w:r>
      <w:r w:rsidR="002A5CFF">
        <w:rPr>
          <w:rFonts w:ascii="Verdana" w:hAnsi="Verdana"/>
        </w:rPr>
        <w:t xml:space="preserve">liers and contractors. </w:t>
      </w:r>
      <w:r w:rsidR="00CB2E12">
        <w:rPr>
          <w:rFonts w:ascii="Verdana" w:hAnsi="Verdana"/>
        </w:rPr>
        <w:t>Invoice</w:t>
      </w:r>
      <w:r w:rsidR="001A685E">
        <w:rPr>
          <w:rFonts w:ascii="Verdana" w:hAnsi="Verdana"/>
        </w:rPr>
        <w:t>s</w:t>
      </w:r>
      <w:r w:rsidR="00CB2E12" w:rsidRPr="00D21CDC">
        <w:rPr>
          <w:rFonts w:ascii="Verdana" w:hAnsi="Verdana"/>
        </w:rPr>
        <w:t xml:space="preserve"> received</w:t>
      </w:r>
      <w:r w:rsidRPr="00D21CDC">
        <w:rPr>
          <w:rFonts w:ascii="Verdana" w:hAnsi="Verdana"/>
        </w:rPr>
        <w:t xml:space="preserve"> by the NHS Wales Accounts Payable Team without a valid PO number will severely delay payment to the supplier</w:t>
      </w:r>
      <w:r w:rsidR="00284CF2" w:rsidRPr="00D21CDC">
        <w:rPr>
          <w:rFonts w:ascii="Verdana" w:hAnsi="Verdana"/>
        </w:rPr>
        <w:t>s</w:t>
      </w:r>
      <w:r w:rsidR="00D21CDC">
        <w:rPr>
          <w:rFonts w:ascii="Verdana" w:hAnsi="Verdana"/>
        </w:rPr>
        <w:t>. Successf</w:t>
      </w:r>
      <w:r w:rsidR="00284CF2" w:rsidRPr="00D21CDC">
        <w:rPr>
          <w:rFonts w:ascii="Verdana" w:hAnsi="Verdana"/>
        </w:rPr>
        <w:t>ul adoption of this policy will lead to the following benefits:</w:t>
      </w:r>
    </w:p>
    <w:p w14:paraId="150AD12B" w14:textId="77777777" w:rsidR="00284CF2" w:rsidRDefault="00284CF2" w:rsidP="007B2DC4">
      <w:pPr>
        <w:pStyle w:val="BodyText"/>
        <w:spacing w:after="0"/>
        <w:jc w:val="both"/>
      </w:pPr>
    </w:p>
    <w:p w14:paraId="5B071B50" w14:textId="77777777" w:rsidR="00284CF2" w:rsidRDefault="00284CF2" w:rsidP="00AE5606">
      <w:pPr>
        <w:pStyle w:val="ListParagraph"/>
        <w:numPr>
          <w:ilvl w:val="0"/>
          <w:numId w:val="5"/>
        </w:numPr>
        <w:spacing w:after="160" w:line="259" w:lineRule="auto"/>
        <w:rPr>
          <w:rFonts w:ascii="Verdana" w:hAnsi="Verdana"/>
        </w:rPr>
      </w:pPr>
      <w:r>
        <w:rPr>
          <w:rFonts w:ascii="Verdana" w:hAnsi="Verdana"/>
        </w:rPr>
        <w:t>Better control environment – the right people authorising, in advance of expenditure being incurred.</w:t>
      </w:r>
    </w:p>
    <w:p w14:paraId="3AAFAAD9" w14:textId="77777777" w:rsidR="00284CF2" w:rsidRDefault="00284CF2" w:rsidP="00AE5606">
      <w:pPr>
        <w:pStyle w:val="ListParagraph"/>
        <w:numPr>
          <w:ilvl w:val="0"/>
          <w:numId w:val="5"/>
        </w:numPr>
        <w:spacing w:after="160" w:line="259" w:lineRule="auto"/>
        <w:rPr>
          <w:rFonts w:ascii="Verdana" w:hAnsi="Verdana"/>
        </w:rPr>
      </w:pPr>
      <w:r>
        <w:rPr>
          <w:rFonts w:ascii="Verdana" w:hAnsi="Verdana"/>
        </w:rPr>
        <w:t>Catalogue compliance will be improved leading to less off catalogue purchasing and lead to revenue savings.</w:t>
      </w:r>
    </w:p>
    <w:p w14:paraId="003A180F" w14:textId="77777777" w:rsidR="00284CF2" w:rsidRDefault="00284CF2" w:rsidP="00AE5606">
      <w:pPr>
        <w:pStyle w:val="ListParagraph"/>
        <w:numPr>
          <w:ilvl w:val="0"/>
          <w:numId w:val="5"/>
        </w:numPr>
        <w:spacing w:after="160" w:line="259" w:lineRule="auto"/>
        <w:rPr>
          <w:rFonts w:ascii="Verdana" w:hAnsi="Verdana"/>
        </w:rPr>
      </w:pPr>
      <w:r>
        <w:rPr>
          <w:rFonts w:ascii="Verdana" w:hAnsi="Verdana"/>
        </w:rPr>
        <w:t>More comprehensive procurement intelligence is captured through the system about what and where goods and services are purchased allowing for better sourcing decisions.</w:t>
      </w:r>
    </w:p>
    <w:p w14:paraId="4FB9A707" w14:textId="77777777" w:rsidR="00284CF2" w:rsidRDefault="00284CF2" w:rsidP="00AE5606">
      <w:pPr>
        <w:pStyle w:val="ListParagraph"/>
        <w:numPr>
          <w:ilvl w:val="0"/>
          <w:numId w:val="5"/>
        </w:numPr>
        <w:spacing w:after="160" w:line="259" w:lineRule="auto"/>
        <w:rPr>
          <w:rFonts w:ascii="Verdana" w:hAnsi="Verdana"/>
        </w:rPr>
      </w:pPr>
      <w:r>
        <w:rPr>
          <w:rFonts w:ascii="Verdana" w:hAnsi="Verdana"/>
        </w:rPr>
        <w:t>Costs are more accurately accrued by the system reducing management accounting and Accounts Payable (AP) team workload.</w:t>
      </w:r>
    </w:p>
    <w:p w14:paraId="20499E80" w14:textId="77777777" w:rsidR="00284CF2" w:rsidRDefault="00284CF2" w:rsidP="00AE5606">
      <w:pPr>
        <w:pStyle w:val="ListParagraph"/>
        <w:numPr>
          <w:ilvl w:val="0"/>
          <w:numId w:val="5"/>
        </w:numPr>
        <w:spacing w:after="160" w:line="259" w:lineRule="auto"/>
        <w:rPr>
          <w:rFonts w:ascii="Verdana" w:hAnsi="Verdana"/>
        </w:rPr>
      </w:pPr>
      <w:r>
        <w:rPr>
          <w:rFonts w:ascii="Verdana" w:hAnsi="Verdana"/>
        </w:rPr>
        <w:t>Public Sector Payment Policy compliance will improve because process times reduce.</w:t>
      </w:r>
    </w:p>
    <w:p w14:paraId="43524607" w14:textId="77777777" w:rsidR="00284CF2" w:rsidRDefault="00284CF2" w:rsidP="00AE5606">
      <w:pPr>
        <w:pStyle w:val="ListParagraph"/>
        <w:numPr>
          <w:ilvl w:val="0"/>
          <w:numId w:val="5"/>
        </w:numPr>
        <w:spacing w:after="160" w:line="259" w:lineRule="auto"/>
        <w:rPr>
          <w:rFonts w:ascii="Verdana" w:hAnsi="Verdana"/>
        </w:rPr>
      </w:pPr>
      <w:r>
        <w:rPr>
          <w:rFonts w:ascii="Verdana" w:hAnsi="Verdana"/>
        </w:rPr>
        <w:t>Early payment discounts can be maximised.</w:t>
      </w:r>
    </w:p>
    <w:p w14:paraId="465556DB" w14:textId="77777777" w:rsidR="00500555" w:rsidRPr="00762860" w:rsidRDefault="00F07152" w:rsidP="00FE3C35">
      <w:pPr>
        <w:pStyle w:val="ListParagraph"/>
        <w:numPr>
          <w:ilvl w:val="0"/>
          <w:numId w:val="5"/>
        </w:numPr>
        <w:spacing w:after="160" w:line="259" w:lineRule="auto"/>
        <w:rPr>
          <w:rFonts w:ascii="Verdana" w:hAnsi="Verdana"/>
        </w:rPr>
      </w:pPr>
      <w:r w:rsidRPr="00FB11E8">
        <w:rPr>
          <w:rFonts w:ascii="Verdana" w:hAnsi="Verdana"/>
        </w:rPr>
        <w:t>Overall p</w:t>
      </w:r>
      <w:r w:rsidR="00284CF2" w:rsidRPr="00FB11E8">
        <w:rPr>
          <w:rFonts w:ascii="Verdana" w:hAnsi="Verdana"/>
        </w:rPr>
        <w:t xml:space="preserve">rocessing costs in NWSSP </w:t>
      </w:r>
      <w:r w:rsidRPr="00FB11E8">
        <w:rPr>
          <w:rFonts w:ascii="Verdana" w:hAnsi="Verdana"/>
        </w:rPr>
        <w:t>P2P</w:t>
      </w:r>
      <w:r w:rsidR="00284CF2" w:rsidRPr="00FB11E8">
        <w:rPr>
          <w:rFonts w:ascii="Verdana" w:hAnsi="Verdana"/>
        </w:rPr>
        <w:t xml:space="preserve"> will reduce re</w:t>
      </w:r>
      <w:r w:rsidRPr="00FB11E8">
        <w:rPr>
          <w:rFonts w:ascii="Verdana" w:hAnsi="Verdana"/>
        </w:rPr>
        <w:t>leasing resources for NHS Wales</w:t>
      </w:r>
      <w:r w:rsidR="00762860">
        <w:rPr>
          <w:rFonts w:ascii="Verdana" w:hAnsi="Verdana"/>
        </w:rPr>
        <w:t>.</w:t>
      </w:r>
      <w:r w:rsidR="003B1DEE" w:rsidRPr="00762860">
        <w:rPr>
          <w:rFonts w:ascii="Verdana" w:hAnsi="Verdana"/>
        </w:rPr>
        <w:fldChar w:fldCharType="begin"/>
      </w:r>
      <w:r w:rsidR="00500555" w:rsidRPr="00762860">
        <w:rPr>
          <w:rFonts w:ascii="Verdana" w:hAnsi="Verdana"/>
        </w:rPr>
        <w:instrText xml:space="preserve"> TC "</w:instrText>
      </w:r>
      <w:bookmarkStart w:id="40" w:name="_Toc308694805"/>
      <w:bookmarkStart w:id="41" w:name="_Toc308695091"/>
      <w:r w:rsidR="00500555" w:rsidRPr="00762860">
        <w:rPr>
          <w:rFonts w:ascii="Verdana" w:hAnsi="Verdana"/>
        </w:rPr>
        <w:instrText>Scope</w:instrText>
      </w:r>
      <w:bookmarkEnd w:id="40"/>
      <w:bookmarkEnd w:id="41"/>
      <w:r w:rsidR="00500555" w:rsidRPr="00762860">
        <w:rPr>
          <w:rFonts w:ascii="Verdana" w:hAnsi="Verdana"/>
        </w:rPr>
        <w:instrText xml:space="preserve">" \f C \l "1" </w:instrText>
      </w:r>
      <w:r w:rsidR="003B1DEE" w:rsidRPr="00762860">
        <w:rPr>
          <w:rFonts w:ascii="Verdana" w:hAnsi="Verdana"/>
        </w:rPr>
        <w:fldChar w:fldCharType="end"/>
      </w:r>
    </w:p>
    <w:p w14:paraId="52F1E101" w14:textId="77777777" w:rsidR="001A685E" w:rsidRDefault="001A685E" w:rsidP="00500555">
      <w:pPr>
        <w:jc w:val="both"/>
        <w:rPr>
          <w:rFonts w:ascii="Verdana" w:hAnsi="Verdana"/>
        </w:rPr>
      </w:pPr>
    </w:p>
    <w:p w14:paraId="2451CE37" w14:textId="77777777" w:rsidR="00762860" w:rsidRPr="00CD0A7F" w:rsidRDefault="00762860" w:rsidP="0028691C">
      <w:pPr>
        <w:pStyle w:val="Heading1"/>
        <w:rPr>
          <w:rFonts w:ascii="Verdana" w:hAnsi="Verdana"/>
          <w:sz w:val="24"/>
          <w:szCs w:val="24"/>
        </w:rPr>
      </w:pPr>
      <w:r w:rsidRPr="0028691C">
        <w:rPr>
          <w:rFonts w:ascii="Verdana" w:hAnsi="Verdana"/>
          <w:sz w:val="24"/>
          <w:szCs w:val="24"/>
        </w:rPr>
        <w:t>Scope</w:t>
      </w:r>
    </w:p>
    <w:p w14:paraId="7160C834" w14:textId="77777777" w:rsidR="00762860" w:rsidRDefault="00762860" w:rsidP="00500555">
      <w:pPr>
        <w:jc w:val="both"/>
        <w:rPr>
          <w:rFonts w:ascii="Verdana" w:hAnsi="Verdana"/>
        </w:rPr>
      </w:pPr>
    </w:p>
    <w:p w14:paraId="28ED63E2" w14:textId="77777777" w:rsidR="00500555" w:rsidRDefault="00DB04AE" w:rsidP="00500555">
      <w:pPr>
        <w:jc w:val="both"/>
        <w:rPr>
          <w:rFonts w:ascii="Verdana" w:hAnsi="Verdana"/>
        </w:rPr>
      </w:pPr>
      <w:r w:rsidRPr="00450BB5">
        <w:rPr>
          <w:rFonts w:ascii="Verdana" w:hAnsi="Verdana"/>
        </w:rPr>
        <w:t xml:space="preserve">This policy </w:t>
      </w:r>
      <w:r w:rsidR="00D21CDC" w:rsidRPr="00450BB5">
        <w:rPr>
          <w:rFonts w:ascii="Verdana" w:hAnsi="Verdana"/>
        </w:rPr>
        <w:t xml:space="preserve">is relevant to the </w:t>
      </w:r>
      <w:r w:rsidR="007D2112" w:rsidRPr="00450BB5">
        <w:rPr>
          <w:rFonts w:ascii="Verdana" w:hAnsi="Verdana"/>
        </w:rPr>
        <w:t>follow</w:t>
      </w:r>
      <w:r w:rsidR="00CE033A">
        <w:rPr>
          <w:rFonts w:ascii="Verdana" w:hAnsi="Verdana"/>
        </w:rPr>
        <w:t>ing</w:t>
      </w:r>
      <w:r w:rsidR="007D2112" w:rsidRPr="00450BB5">
        <w:rPr>
          <w:rFonts w:ascii="Verdana" w:hAnsi="Verdana"/>
        </w:rPr>
        <w:t xml:space="preserve"> groups of</w:t>
      </w:r>
      <w:r w:rsidR="00D21CDC" w:rsidRPr="00450BB5">
        <w:rPr>
          <w:rFonts w:ascii="Verdana" w:hAnsi="Verdana"/>
        </w:rPr>
        <w:t xml:space="preserve"> staff within</w:t>
      </w:r>
      <w:r w:rsidR="00CE033A">
        <w:rPr>
          <w:rFonts w:ascii="Verdana" w:hAnsi="Verdana"/>
        </w:rPr>
        <w:t xml:space="preserve"> NHS Wales-</w:t>
      </w:r>
      <w:r w:rsidR="00D21CDC" w:rsidRPr="00450BB5">
        <w:rPr>
          <w:rFonts w:ascii="Verdana" w:hAnsi="Verdana"/>
        </w:rPr>
        <w:t xml:space="preserve"> Health Boards, Trusts and NHS Wales Shared Services </w:t>
      </w:r>
      <w:r w:rsidR="007D2112" w:rsidRPr="00450BB5">
        <w:rPr>
          <w:rFonts w:ascii="Verdana" w:hAnsi="Verdana"/>
        </w:rPr>
        <w:t>Partnership</w:t>
      </w:r>
      <w:r w:rsidR="00450BB5" w:rsidRPr="00450BB5">
        <w:rPr>
          <w:rFonts w:ascii="Verdana" w:hAnsi="Verdana"/>
        </w:rPr>
        <w:t>:</w:t>
      </w:r>
      <w:r w:rsidRPr="00DB04AE">
        <w:t xml:space="preserve">  </w:t>
      </w:r>
    </w:p>
    <w:p w14:paraId="361DABA5" w14:textId="77777777" w:rsidR="007D2112" w:rsidRDefault="007D2112" w:rsidP="00500555">
      <w:pPr>
        <w:jc w:val="both"/>
        <w:rPr>
          <w:rFonts w:ascii="Verdana" w:hAnsi="Verdana"/>
        </w:rPr>
      </w:pPr>
    </w:p>
    <w:p w14:paraId="2B4EAAEA" w14:textId="77777777" w:rsidR="007D2112" w:rsidRPr="00671EA6" w:rsidRDefault="007D2112" w:rsidP="00AE5606">
      <w:pPr>
        <w:pStyle w:val="ListParagraph"/>
        <w:numPr>
          <w:ilvl w:val="0"/>
          <w:numId w:val="6"/>
        </w:numPr>
        <w:jc w:val="both"/>
        <w:rPr>
          <w:rFonts w:ascii="Verdana" w:hAnsi="Verdana"/>
          <w:b/>
          <w:i/>
        </w:rPr>
      </w:pPr>
      <w:r w:rsidRPr="00671EA6">
        <w:rPr>
          <w:rFonts w:ascii="Verdana" w:hAnsi="Verdana"/>
          <w:b/>
          <w:i/>
        </w:rPr>
        <w:t>Requistioners</w:t>
      </w:r>
    </w:p>
    <w:p w14:paraId="03FFA1E9" w14:textId="77777777" w:rsidR="007D2112" w:rsidRPr="007D2112" w:rsidRDefault="007D2112" w:rsidP="007D2112">
      <w:pPr>
        <w:pStyle w:val="ListParagraph"/>
        <w:ind w:left="360"/>
        <w:jc w:val="both"/>
        <w:rPr>
          <w:rFonts w:ascii="Verdana" w:hAnsi="Verdana"/>
        </w:rPr>
      </w:pPr>
      <w:r w:rsidRPr="007D2112">
        <w:rPr>
          <w:rFonts w:ascii="Verdana" w:hAnsi="Verdana"/>
        </w:rPr>
        <w:t>Those staff that process requisitions for goods and services in departments and directorates within NHS Wales.</w:t>
      </w:r>
    </w:p>
    <w:p w14:paraId="00F32564" w14:textId="77777777" w:rsidR="007D2112" w:rsidRDefault="007D2112" w:rsidP="00500555">
      <w:pPr>
        <w:jc w:val="both"/>
        <w:rPr>
          <w:rFonts w:ascii="Verdana" w:hAnsi="Verdana"/>
        </w:rPr>
      </w:pPr>
    </w:p>
    <w:p w14:paraId="0AEE1438" w14:textId="77777777" w:rsidR="007D2112" w:rsidRPr="00671EA6" w:rsidRDefault="007D2112" w:rsidP="00AE5606">
      <w:pPr>
        <w:pStyle w:val="ListParagraph"/>
        <w:numPr>
          <w:ilvl w:val="0"/>
          <w:numId w:val="6"/>
        </w:numPr>
        <w:jc w:val="both"/>
        <w:rPr>
          <w:rFonts w:ascii="Verdana" w:hAnsi="Verdana"/>
          <w:b/>
          <w:i/>
        </w:rPr>
      </w:pPr>
      <w:r w:rsidRPr="00671EA6">
        <w:rPr>
          <w:rFonts w:ascii="Verdana" w:hAnsi="Verdana"/>
          <w:b/>
          <w:i/>
        </w:rPr>
        <w:t>Approvers</w:t>
      </w:r>
      <w:r w:rsidR="00B311C6" w:rsidRPr="00671EA6">
        <w:rPr>
          <w:rFonts w:ascii="Verdana" w:hAnsi="Verdana"/>
          <w:b/>
          <w:i/>
        </w:rPr>
        <w:t>/Budget Holders</w:t>
      </w:r>
    </w:p>
    <w:p w14:paraId="6A8A663C" w14:textId="77777777" w:rsidR="007D2112" w:rsidRPr="00B311C6" w:rsidRDefault="007D2112" w:rsidP="00B311C6">
      <w:pPr>
        <w:ind w:left="360"/>
        <w:jc w:val="both"/>
        <w:rPr>
          <w:rFonts w:ascii="Verdana" w:hAnsi="Verdana"/>
        </w:rPr>
      </w:pPr>
      <w:r w:rsidRPr="00B311C6">
        <w:rPr>
          <w:rFonts w:ascii="Verdana" w:hAnsi="Verdana"/>
        </w:rPr>
        <w:t xml:space="preserve">Those staff that approve requisitions for goods and </w:t>
      </w:r>
      <w:r w:rsidR="002A5CFF" w:rsidRPr="00B311C6">
        <w:rPr>
          <w:rFonts w:ascii="Verdana" w:hAnsi="Verdana"/>
        </w:rPr>
        <w:t>services in</w:t>
      </w:r>
      <w:r w:rsidRPr="00B311C6">
        <w:rPr>
          <w:rFonts w:ascii="Verdana" w:hAnsi="Verdana"/>
        </w:rPr>
        <w:t xml:space="preserve"> departments and directorates within NHS Wales.</w:t>
      </w:r>
    </w:p>
    <w:p w14:paraId="5A80F27C" w14:textId="77777777" w:rsidR="007D2112" w:rsidRDefault="007D2112" w:rsidP="007D2112">
      <w:pPr>
        <w:jc w:val="both"/>
        <w:rPr>
          <w:rFonts w:ascii="Verdana" w:hAnsi="Verdana"/>
        </w:rPr>
      </w:pPr>
    </w:p>
    <w:p w14:paraId="1FE369BF" w14:textId="77777777" w:rsidR="00B311C6" w:rsidRPr="00671EA6" w:rsidRDefault="007D2112" w:rsidP="00AE5606">
      <w:pPr>
        <w:pStyle w:val="ListParagraph"/>
        <w:numPr>
          <w:ilvl w:val="0"/>
          <w:numId w:val="6"/>
        </w:numPr>
        <w:jc w:val="both"/>
        <w:rPr>
          <w:rFonts w:ascii="Verdana" w:hAnsi="Verdana"/>
          <w:b/>
          <w:i/>
        </w:rPr>
      </w:pPr>
      <w:r w:rsidRPr="00671EA6">
        <w:rPr>
          <w:rFonts w:ascii="Verdana" w:hAnsi="Verdana"/>
          <w:b/>
          <w:i/>
        </w:rPr>
        <w:t>Staff that Receive Goods/Services</w:t>
      </w:r>
      <w:r w:rsidRPr="00671EA6">
        <w:rPr>
          <w:rFonts w:ascii="Verdana" w:hAnsi="Verdana"/>
          <w:b/>
          <w:i/>
        </w:rPr>
        <w:tab/>
      </w:r>
    </w:p>
    <w:p w14:paraId="725C9109" w14:textId="77777777" w:rsidR="007D2112" w:rsidRDefault="007D2112" w:rsidP="00B311C6">
      <w:pPr>
        <w:ind w:left="360"/>
        <w:jc w:val="both"/>
        <w:rPr>
          <w:rFonts w:ascii="Verdana" w:hAnsi="Verdana"/>
        </w:rPr>
      </w:pPr>
      <w:r>
        <w:rPr>
          <w:rFonts w:ascii="Verdana" w:hAnsi="Verdana"/>
        </w:rPr>
        <w:t xml:space="preserve">Those staff that indicate within the Oracle </w:t>
      </w:r>
      <w:r w:rsidRPr="00FB11E8">
        <w:rPr>
          <w:rFonts w:ascii="Verdana" w:hAnsi="Verdana"/>
        </w:rPr>
        <w:t>or other ordering systems</w:t>
      </w:r>
      <w:r>
        <w:rPr>
          <w:rFonts w:ascii="Verdana" w:hAnsi="Verdana"/>
        </w:rPr>
        <w:t xml:space="preserve"> that the goods/services ordered have been received.</w:t>
      </w:r>
    </w:p>
    <w:p w14:paraId="6434FF80" w14:textId="77777777" w:rsidR="007D2112" w:rsidRDefault="007D2112" w:rsidP="00500555">
      <w:pPr>
        <w:jc w:val="both"/>
        <w:rPr>
          <w:rFonts w:ascii="Verdana" w:hAnsi="Verdana"/>
        </w:rPr>
      </w:pPr>
    </w:p>
    <w:p w14:paraId="603ACDCE" w14:textId="77777777" w:rsidR="00B311C6" w:rsidRPr="00671EA6" w:rsidRDefault="00B311C6" w:rsidP="00AE5606">
      <w:pPr>
        <w:pStyle w:val="ListParagraph"/>
        <w:numPr>
          <w:ilvl w:val="0"/>
          <w:numId w:val="6"/>
        </w:numPr>
        <w:jc w:val="both"/>
        <w:rPr>
          <w:rFonts w:ascii="Verdana" w:hAnsi="Verdana"/>
          <w:b/>
          <w:i/>
        </w:rPr>
      </w:pPr>
      <w:r w:rsidRPr="00671EA6">
        <w:rPr>
          <w:rFonts w:ascii="Verdana" w:hAnsi="Verdana"/>
          <w:b/>
          <w:i/>
        </w:rPr>
        <w:t>Procurement Staff</w:t>
      </w:r>
    </w:p>
    <w:p w14:paraId="4AF63EC9" w14:textId="77777777" w:rsidR="00B311C6" w:rsidRDefault="00B311C6" w:rsidP="00B311C6">
      <w:pPr>
        <w:ind w:left="360"/>
        <w:jc w:val="both"/>
        <w:rPr>
          <w:rFonts w:ascii="Verdana" w:hAnsi="Verdana"/>
        </w:rPr>
      </w:pPr>
      <w:r>
        <w:rPr>
          <w:rFonts w:ascii="Verdana" w:hAnsi="Verdana"/>
        </w:rPr>
        <w:t>All staff in the Procurement department.</w:t>
      </w:r>
    </w:p>
    <w:p w14:paraId="63D394E3" w14:textId="77777777" w:rsidR="00B311C6" w:rsidRDefault="00B311C6" w:rsidP="00B311C6">
      <w:pPr>
        <w:jc w:val="both"/>
        <w:rPr>
          <w:rFonts w:ascii="Verdana" w:hAnsi="Verdana"/>
        </w:rPr>
      </w:pPr>
    </w:p>
    <w:p w14:paraId="4703A992" w14:textId="77777777" w:rsidR="00B311C6" w:rsidRPr="00671EA6" w:rsidRDefault="00B311C6" w:rsidP="00AE5606">
      <w:pPr>
        <w:pStyle w:val="ListParagraph"/>
        <w:numPr>
          <w:ilvl w:val="0"/>
          <w:numId w:val="6"/>
        </w:numPr>
        <w:jc w:val="both"/>
        <w:rPr>
          <w:rFonts w:ascii="Verdana" w:hAnsi="Verdana"/>
          <w:b/>
          <w:i/>
        </w:rPr>
      </w:pPr>
      <w:r w:rsidRPr="00671EA6">
        <w:rPr>
          <w:rFonts w:ascii="Verdana" w:hAnsi="Verdana"/>
          <w:b/>
          <w:i/>
        </w:rPr>
        <w:t>Accounts Payable Staff</w:t>
      </w:r>
    </w:p>
    <w:p w14:paraId="728D2F76" w14:textId="77777777" w:rsidR="00B311C6" w:rsidRDefault="00B311C6" w:rsidP="00B311C6">
      <w:pPr>
        <w:pStyle w:val="ListParagraph"/>
        <w:ind w:left="360"/>
        <w:jc w:val="both"/>
        <w:rPr>
          <w:rFonts w:ascii="Verdana" w:hAnsi="Verdana"/>
        </w:rPr>
      </w:pPr>
      <w:r>
        <w:rPr>
          <w:rFonts w:ascii="Verdana" w:hAnsi="Verdana"/>
        </w:rPr>
        <w:t>All staff involved in the invoice payment process.</w:t>
      </w:r>
    </w:p>
    <w:p w14:paraId="2D62B183" w14:textId="77777777" w:rsidR="00B311C6" w:rsidRDefault="00B311C6" w:rsidP="00B311C6">
      <w:pPr>
        <w:pStyle w:val="ListParagraph"/>
        <w:ind w:left="360"/>
        <w:jc w:val="both"/>
        <w:rPr>
          <w:rFonts w:ascii="Verdana" w:hAnsi="Verdana"/>
        </w:rPr>
      </w:pPr>
    </w:p>
    <w:p w14:paraId="3E40BAF1" w14:textId="77777777" w:rsidR="00B311C6" w:rsidRPr="00671EA6" w:rsidRDefault="00450BB5" w:rsidP="00AE5606">
      <w:pPr>
        <w:pStyle w:val="ListParagraph"/>
        <w:numPr>
          <w:ilvl w:val="0"/>
          <w:numId w:val="6"/>
        </w:numPr>
        <w:jc w:val="both"/>
        <w:rPr>
          <w:rFonts w:ascii="Verdana" w:hAnsi="Verdana"/>
          <w:b/>
          <w:i/>
        </w:rPr>
      </w:pPr>
      <w:r w:rsidRPr="00671EA6">
        <w:rPr>
          <w:rFonts w:ascii="Verdana" w:hAnsi="Verdana"/>
          <w:b/>
          <w:i/>
        </w:rPr>
        <w:t>Finance Departments</w:t>
      </w:r>
    </w:p>
    <w:p w14:paraId="54508CE9" w14:textId="77777777" w:rsidR="00450BB5" w:rsidRPr="00B311C6" w:rsidRDefault="00450BB5" w:rsidP="00B311C6">
      <w:pPr>
        <w:pStyle w:val="ListParagraph"/>
        <w:ind w:left="360"/>
        <w:jc w:val="both"/>
        <w:rPr>
          <w:rFonts w:ascii="Verdana" w:hAnsi="Verdana"/>
        </w:rPr>
      </w:pPr>
      <w:r>
        <w:rPr>
          <w:rFonts w:ascii="Verdana" w:hAnsi="Verdana"/>
        </w:rPr>
        <w:t>All staff involved in financial management.</w:t>
      </w:r>
    </w:p>
    <w:p w14:paraId="313AACEC" w14:textId="77777777" w:rsidR="007D2112" w:rsidRPr="00DB191A" w:rsidRDefault="007D2112" w:rsidP="00500555">
      <w:pPr>
        <w:jc w:val="both"/>
        <w:rPr>
          <w:rFonts w:ascii="Verdana" w:hAnsi="Verdana"/>
        </w:rPr>
      </w:pPr>
    </w:p>
    <w:p w14:paraId="3308B140" w14:textId="77777777" w:rsidR="00500555" w:rsidRPr="00FE3C35" w:rsidRDefault="00500555" w:rsidP="00FE3C35">
      <w:pPr>
        <w:pStyle w:val="Heading1"/>
        <w:rPr>
          <w:rFonts w:ascii="Verdana" w:hAnsi="Verdana"/>
          <w:sz w:val="24"/>
          <w:szCs w:val="24"/>
        </w:rPr>
      </w:pPr>
      <w:bookmarkStart w:id="42" w:name="_Toc69695176"/>
      <w:bookmarkStart w:id="43" w:name="_Toc137528885"/>
      <w:bookmarkStart w:id="44" w:name="_Toc234056986"/>
      <w:bookmarkStart w:id="45" w:name="_Toc234222746"/>
      <w:bookmarkStart w:id="46" w:name="_Toc234222828"/>
      <w:bookmarkStart w:id="47" w:name="_Toc234223274"/>
      <w:bookmarkStart w:id="48" w:name="_Toc234223319"/>
      <w:bookmarkStart w:id="49" w:name="_Toc234397576"/>
      <w:bookmarkStart w:id="50" w:name="_Toc235244226"/>
      <w:bookmarkStart w:id="51" w:name="_Toc235246708"/>
      <w:bookmarkStart w:id="52" w:name="_Toc235246792"/>
      <w:bookmarkStart w:id="53" w:name="_Toc235272032"/>
      <w:bookmarkStart w:id="54" w:name="_Toc235327170"/>
      <w:bookmarkStart w:id="55" w:name="_Toc235327407"/>
      <w:bookmarkStart w:id="56" w:name="_Toc235335356"/>
      <w:bookmarkStart w:id="57" w:name="_Toc308615340"/>
      <w:r w:rsidRPr="00FE3C35">
        <w:rPr>
          <w:rFonts w:ascii="Verdana" w:hAnsi="Verdana"/>
          <w:sz w:val="24"/>
          <w:szCs w:val="24"/>
        </w:rPr>
        <w:t>Roles and Responsibilities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003B1DEE" w:rsidRPr="00FE3C35">
        <w:rPr>
          <w:rFonts w:ascii="Verdana" w:hAnsi="Verdana"/>
          <w:sz w:val="24"/>
          <w:szCs w:val="24"/>
        </w:rPr>
        <w:fldChar w:fldCharType="begin"/>
      </w:r>
      <w:r w:rsidRPr="00FE3C35">
        <w:rPr>
          <w:rFonts w:ascii="Verdana" w:hAnsi="Verdana"/>
          <w:sz w:val="24"/>
          <w:szCs w:val="24"/>
        </w:rPr>
        <w:instrText xml:space="preserve"> TC "</w:instrText>
      </w:r>
      <w:bookmarkStart w:id="58" w:name="_Toc308694806"/>
      <w:bookmarkStart w:id="59" w:name="_Toc308695092"/>
      <w:r w:rsidRPr="00FE3C35">
        <w:rPr>
          <w:rFonts w:ascii="Verdana" w:hAnsi="Verdana"/>
          <w:sz w:val="24"/>
          <w:szCs w:val="24"/>
        </w:rPr>
        <w:instrText>Roles and Responsibilities</w:instrText>
      </w:r>
      <w:bookmarkEnd w:id="58"/>
      <w:bookmarkEnd w:id="59"/>
      <w:r w:rsidRPr="00FE3C35">
        <w:rPr>
          <w:rFonts w:ascii="Verdana" w:hAnsi="Verdana"/>
          <w:sz w:val="24"/>
          <w:szCs w:val="24"/>
        </w:rPr>
        <w:instrText xml:space="preserve">" \f C \l "1" </w:instrText>
      </w:r>
      <w:r w:rsidR="003B1DEE" w:rsidRPr="00FE3C35">
        <w:rPr>
          <w:rFonts w:ascii="Verdana" w:hAnsi="Verdana"/>
          <w:sz w:val="24"/>
          <w:szCs w:val="24"/>
        </w:rPr>
        <w:fldChar w:fldCharType="end"/>
      </w:r>
    </w:p>
    <w:p w14:paraId="6F84C415" w14:textId="77777777" w:rsidR="00776582" w:rsidRPr="00FE3C35" w:rsidRDefault="00671EA6" w:rsidP="00FE3C35">
      <w:pPr>
        <w:pStyle w:val="Heading2"/>
        <w:rPr>
          <w:rFonts w:ascii="Verdana" w:hAnsi="Verdana"/>
          <w:i w:val="0"/>
          <w:sz w:val="24"/>
          <w:szCs w:val="24"/>
        </w:rPr>
      </w:pPr>
      <w:r>
        <w:rPr>
          <w:rFonts w:ascii="Verdana" w:hAnsi="Verdana"/>
          <w:i w:val="0"/>
          <w:sz w:val="24"/>
          <w:szCs w:val="24"/>
        </w:rPr>
        <w:t>A</w:t>
      </w:r>
      <w:r w:rsidR="00776582" w:rsidRPr="00FE3C35">
        <w:rPr>
          <w:rFonts w:ascii="Verdana" w:hAnsi="Verdana"/>
          <w:i w:val="0"/>
          <w:sz w:val="24"/>
          <w:szCs w:val="24"/>
        </w:rPr>
        <w:t>ll Staff</w:t>
      </w:r>
      <w:r w:rsidR="00450BB5" w:rsidRPr="00FE3C35">
        <w:rPr>
          <w:rFonts w:ascii="Verdana" w:hAnsi="Verdana"/>
          <w:i w:val="0"/>
          <w:sz w:val="24"/>
          <w:szCs w:val="24"/>
        </w:rPr>
        <w:t xml:space="preserve"> </w:t>
      </w:r>
      <w:r w:rsidR="00FE3C35" w:rsidRPr="00FE3C35">
        <w:rPr>
          <w:rFonts w:ascii="Verdana" w:hAnsi="Verdana"/>
          <w:i w:val="0"/>
          <w:sz w:val="24"/>
          <w:szCs w:val="24"/>
        </w:rPr>
        <w:t>with</w:t>
      </w:r>
      <w:r w:rsidR="00450BB5" w:rsidRPr="00FE3C35">
        <w:rPr>
          <w:rFonts w:ascii="Verdana" w:hAnsi="Verdana"/>
          <w:i w:val="0"/>
          <w:sz w:val="24"/>
          <w:szCs w:val="24"/>
        </w:rPr>
        <w:t xml:space="preserve"> Responsibility for Ordering</w:t>
      </w:r>
    </w:p>
    <w:p w14:paraId="53633FAE" w14:textId="77777777" w:rsidR="00FE3C35" w:rsidRPr="00FE3C35" w:rsidRDefault="00FE3C35" w:rsidP="00FE3C35">
      <w:pPr>
        <w:rPr>
          <w:rFonts w:ascii="Verdana" w:hAnsi="Verdana" w:cs="Arial"/>
          <w:b/>
          <w:bCs/>
          <w:kern w:val="32"/>
        </w:rPr>
      </w:pPr>
    </w:p>
    <w:p w14:paraId="218EDF56" w14:textId="77777777" w:rsidR="00776582" w:rsidRPr="00FE3C35" w:rsidRDefault="00DB04AE" w:rsidP="00FE3C35">
      <w:pPr>
        <w:pStyle w:val="ListParagraph"/>
        <w:ind w:left="576"/>
        <w:jc w:val="both"/>
        <w:rPr>
          <w:rFonts w:ascii="Verdana" w:hAnsi="Verdana"/>
        </w:rPr>
      </w:pPr>
      <w:r w:rsidRPr="00FE3C35">
        <w:rPr>
          <w:rFonts w:ascii="Verdana" w:hAnsi="Verdana"/>
        </w:rPr>
        <w:t>It is the responsibility of all staff</w:t>
      </w:r>
      <w:r w:rsidR="00F07152">
        <w:rPr>
          <w:rFonts w:ascii="Verdana" w:hAnsi="Verdana"/>
        </w:rPr>
        <w:t xml:space="preserve">, </w:t>
      </w:r>
      <w:r w:rsidR="00F07152" w:rsidRPr="00FB11E8">
        <w:rPr>
          <w:rFonts w:ascii="Verdana" w:hAnsi="Verdana"/>
        </w:rPr>
        <w:t>designated under the local scheme of delegation,</w:t>
      </w:r>
      <w:r w:rsidRPr="00FE3C35">
        <w:rPr>
          <w:rFonts w:ascii="Verdana" w:hAnsi="Verdana"/>
        </w:rPr>
        <w:t xml:space="preserve"> </w:t>
      </w:r>
      <w:r w:rsidR="00450BB5" w:rsidRPr="00FE3C35">
        <w:rPr>
          <w:rFonts w:ascii="Verdana" w:hAnsi="Verdana"/>
        </w:rPr>
        <w:t xml:space="preserve">that order goods and services </w:t>
      </w:r>
      <w:r w:rsidRPr="00FE3C35">
        <w:rPr>
          <w:rFonts w:ascii="Verdana" w:hAnsi="Verdana"/>
        </w:rPr>
        <w:t xml:space="preserve">to ensure </w:t>
      </w:r>
      <w:r w:rsidR="00450BB5" w:rsidRPr="00FE3C35">
        <w:rPr>
          <w:rFonts w:ascii="Verdana" w:hAnsi="Verdana"/>
        </w:rPr>
        <w:t xml:space="preserve">that a Purchase Order number is provided to a supplier in advance of the goods or services being supplied. </w:t>
      </w:r>
    </w:p>
    <w:p w14:paraId="011ABA04" w14:textId="77777777" w:rsidR="00450BB5" w:rsidRPr="00450BB5" w:rsidRDefault="00450BB5" w:rsidP="00450BB5">
      <w:pPr>
        <w:jc w:val="both"/>
        <w:rPr>
          <w:rFonts w:ascii="Verdana" w:hAnsi="Verdana"/>
        </w:rPr>
      </w:pPr>
    </w:p>
    <w:p w14:paraId="795EE1C6" w14:textId="77777777" w:rsidR="00450BB5" w:rsidRPr="00FE3C35" w:rsidRDefault="00450BB5" w:rsidP="00FE3C35">
      <w:pPr>
        <w:pStyle w:val="Heading2"/>
        <w:rPr>
          <w:rFonts w:ascii="Verdana" w:hAnsi="Verdana"/>
          <w:i w:val="0"/>
          <w:sz w:val="24"/>
          <w:szCs w:val="24"/>
        </w:rPr>
      </w:pPr>
      <w:r w:rsidRPr="00FE3C35">
        <w:rPr>
          <w:rFonts w:ascii="Verdana" w:hAnsi="Verdana"/>
          <w:i w:val="0"/>
          <w:sz w:val="24"/>
          <w:szCs w:val="24"/>
        </w:rPr>
        <w:tab/>
        <w:t>Requistioners</w:t>
      </w:r>
    </w:p>
    <w:p w14:paraId="48085D38" w14:textId="77777777" w:rsidR="00450BB5" w:rsidRDefault="00450BB5" w:rsidP="00DB04AE"/>
    <w:p w14:paraId="03ED0F21" w14:textId="77777777" w:rsidR="00FE3C35" w:rsidRPr="00FE3C35" w:rsidRDefault="00450BB5" w:rsidP="00FE3C35">
      <w:pPr>
        <w:pStyle w:val="ListParagraph"/>
        <w:ind w:left="576"/>
        <w:jc w:val="both"/>
        <w:rPr>
          <w:rFonts w:ascii="Verdana" w:hAnsi="Verdana"/>
        </w:rPr>
      </w:pPr>
      <w:r w:rsidRPr="00FE3C35">
        <w:rPr>
          <w:rFonts w:ascii="Verdana" w:hAnsi="Verdana"/>
        </w:rPr>
        <w:t>All staff th</w:t>
      </w:r>
      <w:r w:rsidR="00CE033A">
        <w:rPr>
          <w:rFonts w:ascii="Verdana" w:hAnsi="Verdana"/>
        </w:rPr>
        <w:t>at</w:t>
      </w:r>
      <w:r w:rsidRPr="00FE3C35">
        <w:rPr>
          <w:rFonts w:ascii="Verdana" w:hAnsi="Verdana"/>
        </w:rPr>
        <w:t xml:space="preserve"> raise </w:t>
      </w:r>
      <w:r w:rsidR="00FE3C35" w:rsidRPr="00FE3C35">
        <w:rPr>
          <w:rFonts w:ascii="Verdana" w:hAnsi="Verdana"/>
        </w:rPr>
        <w:t>requisitions</w:t>
      </w:r>
      <w:r w:rsidRPr="00FE3C35">
        <w:rPr>
          <w:rFonts w:ascii="Verdana" w:hAnsi="Verdana"/>
        </w:rPr>
        <w:t xml:space="preserve"> for goods and services must ensure </w:t>
      </w:r>
      <w:r w:rsidR="00FE3C35" w:rsidRPr="00FE3C35">
        <w:rPr>
          <w:rFonts w:ascii="Verdana" w:hAnsi="Verdana"/>
        </w:rPr>
        <w:t xml:space="preserve">a Purchase Order number is provided to a supplier in advance of the goods or services being supplied. </w:t>
      </w:r>
    </w:p>
    <w:p w14:paraId="386A1A0A" w14:textId="77777777" w:rsidR="00FE3C35" w:rsidRDefault="00FE3C35" w:rsidP="00DB04AE"/>
    <w:p w14:paraId="5975BC2F" w14:textId="77777777" w:rsidR="00450BB5" w:rsidRPr="00FE3C35" w:rsidRDefault="00450BB5" w:rsidP="00FE3C35">
      <w:pPr>
        <w:pStyle w:val="Heading2"/>
        <w:rPr>
          <w:rFonts w:ascii="Verdana" w:hAnsi="Verdana"/>
          <w:i w:val="0"/>
          <w:sz w:val="24"/>
          <w:szCs w:val="24"/>
        </w:rPr>
      </w:pPr>
      <w:r w:rsidRPr="00FE3C35">
        <w:rPr>
          <w:rFonts w:ascii="Verdana" w:hAnsi="Verdana"/>
          <w:i w:val="0"/>
          <w:sz w:val="24"/>
          <w:szCs w:val="24"/>
        </w:rPr>
        <w:t>Requisition Approvers/Budget Holders</w:t>
      </w:r>
    </w:p>
    <w:p w14:paraId="14C14D04" w14:textId="77777777" w:rsidR="00FE3C35" w:rsidRDefault="00FE3C35" w:rsidP="00FE3C35">
      <w:pPr>
        <w:pStyle w:val="ListParagraph"/>
        <w:ind w:left="360"/>
        <w:jc w:val="both"/>
        <w:rPr>
          <w:rFonts w:ascii="Verdana" w:hAnsi="Verdana"/>
        </w:rPr>
      </w:pPr>
    </w:p>
    <w:p w14:paraId="56B4422E" w14:textId="77777777" w:rsidR="00FE3C35" w:rsidRPr="00FE3C35" w:rsidRDefault="00FE3C35" w:rsidP="00FE3C35">
      <w:pPr>
        <w:pStyle w:val="ListParagraph"/>
        <w:ind w:left="576"/>
        <w:jc w:val="both"/>
        <w:rPr>
          <w:rFonts w:ascii="Verdana" w:hAnsi="Verdana"/>
        </w:rPr>
      </w:pPr>
      <w:r>
        <w:rPr>
          <w:rFonts w:ascii="Verdana" w:hAnsi="Verdana"/>
        </w:rPr>
        <w:t xml:space="preserve">All managers and budget holders </w:t>
      </w:r>
      <w:r w:rsidR="00F07152" w:rsidRPr="00FB11E8">
        <w:rPr>
          <w:rFonts w:ascii="Verdana" w:hAnsi="Verdana"/>
        </w:rPr>
        <w:t>designated to</w:t>
      </w:r>
      <w:r w:rsidRPr="00FE3C35">
        <w:rPr>
          <w:rFonts w:ascii="Verdana" w:hAnsi="Verdana"/>
        </w:rPr>
        <w:t xml:space="preserve"> </w:t>
      </w:r>
      <w:r>
        <w:rPr>
          <w:rFonts w:ascii="Verdana" w:hAnsi="Verdana"/>
        </w:rPr>
        <w:t>approve</w:t>
      </w:r>
      <w:r w:rsidRPr="00FE3C35">
        <w:rPr>
          <w:rFonts w:ascii="Verdana" w:hAnsi="Verdana"/>
        </w:rPr>
        <w:t xml:space="preserve"> requisitions for goods and services must ensure a Purchase Order number is provided to a supplier in advance of the goods or services being supplied. </w:t>
      </w:r>
    </w:p>
    <w:p w14:paraId="5C5BD399" w14:textId="77777777" w:rsidR="00450BB5" w:rsidRDefault="00450BB5" w:rsidP="00DB04AE"/>
    <w:p w14:paraId="49D17C35" w14:textId="77777777" w:rsidR="00450BB5" w:rsidRDefault="00450BB5" w:rsidP="00FE3C35">
      <w:pPr>
        <w:pStyle w:val="Heading2"/>
        <w:rPr>
          <w:rFonts w:ascii="Verdana" w:hAnsi="Verdana"/>
          <w:i w:val="0"/>
          <w:sz w:val="24"/>
          <w:szCs w:val="24"/>
        </w:rPr>
      </w:pPr>
      <w:r w:rsidRPr="00FE3C35">
        <w:rPr>
          <w:rFonts w:ascii="Verdana" w:hAnsi="Verdana"/>
          <w:i w:val="0"/>
          <w:sz w:val="24"/>
          <w:szCs w:val="24"/>
        </w:rPr>
        <w:t>Staff That ‘Receipt’ Goods and Services</w:t>
      </w:r>
    </w:p>
    <w:p w14:paraId="0496DF1D" w14:textId="77777777" w:rsidR="00FE3C35" w:rsidRDefault="00FE3C35" w:rsidP="00FE3C35"/>
    <w:p w14:paraId="2AFA178E" w14:textId="77777777" w:rsidR="00FE3C35" w:rsidRPr="00FE3C35" w:rsidRDefault="00FE3C35" w:rsidP="00FE3C35">
      <w:pPr>
        <w:pStyle w:val="ListParagraph"/>
        <w:ind w:left="576"/>
        <w:jc w:val="both"/>
        <w:rPr>
          <w:rFonts w:ascii="Verdana" w:hAnsi="Verdana"/>
        </w:rPr>
      </w:pPr>
      <w:r w:rsidRPr="00FE3C35">
        <w:rPr>
          <w:rFonts w:ascii="Verdana" w:hAnsi="Verdana"/>
        </w:rPr>
        <w:t>All staff that work in central stores, receipt and distribution points and local departments where goods are delivered</w:t>
      </w:r>
      <w:r w:rsidR="00F07152">
        <w:rPr>
          <w:rFonts w:ascii="Verdana" w:hAnsi="Verdana"/>
        </w:rPr>
        <w:t xml:space="preserve"> or services are received </w:t>
      </w:r>
      <w:r w:rsidRPr="00FE3C35">
        <w:rPr>
          <w:rFonts w:ascii="Verdana" w:hAnsi="Verdana"/>
        </w:rPr>
        <w:t xml:space="preserve"> must ensure that the Purchase Order is marked as ‘received’ </w:t>
      </w:r>
      <w:r w:rsidR="00B06499">
        <w:rPr>
          <w:rFonts w:ascii="Verdana" w:hAnsi="Verdana"/>
        </w:rPr>
        <w:t xml:space="preserve">as soon as possible </w:t>
      </w:r>
      <w:r w:rsidRPr="00FB11E8">
        <w:rPr>
          <w:rFonts w:ascii="Verdana" w:hAnsi="Verdana"/>
        </w:rPr>
        <w:t xml:space="preserve">within the Oracle system </w:t>
      </w:r>
      <w:r w:rsidR="00B06499" w:rsidRPr="00FB11E8">
        <w:rPr>
          <w:rFonts w:ascii="Verdana" w:hAnsi="Verdana"/>
        </w:rPr>
        <w:t>but no later than within</w:t>
      </w:r>
      <w:r w:rsidRPr="00FB11E8">
        <w:rPr>
          <w:rFonts w:ascii="Verdana" w:hAnsi="Verdana"/>
        </w:rPr>
        <w:t xml:space="preserve"> 2 </w:t>
      </w:r>
      <w:r w:rsidR="00404A40">
        <w:rPr>
          <w:rFonts w:ascii="Verdana" w:hAnsi="Verdana"/>
        </w:rPr>
        <w:t xml:space="preserve">working </w:t>
      </w:r>
      <w:r w:rsidRPr="00FB11E8">
        <w:rPr>
          <w:rFonts w:ascii="Verdana" w:hAnsi="Verdana"/>
        </w:rPr>
        <w:t>days of the delivery of goods or provision of the service</w:t>
      </w:r>
      <w:r w:rsidRPr="00FE3C35">
        <w:rPr>
          <w:rFonts w:ascii="Verdana" w:hAnsi="Verdana"/>
        </w:rPr>
        <w:t>.</w:t>
      </w:r>
    </w:p>
    <w:p w14:paraId="57666904" w14:textId="77777777" w:rsidR="00450BB5" w:rsidRDefault="00450BB5" w:rsidP="00DB04AE"/>
    <w:p w14:paraId="0ED7B4C5" w14:textId="77777777" w:rsidR="00450BB5" w:rsidRDefault="00450BB5" w:rsidP="00FE3C35">
      <w:pPr>
        <w:pStyle w:val="Heading2"/>
        <w:rPr>
          <w:rFonts w:ascii="Verdana" w:hAnsi="Verdana"/>
          <w:i w:val="0"/>
          <w:sz w:val="24"/>
          <w:szCs w:val="24"/>
        </w:rPr>
      </w:pPr>
      <w:r w:rsidRPr="00FE3C35">
        <w:rPr>
          <w:rFonts w:ascii="Verdana" w:hAnsi="Verdana"/>
          <w:i w:val="0"/>
          <w:sz w:val="24"/>
          <w:szCs w:val="24"/>
        </w:rPr>
        <w:t>Procurement Staff</w:t>
      </w:r>
    </w:p>
    <w:p w14:paraId="043E95C7" w14:textId="77777777" w:rsidR="00FE3C35" w:rsidRDefault="00FE3C35" w:rsidP="00FE3C35"/>
    <w:p w14:paraId="7004AD36" w14:textId="77777777" w:rsidR="00FE3C35" w:rsidRPr="00A2229D" w:rsidRDefault="00FE3C35" w:rsidP="00A2229D">
      <w:pPr>
        <w:pStyle w:val="ListParagraph"/>
        <w:ind w:left="576"/>
        <w:jc w:val="both"/>
        <w:rPr>
          <w:rFonts w:ascii="Verdana" w:hAnsi="Verdana"/>
        </w:rPr>
      </w:pPr>
      <w:r w:rsidRPr="00A2229D">
        <w:rPr>
          <w:rFonts w:ascii="Verdana" w:hAnsi="Verdana"/>
        </w:rPr>
        <w:t xml:space="preserve">All staff working within NWSSP Procurement Services must ensure that this policy is adopted and adhered to by all staff and that </w:t>
      </w:r>
      <w:r w:rsidR="00CB2E12" w:rsidRPr="00A2229D">
        <w:rPr>
          <w:rFonts w:ascii="Verdana" w:hAnsi="Verdana"/>
        </w:rPr>
        <w:t>local</w:t>
      </w:r>
      <w:r w:rsidRPr="00A2229D">
        <w:rPr>
          <w:rFonts w:ascii="Verdana" w:hAnsi="Verdana"/>
        </w:rPr>
        <w:t xml:space="preserve"> operational procedures for supporting the No PO/No Pay Policy are observed at all times</w:t>
      </w:r>
      <w:r w:rsidR="00A2229D">
        <w:rPr>
          <w:rFonts w:ascii="Verdana" w:hAnsi="Verdana"/>
        </w:rPr>
        <w:t>.</w:t>
      </w:r>
    </w:p>
    <w:p w14:paraId="7E75DA1D" w14:textId="77777777" w:rsidR="00450BB5" w:rsidRDefault="00450BB5" w:rsidP="00DB04AE"/>
    <w:p w14:paraId="0A3D8126" w14:textId="77777777" w:rsidR="00776582" w:rsidRPr="00FE3C35" w:rsidRDefault="00A2229D" w:rsidP="00FE3C35">
      <w:pPr>
        <w:pStyle w:val="Heading2"/>
        <w:rPr>
          <w:rFonts w:ascii="Verdana" w:hAnsi="Verdana"/>
          <w:i w:val="0"/>
          <w:sz w:val="24"/>
          <w:szCs w:val="24"/>
        </w:rPr>
      </w:pPr>
      <w:r>
        <w:rPr>
          <w:rFonts w:ascii="Verdana" w:hAnsi="Verdana"/>
          <w:i w:val="0"/>
          <w:sz w:val="24"/>
          <w:szCs w:val="24"/>
        </w:rPr>
        <w:t>Accounts Payable Staff</w:t>
      </w:r>
    </w:p>
    <w:p w14:paraId="749056F5" w14:textId="77777777" w:rsidR="00FE3C35" w:rsidRDefault="00FE3C35" w:rsidP="00DB04AE"/>
    <w:p w14:paraId="6064F222" w14:textId="77777777" w:rsidR="00A2229D" w:rsidRPr="00337AFE" w:rsidRDefault="00CE033A" w:rsidP="00337AFE">
      <w:pPr>
        <w:pStyle w:val="ListParagraph"/>
        <w:ind w:left="576"/>
        <w:jc w:val="both"/>
        <w:rPr>
          <w:rFonts w:ascii="Verdana" w:hAnsi="Verdana"/>
        </w:rPr>
      </w:pPr>
      <w:r>
        <w:rPr>
          <w:rFonts w:ascii="Verdana" w:hAnsi="Verdana"/>
        </w:rPr>
        <w:t>All staff</w:t>
      </w:r>
      <w:r w:rsidR="00A2229D" w:rsidRPr="00337AFE">
        <w:rPr>
          <w:rFonts w:ascii="Verdana" w:hAnsi="Verdana"/>
        </w:rPr>
        <w:t xml:space="preserve"> that process the payment of invoices within NWSSP Accounts payable must ensure that no invoice is paid </w:t>
      </w:r>
      <w:r w:rsidR="00B06499">
        <w:rPr>
          <w:rFonts w:ascii="Verdana" w:hAnsi="Verdana"/>
        </w:rPr>
        <w:t>(</w:t>
      </w:r>
      <w:r w:rsidR="00B06499" w:rsidRPr="00B06499">
        <w:rPr>
          <w:rFonts w:ascii="Verdana" w:hAnsi="Verdana"/>
        </w:rPr>
        <w:t>unless it is identified as an exception in Appendix 1)</w:t>
      </w:r>
      <w:r w:rsidR="00B06499">
        <w:rPr>
          <w:rFonts w:ascii="Verdana" w:hAnsi="Verdana"/>
        </w:rPr>
        <w:t xml:space="preserve"> </w:t>
      </w:r>
      <w:r>
        <w:rPr>
          <w:rFonts w:ascii="Verdana" w:hAnsi="Verdana"/>
        </w:rPr>
        <w:t xml:space="preserve">if a </w:t>
      </w:r>
      <w:r w:rsidR="00A2229D" w:rsidRPr="00337AFE">
        <w:rPr>
          <w:rFonts w:ascii="Verdana" w:hAnsi="Verdana"/>
        </w:rPr>
        <w:t xml:space="preserve">Purchase Order number is not quoted on the invoice. All invoices received with no Purchase Order </w:t>
      </w:r>
      <w:r w:rsidR="00CB2E12" w:rsidRPr="00337AFE">
        <w:rPr>
          <w:rFonts w:ascii="Verdana" w:hAnsi="Verdana"/>
        </w:rPr>
        <w:t>number</w:t>
      </w:r>
      <w:r w:rsidR="00A2229D" w:rsidRPr="00337AFE">
        <w:rPr>
          <w:rFonts w:ascii="Verdana" w:hAnsi="Verdana"/>
        </w:rPr>
        <w:t xml:space="preserve"> must be recorded within the Oracle system</w:t>
      </w:r>
      <w:r>
        <w:rPr>
          <w:rFonts w:ascii="Verdana" w:hAnsi="Verdana"/>
        </w:rPr>
        <w:t xml:space="preserve"> and the supplier notified in accordance with the communications shown in Section 8</w:t>
      </w:r>
      <w:r w:rsidR="00A2229D" w:rsidRPr="00337AFE">
        <w:rPr>
          <w:rFonts w:ascii="Verdana" w:hAnsi="Verdana"/>
        </w:rPr>
        <w:t>.</w:t>
      </w:r>
    </w:p>
    <w:p w14:paraId="1BA9E961" w14:textId="77777777" w:rsidR="004A2EB6" w:rsidRPr="002B3811" w:rsidRDefault="004A2EB6" w:rsidP="00DB04AE"/>
    <w:p w14:paraId="606AFEB6" w14:textId="77777777" w:rsidR="004A2EB6" w:rsidRPr="00A2229D" w:rsidRDefault="00A2229D" w:rsidP="00A2229D">
      <w:pPr>
        <w:pStyle w:val="Heading2"/>
        <w:rPr>
          <w:rFonts w:ascii="Verdana" w:hAnsi="Verdana"/>
          <w:i w:val="0"/>
          <w:sz w:val="24"/>
          <w:szCs w:val="24"/>
        </w:rPr>
      </w:pPr>
      <w:r w:rsidRPr="00A2229D">
        <w:rPr>
          <w:rFonts w:ascii="Verdana" w:hAnsi="Verdana"/>
          <w:i w:val="0"/>
          <w:sz w:val="24"/>
          <w:szCs w:val="24"/>
        </w:rPr>
        <w:t>Finance Staff</w:t>
      </w:r>
    </w:p>
    <w:p w14:paraId="03BA691B" w14:textId="77777777" w:rsidR="00A2229D" w:rsidRDefault="00A2229D" w:rsidP="00DB04AE">
      <w:pPr>
        <w:rPr>
          <w:b/>
        </w:rPr>
      </w:pPr>
    </w:p>
    <w:p w14:paraId="215EF43F" w14:textId="77777777" w:rsidR="00B06499" w:rsidRPr="0028691C" w:rsidRDefault="00B06499" w:rsidP="00B06499">
      <w:pPr>
        <w:ind w:left="576"/>
        <w:rPr>
          <w:rFonts w:ascii="Verdana" w:hAnsi="Verdana"/>
        </w:rPr>
      </w:pPr>
      <w:r w:rsidRPr="00FB11E8">
        <w:rPr>
          <w:rFonts w:ascii="Verdana" w:hAnsi="Verdana"/>
        </w:rPr>
        <w:t>Senior Finance and procurement staff must lead the imple</w:t>
      </w:r>
      <w:r w:rsidR="00E421A4" w:rsidRPr="00FB11E8">
        <w:rPr>
          <w:rFonts w:ascii="Verdana" w:hAnsi="Verdana"/>
        </w:rPr>
        <w:t>me</w:t>
      </w:r>
      <w:r w:rsidRPr="00FB11E8">
        <w:rPr>
          <w:rFonts w:ascii="Verdana" w:hAnsi="Verdana"/>
        </w:rPr>
        <w:t>ntation of this policy within their respective organisation</w:t>
      </w:r>
      <w:r w:rsidR="00E421A4" w:rsidRPr="00FB11E8">
        <w:rPr>
          <w:rFonts w:ascii="Verdana" w:hAnsi="Verdana"/>
        </w:rPr>
        <w:t>.</w:t>
      </w:r>
    </w:p>
    <w:p w14:paraId="52CCDAA5" w14:textId="77777777" w:rsidR="00337AFE" w:rsidRPr="00337AFE" w:rsidRDefault="00337AFE" w:rsidP="00337AFE">
      <w:pPr>
        <w:pStyle w:val="ListParagraph"/>
        <w:ind w:left="576"/>
        <w:jc w:val="both"/>
        <w:rPr>
          <w:rFonts w:ascii="Verdana" w:hAnsi="Verdana"/>
        </w:rPr>
      </w:pPr>
      <w:r w:rsidRPr="00337AFE">
        <w:rPr>
          <w:rFonts w:ascii="Verdana" w:hAnsi="Verdana"/>
        </w:rPr>
        <w:t>All Finance staff must be aware of this policy and promote it in relevant discussions with budget holders.</w:t>
      </w:r>
    </w:p>
    <w:p w14:paraId="17ECC9E7" w14:textId="77777777" w:rsidR="00337AFE" w:rsidRPr="00337AFE" w:rsidRDefault="00337AFE" w:rsidP="00337AFE">
      <w:pPr>
        <w:pStyle w:val="ListParagraph"/>
        <w:ind w:left="576"/>
        <w:jc w:val="both"/>
        <w:rPr>
          <w:rFonts w:ascii="Verdana" w:hAnsi="Verdana"/>
        </w:rPr>
      </w:pPr>
    </w:p>
    <w:p w14:paraId="720A7436" w14:textId="77777777" w:rsidR="00337AFE" w:rsidRPr="00337AFE" w:rsidRDefault="00337AFE" w:rsidP="00337AFE">
      <w:pPr>
        <w:pStyle w:val="ListParagraph"/>
        <w:ind w:left="576"/>
        <w:jc w:val="both"/>
        <w:rPr>
          <w:rFonts w:ascii="Verdana" w:hAnsi="Verdana"/>
        </w:rPr>
      </w:pPr>
      <w:r w:rsidRPr="00337AFE">
        <w:rPr>
          <w:rFonts w:ascii="Verdana" w:hAnsi="Verdana"/>
        </w:rPr>
        <w:t>Finance staff must ensure there are processes in place to capture data on invoices received but unpaid that have no Purchase Order so that expenditure is accrued on the assumption that the invoice will eventually be paid.</w:t>
      </w:r>
    </w:p>
    <w:p w14:paraId="16193EE5" w14:textId="77777777" w:rsidR="00BD4AB4" w:rsidRDefault="00BD4AB4" w:rsidP="002A5CFF">
      <w:pPr>
        <w:pStyle w:val="Heading1"/>
        <w:numPr>
          <w:ilvl w:val="0"/>
          <w:numId w:val="0"/>
        </w:numPr>
        <w:spacing w:before="0" w:after="0"/>
        <w:jc w:val="both"/>
        <w:rPr>
          <w:rFonts w:ascii="Verdana" w:hAnsi="Verdana"/>
          <w:sz w:val="24"/>
          <w:szCs w:val="24"/>
        </w:rPr>
      </w:pPr>
      <w:bookmarkStart w:id="60" w:name="_Toc137528886"/>
      <w:bookmarkStart w:id="61" w:name="_Toc234056987"/>
      <w:bookmarkStart w:id="62" w:name="_Toc234222747"/>
      <w:bookmarkStart w:id="63" w:name="_Toc234222829"/>
      <w:bookmarkStart w:id="64" w:name="_Toc234223275"/>
      <w:bookmarkStart w:id="65" w:name="_Toc234223320"/>
      <w:bookmarkStart w:id="66" w:name="_Toc234397577"/>
      <w:bookmarkStart w:id="67" w:name="_Toc235244227"/>
      <w:bookmarkStart w:id="68" w:name="_Toc235246709"/>
      <w:bookmarkStart w:id="69" w:name="_Toc235246793"/>
      <w:bookmarkStart w:id="70" w:name="_Toc235272033"/>
      <w:bookmarkStart w:id="71" w:name="_Toc235327171"/>
      <w:bookmarkStart w:id="72" w:name="_Toc235327408"/>
      <w:bookmarkStart w:id="73" w:name="_Toc235335357"/>
      <w:bookmarkStart w:id="74" w:name="_Toc308615341"/>
    </w:p>
    <w:p w14:paraId="618E93A8" w14:textId="77777777" w:rsidR="00500555" w:rsidRPr="002A5CFF" w:rsidRDefault="00500555" w:rsidP="002A5CFF">
      <w:pPr>
        <w:pStyle w:val="Heading1"/>
        <w:rPr>
          <w:rFonts w:ascii="Verdana" w:hAnsi="Verdana"/>
          <w:sz w:val="24"/>
          <w:szCs w:val="24"/>
        </w:rPr>
      </w:pPr>
      <w:r w:rsidRPr="002A5CFF">
        <w:rPr>
          <w:rFonts w:ascii="Verdana" w:hAnsi="Verdana"/>
          <w:sz w:val="24"/>
          <w:szCs w:val="24"/>
        </w:rPr>
        <w:t>Main Body</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003B1DEE" w:rsidRPr="002A5CFF">
        <w:rPr>
          <w:rFonts w:ascii="Verdana" w:hAnsi="Verdana"/>
          <w:sz w:val="24"/>
          <w:szCs w:val="24"/>
        </w:rPr>
        <w:fldChar w:fldCharType="begin"/>
      </w:r>
      <w:r w:rsidRPr="002A5CFF">
        <w:rPr>
          <w:rFonts w:ascii="Verdana" w:hAnsi="Verdana"/>
          <w:sz w:val="24"/>
          <w:szCs w:val="24"/>
        </w:rPr>
        <w:instrText xml:space="preserve"> TC "</w:instrText>
      </w:r>
      <w:bookmarkStart w:id="75" w:name="_Toc308694807"/>
      <w:bookmarkStart w:id="76" w:name="_Toc308695093"/>
      <w:r w:rsidRPr="002A5CFF">
        <w:rPr>
          <w:rFonts w:ascii="Verdana" w:hAnsi="Verdana"/>
          <w:sz w:val="24"/>
          <w:szCs w:val="24"/>
        </w:rPr>
        <w:instrText>Main Body</w:instrText>
      </w:r>
      <w:bookmarkEnd w:id="75"/>
      <w:bookmarkEnd w:id="76"/>
      <w:r w:rsidRPr="002A5CFF">
        <w:rPr>
          <w:rFonts w:ascii="Verdana" w:hAnsi="Verdana"/>
          <w:sz w:val="24"/>
          <w:szCs w:val="24"/>
        </w:rPr>
        <w:instrText xml:space="preserve">" \f C \l "1" </w:instrText>
      </w:r>
      <w:r w:rsidR="003B1DEE" w:rsidRPr="002A5CFF">
        <w:rPr>
          <w:rFonts w:ascii="Verdana" w:hAnsi="Verdana"/>
          <w:sz w:val="24"/>
          <w:szCs w:val="24"/>
        </w:rPr>
        <w:fldChar w:fldCharType="end"/>
      </w:r>
    </w:p>
    <w:p w14:paraId="35C38446" w14:textId="77777777" w:rsidR="00500555" w:rsidRPr="00DB191A" w:rsidRDefault="00500555" w:rsidP="00500555">
      <w:pPr>
        <w:jc w:val="both"/>
        <w:rPr>
          <w:rFonts w:ascii="Verdana" w:hAnsi="Verdana"/>
        </w:rPr>
      </w:pPr>
    </w:p>
    <w:p w14:paraId="28B64F04" w14:textId="77777777" w:rsidR="00921D34" w:rsidRPr="002A5CFF" w:rsidRDefault="00921D34" w:rsidP="002A5CFF">
      <w:pPr>
        <w:pStyle w:val="Heading2"/>
        <w:rPr>
          <w:rFonts w:ascii="Verdana" w:hAnsi="Verdana"/>
          <w:i w:val="0"/>
          <w:sz w:val="24"/>
          <w:szCs w:val="24"/>
        </w:rPr>
      </w:pPr>
      <w:bookmarkStart w:id="77" w:name="_Hlt69709564"/>
      <w:r w:rsidRPr="002A5CFF">
        <w:rPr>
          <w:rFonts w:ascii="Verdana" w:hAnsi="Verdana"/>
          <w:i w:val="0"/>
          <w:sz w:val="24"/>
          <w:szCs w:val="24"/>
        </w:rPr>
        <w:t>How does No PO</w:t>
      </w:r>
      <w:r w:rsidR="002A5CFF">
        <w:rPr>
          <w:rFonts w:ascii="Verdana" w:hAnsi="Verdana"/>
          <w:i w:val="0"/>
          <w:sz w:val="24"/>
          <w:szCs w:val="24"/>
        </w:rPr>
        <w:t>/No P</w:t>
      </w:r>
      <w:r w:rsidRPr="002A5CFF">
        <w:rPr>
          <w:rFonts w:ascii="Verdana" w:hAnsi="Verdana"/>
          <w:i w:val="0"/>
          <w:sz w:val="24"/>
          <w:szCs w:val="24"/>
        </w:rPr>
        <w:t>ay Work?</w:t>
      </w:r>
    </w:p>
    <w:p w14:paraId="75022145" w14:textId="77777777" w:rsidR="00921D34" w:rsidRDefault="002A5CFF" w:rsidP="00921D34">
      <w:pPr>
        <w:rPr>
          <w:rFonts w:ascii="Verdana" w:hAnsi="Verdana"/>
        </w:rPr>
      </w:pPr>
      <w:r w:rsidRPr="002A5CFF">
        <w:rPr>
          <w:rFonts w:ascii="Verdana" w:hAnsi="Verdana"/>
        </w:rPr>
        <w:t>No PO/</w:t>
      </w:r>
      <w:r w:rsidR="00921D34" w:rsidRPr="002A5CFF">
        <w:rPr>
          <w:rFonts w:ascii="Verdana" w:hAnsi="Verdana"/>
        </w:rPr>
        <w:t>No Pay works by requiring all invoices submitted by suppliers and contractors to contain an official PO number. In all but agreed exceptional circumstances the PO number will be:</w:t>
      </w:r>
    </w:p>
    <w:p w14:paraId="6DC34595" w14:textId="77777777" w:rsidR="002A5CFF" w:rsidRPr="002A5CFF" w:rsidRDefault="002A5CFF" w:rsidP="00921D34">
      <w:pPr>
        <w:rPr>
          <w:rFonts w:ascii="Verdana" w:hAnsi="Verdana"/>
        </w:rPr>
      </w:pPr>
    </w:p>
    <w:p w14:paraId="77514628" w14:textId="77777777" w:rsidR="00921D34" w:rsidRPr="0028691C" w:rsidRDefault="00921D34" w:rsidP="00AE5606">
      <w:pPr>
        <w:pStyle w:val="ListParagraph"/>
        <w:numPr>
          <w:ilvl w:val="0"/>
          <w:numId w:val="3"/>
        </w:numPr>
        <w:spacing w:after="160" w:line="259" w:lineRule="auto"/>
        <w:rPr>
          <w:rFonts w:ascii="Verdana" w:hAnsi="Verdana"/>
          <w:b/>
          <w:i/>
        </w:rPr>
      </w:pPr>
      <w:r w:rsidRPr="002A5CFF">
        <w:rPr>
          <w:rFonts w:ascii="Verdana" w:hAnsi="Verdana"/>
        </w:rPr>
        <w:t xml:space="preserve">Generated from NHS Wales Oracle Ordering system </w:t>
      </w:r>
    </w:p>
    <w:p w14:paraId="03FD756E" w14:textId="77777777" w:rsidR="00E421A4" w:rsidRPr="00FB11E8" w:rsidRDefault="00E421A4" w:rsidP="00FB11E8">
      <w:pPr>
        <w:pStyle w:val="ListParagraph"/>
        <w:numPr>
          <w:ilvl w:val="0"/>
          <w:numId w:val="3"/>
        </w:numPr>
        <w:rPr>
          <w:rFonts w:ascii="Verdana" w:hAnsi="Verdana"/>
        </w:rPr>
      </w:pPr>
      <w:r w:rsidRPr="00FB11E8">
        <w:rPr>
          <w:rFonts w:ascii="Verdana" w:hAnsi="Verdana"/>
        </w:rPr>
        <w:t xml:space="preserve">Generated from other local ordering </w:t>
      </w:r>
      <w:r w:rsidR="001D39AF" w:rsidRPr="00FB11E8">
        <w:rPr>
          <w:rFonts w:ascii="Verdana" w:hAnsi="Verdana"/>
        </w:rPr>
        <w:t>systems</w:t>
      </w:r>
      <w:r w:rsidRPr="00FB11E8">
        <w:rPr>
          <w:rFonts w:ascii="Verdana" w:hAnsi="Verdana"/>
        </w:rPr>
        <w:t xml:space="preserve"> </w:t>
      </w:r>
      <w:r w:rsidR="001D39AF" w:rsidRPr="00FB11E8">
        <w:rPr>
          <w:rFonts w:ascii="Verdana" w:hAnsi="Verdana"/>
        </w:rPr>
        <w:t>e.g.</w:t>
      </w:r>
      <w:r w:rsidRPr="00FB11E8">
        <w:rPr>
          <w:rFonts w:ascii="Verdana" w:hAnsi="Verdana"/>
        </w:rPr>
        <w:t xml:space="preserve"> pharmacy</w:t>
      </w:r>
    </w:p>
    <w:p w14:paraId="2D8EAB0B" w14:textId="77777777" w:rsidR="00E421A4" w:rsidRDefault="00921D34" w:rsidP="00E421A4">
      <w:pPr>
        <w:pStyle w:val="ListParagraph"/>
        <w:numPr>
          <w:ilvl w:val="0"/>
          <w:numId w:val="3"/>
        </w:numPr>
        <w:spacing w:after="160" w:line="259" w:lineRule="auto"/>
        <w:rPr>
          <w:rFonts w:ascii="Verdana" w:hAnsi="Verdana"/>
        </w:rPr>
      </w:pPr>
      <w:r w:rsidRPr="002A5CFF">
        <w:rPr>
          <w:rFonts w:ascii="Verdana" w:hAnsi="Verdana"/>
        </w:rPr>
        <w:t>Given to the supplier or contractor BEFORE making any commitment to spend NHS Wales’s monie</w:t>
      </w:r>
      <w:r w:rsidR="00E421A4">
        <w:rPr>
          <w:rFonts w:ascii="Verdana" w:hAnsi="Verdana"/>
        </w:rPr>
        <w:t>s.</w:t>
      </w:r>
    </w:p>
    <w:p w14:paraId="554493AB" w14:textId="77777777" w:rsidR="00E421A4" w:rsidRPr="00FB11E8" w:rsidRDefault="00E421A4" w:rsidP="00E421A4">
      <w:pPr>
        <w:pStyle w:val="ListParagraph"/>
        <w:numPr>
          <w:ilvl w:val="0"/>
          <w:numId w:val="3"/>
        </w:numPr>
        <w:spacing w:after="160" w:line="259" w:lineRule="auto"/>
        <w:rPr>
          <w:rFonts w:ascii="Verdana" w:hAnsi="Verdana"/>
        </w:rPr>
      </w:pPr>
      <w:r w:rsidRPr="00FB11E8">
        <w:rPr>
          <w:rFonts w:ascii="Verdana" w:hAnsi="Verdana"/>
        </w:rPr>
        <w:t xml:space="preserve">There are a number of categorises of expenditure that are excluded from the policy which are shown in Appendix 1. </w:t>
      </w:r>
    </w:p>
    <w:p w14:paraId="42E1FCAF" w14:textId="77777777" w:rsidR="00921D34" w:rsidRPr="0028691C" w:rsidRDefault="00921D34" w:rsidP="00921D34">
      <w:pPr>
        <w:rPr>
          <w:rFonts w:ascii="Verdana" w:hAnsi="Verdana"/>
        </w:rPr>
      </w:pPr>
      <w:r w:rsidRPr="0028691C">
        <w:rPr>
          <w:rFonts w:ascii="Verdana" w:hAnsi="Verdana"/>
        </w:rPr>
        <w:t xml:space="preserve">Any invoice received by the Accounts Payable Team that does not quote a valid PO number will delay its processing and approval which could result in severe delays to supplier invoice payment unless covered by an exception </w:t>
      </w:r>
      <w:r w:rsidR="00E421A4" w:rsidRPr="00FB11E8">
        <w:rPr>
          <w:rFonts w:ascii="Verdana" w:hAnsi="Verdana"/>
        </w:rPr>
        <w:t>shown in Appendix 1.</w:t>
      </w:r>
      <w:r w:rsidR="00E421A4" w:rsidRPr="0028691C">
        <w:rPr>
          <w:rFonts w:ascii="Verdana" w:hAnsi="Verdana"/>
        </w:rPr>
        <w:t xml:space="preserve"> </w:t>
      </w:r>
      <w:r w:rsidR="00627DCA">
        <w:rPr>
          <w:rFonts w:ascii="Verdana" w:hAnsi="Verdana"/>
        </w:rPr>
        <w:t>Exceptions will be reviewed and amended from time to time and users notified of the amendments accordingly.</w:t>
      </w:r>
    </w:p>
    <w:p w14:paraId="72A79F30" w14:textId="77777777" w:rsidR="00537C58" w:rsidRDefault="00537C58" w:rsidP="00921D34">
      <w:pPr>
        <w:rPr>
          <w:rFonts w:ascii="Verdana" w:hAnsi="Verdana"/>
          <w:b/>
          <w:i/>
          <w:u w:val="single"/>
        </w:rPr>
      </w:pPr>
    </w:p>
    <w:p w14:paraId="2392D792" w14:textId="77777777" w:rsidR="00537C58" w:rsidRPr="00DB191A" w:rsidRDefault="00537C58" w:rsidP="00537C58">
      <w:pPr>
        <w:pStyle w:val="BodyText"/>
        <w:spacing w:after="0"/>
        <w:jc w:val="both"/>
        <w:rPr>
          <w:rFonts w:ascii="Verdana" w:hAnsi="Verdana"/>
        </w:rPr>
      </w:pPr>
    </w:p>
    <w:p w14:paraId="5364BB81" w14:textId="77777777" w:rsidR="00921D34" w:rsidRPr="002A5CFF" w:rsidRDefault="00921D34" w:rsidP="002A5CFF">
      <w:pPr>
        <w:pStyle w:val="Heading2"/>
        <w:rPr>
          <w:rFonts w:ascii="Verdana" w:hAnsi="Verdana"/>
          <w:i w:val="0"/>
          <w:sz w:val="24"/>
          <w:szCs w:val="24"/>
        </w:rPr>
      </w:pPr>
      <w:r w:rsidRPr="002A5CFF">
        <w:rPr>
          <w:rFonts w:ascii="Verdana" w:hAnsi="Verdana"/>
          <w:i w:val="0"/>
          <w:sz w:val="24"/>
          <w:szCs w:val="24"/>
        </w:rPr>
        <w:t>What constitutes a Valid PO?</w:t>
      </w:r>
    </w:p>
    <w:p w14:paraId="5A7A17EE" w14:textId="77777777" w:rsidR="008D4E4B" w:rsidRDefault="00CE033A" w:rsidP="00921D34">
      <w:pPr>
        <w:rPr>
          <w:rFonts w:ascii="Verdana" w:hAnsi="Verdana"/>
          <w:b/>
          <w:i/>
        </w:rPr>
      </w:pPr>
      <w:r>
        <w:rPr>
          <w:rFonts w:ascii="Verdana" w:hAnsi="Verdana"/>
        </w:rPr>
        <w:t xml:space="preserve">All suppliers will be </w:t>
      </w:r>
      <w:r w:rsidR="00573918">
        <w:rPr>
          <w:rFonts w:ascii="Verdana" w:hAnsi="Verdana"/>
        </w:rPr>
        <w:t>notified</w:t>
      </w:r>
      <w:r>
        <w:rPr>
          <w:rFonts w:ascii="Verdana" w:hAnsi="Verdana"/>
        </w:rPr>
        <w:t xml:space="preserve"> by </w:t>
      </w:r>
      <w:r w:rsidRPr="00FB11E8">
        <w:rPr>
          <w:rFonts w:ascii="Verdana" w:hAnsi="Verdana"/>
        </w:rPr>
        <w:t xml:space="preserve">NHS Wales </w:t>
      </w:r>
      <w:r w:rsidR="00573918" w:rsidRPr="00FB11E8">
        <w:rPr>
          <w:rFonts w:ascii="Verdana" w:hAnsi="Verdana"/>
        </w:rPr>
        <w:t>Procurement</w:t>
      </w:r>
      <w:r w:rsidRPr="00FB11E8">
        <w:rPr>
          <w:rFonts w:ascii="Verdana" w:hAnsi="Verdana"/>
        </w:rPr>
        <w:t xml:space="preserve"> Services</w:t>
      </w:r>
      <w:r>
        <w:rPr>
          <w:rFonts w:ascii="Verdana" w:hAnsi="Verdana"/>
        </w:rPr>
        <w:t xml:space="preserve"> as part of the </w:t>
      </w:r>
      <w:r w:rsidR="00573918">
        <w:rPr>
          <w:rFonts w:ascii="Verdana" w:hAnsi="Verdana"/>
        </w:rPr>
        <w:t>implementation</w:t>
      </w:r>
      <w:r>
        <w:rPr>
          <w:rFonts w:ascii="Verdana" w:hAnsi="Verdana"/>
        </w:rPr>
        <w:t xml:space="preserve"> of the policy of the No PO/No Pay Policy that they</w:t>
      </w:r>
      <w:r w:rsidR="00921D34" w:rsidRPr="002A5CFF">
        <w:rPr>
          <w:rFonts w:ascii="Verdana" w:hAnsi="Verdana"/>
        </w:rPr>
        <w:t xml:space="preserve"> must not, under any circumstances, accept any verbal or written order from NHS staff unless a valid PO number is given or there is an agreed exception as </w:t>
      </w:r>
      <w:r>
        <w:rPr>
          <w:rFonts w:ascii="Verdana" w:hAnsi="Verdana"/>
        </w:rPr>
        <w:t>set out in</w:t>
      </w:r>
      <w:r w:rsidR="004A2EB6" w:rsidRPr="00FB11E8">
        <w:rPr>
          <w:rFonts w:ascii="Verdana" w:hAnsi="Verdana"/>
        </w:rPr>
        <w:t xml:space="preserve"> Appendix 1</w:t>
      </w:r>
      <w:r w:rsidR="00921D34" w:rsidRPr="00FB11E8">
        <w:rPr>
          <w:rFonts w:ascii="Verdana" w:hAnsi="Verdana"/>
        </w:rPr>
        <w:t>.</w:t>
      </w:r>
      <w:r w:rsidR="00921D34" w:rsidRPr="002A5CFF">
        <w:rPr>
          <w:rFonts w:ascii="Verdana" w:hAnsi="Verdana"/>
          <w:b/>
          <w:i/>
        </w:rPr>
        <w:t xml:space="preserve"> </w:t>
      </w:r>
    </w:p>
    <w:p w14:paraId="18F4FE06" w14:textId="77777777" w:rsidR="008D4E4B" w:rsidRDefault="008D4E4B" w:rsidP="00921D34">
      <w:pPr>
        <w:rPr>
          <w:rFonts w:ascii="Verdana" w:hAnsi="Verdana"/>
          <w:b/>
          <w:i/>
        </w:rPr>
      </w:pPr>
    </w:p>
    <w:p w14:paraId="09C1E9A0" w14:textId="77777777" w:rsidR="00921D34" w:rsidRPr="002A5CFF" w:rsidRDefault="00921D34" w:rsidP="00921D34">
      <w:pPr>
        <w:rPr>
          <w:rFonts w:ascii="Verdana" w:hAnsi="Verdana"/>
        </w:rPr>
      </w:pPr>
      <w:r w:rsidRPr="002A5CFF">
        <w:rPr>
          <w:rFonts w:ascii="Verdana" w:hAnsi="Verdana"/>
        </w:rPr>
        <w:t xml:space="preserve">Any invoice received that does not quote a valid PO number will be subject to a non-compliance escalation procedure as detailed below. </w:t>
      </w:r>
    </w:p>
    <w:p w14:paraId="6F2C5080" w14:textId="77777777" w:rsidR="00776582" w:rsidRPr="002A5CFF" w:rsidRDefault="00776582" w:rsidP="00921D34">
      <w:pPr>
        <w:rPr>
          <w:rFonts w:ascii="Verdana" w:hAnsi="Verdana"/>
          <w:b/>
        </w:rPr>
      </w:pPr>
    </w:p>
    <w:p w14:paraId="1219333E" w14:textId="77777777" w:rsidR="00921D34" w:rsidRPr="002A5CFF" w:rsidRDefault="00921D34" w:rsidP="002A5CFF">
      <w:pPr>
        <w:pStyle w:val="Heading2"/>
        <w:rPr>
          <w:rFonts w:ascii="Verdana" w:hAnsi="Verdana"/>
          <w:i w:val="0"/>
          <w:sz w:val="24"/>
          <w:szCs w:val="24"/>
        </w:rPr>
      </w:pPr>
      <w:r w:rsidRPr="002A5CFF">
        <w:rPr>
          <w:rFonts w:ascii="Verdana" w:hAnsi="Verdana"/>
          <w:i w:val="0"/>
          <w:sz w:val="24"/>
          <w:szCs w:val="24"/>
        </w:rPr>
        <w:t>What is a Valid PO number?</w:t>
      </w:r>
    </w:p>
    <w:p w14:paraId="6BCF84FF" w14:textId="77777777" w:rsidR="00921D34" w:rsidRDefault="00921D34" w:rsidP="00921D34">
      <w:pPr>
        <w:rPr>
          <w:rFonts w:ascii="Verdana" w:hAnsi="Verdana"/>
        </w:rPr>
      </w:pPr>
      <w:r w:rsidRPr="002A5CFF">
        <w:rPr>
          <w:rFonts w:ascii="Verdana" w:hAnsi="Verdana"/>
        </w:rPr>
        <w:t>Valid PO’s are Purchase Orders from NHS Wales ordering systems which are the following:-</w:t>
      </w:r>
    </w:p>
    <w:p w14:paraId="132E22AD" w14:textId="77777777" w:rsidR="002A5CFF" w:rsidRPr="002A5CFF" w:rsidRDefault="002A5CFF" w:rsidP="00921D34">
      <w:pPr>
        <w:rPr>
          <w:rFonts w:ascii="Verdana" w:hAnsi="Verdana"/>
        </w:rPr>
      </w:pPr>
    </w:p>
    <w:p w14:paraId="6BF4FA05" w14:textId="77777777" w:rsidR="00921D34" w:rsidRPr="002A5CFF" w:rsidRDefault="00921D34" w:rsidP="00AE5606">
      <w:pPr>
        <w:pStyle w:val="ListParagraph"/>
        <w:numPr>
          <w:ilvl w:val="0"/>
          <w:numId w:val="2"/>
        </w:numPr>
        <w:spacing w:after="160" w:line="259" w:lineRule="auto"/>
        <w:rPr>
          <w:rFonts w:ascii="Verdana" w:hAnsi="Verdana"/>
        </w:rPr>
      </w:pPr>
      <w:r w:rsidRPr="002A5CFF">
        <w:rPr>
          <w:rFonts w:ascii="Verdana" w:hAnsi="Verdana"/>
        </w:rPr>
        <w:t xml:space="preserve">Oracle </w:t>
      </w:r>
      <w:r w:rsidR="00E421A4">
        <w:rPr>
          <w:rFonts w:ascii="Verdana" w:hAnsi="Verdana"/>
        </w:rPr>
        <w:t xml:space="preserve">Financial and </w:t>
      </w:r>
      <w:r w:rsidR="001D39AF">
        <w:rPr>
          <w:rFonts w:ascii="Verdana" w:hAnsi="Verdana"/>
        </w:rPr>
        <w:t>Procurement</w:t>
      </w:r>
      <w:r w:rsidR="00E421A4">
        <w:rPr>
          <w:rFonts w:ascii="Verdana" w:hAnsi="Verdana"/>
        </w:rPr>
        <w:t xml:space="preserve"> System</w:t>
      </w:r>
    </w:p>
    <w:p w14:paraId="30289458" w14:textId="77777777" w:rsidR="00921D34" w:rsidRPr="002A5CFF" w:rsidRDefault="00921D34" w:rsidP="00AE5606">
      <w:pPr>
        <w:pStyle w:val="ListParagraph"/>
        <w:numPr>
          <w:ilvl w:val="1"/>
          <w:numId w:val="2"/>
        </w:numPr>
        <w:spacing w:after="160" w:line="259" w:lineRule="auto"/>
        <w:rPr>
          <w:rFonts w:ascii="Verdana" w:hAnsi="Verdana"/>
        </w:rPr>
      </w:pPr>
      <w:r w:rsidRPr="002A5CFF">
        <w:rPr>
          <w:rFonts w:ascii="Verdana" w:hAnsi="Verdana"/>
        </w:rPr>
        <w:t>Oracle is the standard financial system used by NHS LHB’s / Trusts in Wales.</w:t>
      </w:r>
    </w:p>
    <w:p w14:paraId="1FCFB7A2" w14:textId="77777777" w:rsidR="00921D34" w:rsidRPr="002A5CFF" w:rsidRDefault="00921D34" w:rsidP="00AE5606">
      <w:pPr>
        <w:pStyle w:val="ListParagraph"/>
        <w:numPr>
          <w:ilvl w:val="0"/>
          <w:numId w:val="2"/>
        </w:numPr>
        <w:spacing w:after="160" w:line="259" w:lineRule="auto"/>
        <w:rPr>
          <w:rFonts w:ascii="Verdana" w:hAnsi="Verdana"/>
        </w:rPr>
      </w:pPr>
      <w:r w:rsidRPr="002A5CFF">
        <w:rPr>
          <w:rFonts w:ascii="Verdana" w:hAnsi="Verdana"/>
        </w:rPr>
        <w:t>Oracle via Basware</w:t>
      </w:r>
    </w:p>
    <w:p w14:paraId="7EC47626" w14:textId="77777777" w:rsidR="00921D34" w:rsidRPr="002A5CFF" w:rsidRDefault="00921D34" w:rsidP="00AE5606">
      <w:pPr>
        <w:pStyle w:val="ListParagraph"/>
        <w:numPr>
          <w:ilvl w:val="1"/>
          <w:numId w:val="2"/>
        </w:numPr>
        <w:spacing w:after="160" w:line="259" w:lineRule="auto"/>
        <w:rPr>
          <w:rFonts w:ascii="Verdana" w:hAnsi="Verdana"/>
        </w:rPr>
      </w:pPr>
      <w:r w:rsidRPr="002A5CFF">
        <w:rPr>
          <w:rFonts w:ascii="Verdana" w:hAnsi="Verdana"/>
        </w:rPr>
        <w:t>This is an electronic exchange linked to Oracle for the electronic transmission of purchase orders.</w:t>
      </w:r>
    </w:p>
    <w:p w14:paraId="51F587C4" w14:textId="77777777" w:rsidR="00921D34" w:rsidRPr="002A5CFF" w:rsidRDefault="00921D34" w:rsidP="00AE5606">
      <w:pPr>
        <w:pStyle w:val="ListParagraph"/>
        <w:numPr>
          <w:ilvl w:val="0"/>
          <w:numId w:val="2"/>
        </w:numPr>
        <w:spacing w:after="160" w:line="259" w:lineRule="auto"/>
        <w:rPr>
          <w:rFonts w:ascii="Verdana" w:hAnsi="Verdana"/>
        </w:rPr>
      </w:pPr>
      <w:r w:rsidRPr="002A5CFF">
        <w:rPr>
          <w:rFonts w:ascii="Verdana" w:hAnsi="Verdana"/>
        </w:rPr>
        <w:t>Oracle EBS via GHX</w:t>
      </w:r>
    </w:p>
    <w:p w14:paraId="53663CB3" w14:textId="77777777" w:rsidR="00921D34" w:rsidRDefault="00921D34" w:rsidP="00AE5606">
      <w:pPr>
        <w:pStyle w:val="ListParagraph"/>
        <w:numPr>
          <w:ilvl w:val="1"/>
          <w:numId w:val="2"/>
        </w:numPr>
        <w:spacing w:after="160" w:line="259" w:lineRule="auto"/>
        <w:rPr>
          <w:rFonts w:ascii="Verdana" w:hAnsi="Verdana"/>
        </w:rPr>
      </w:pPr>
      <w:r w:rsidRPr="002A5CFF">
        <w:rPr>
          <w:rFonts w:ascii="Verdana" w:hAnsi="Verdana"/>
        </w:rPr>
        <w:t>This is an electronic exchange linked to Oracle for the electronic transmission of purchase orders.</w:t>
      </w:r>
    </w:p>
    <w:p w14:paraId="14337858" w14:textId="77777777" w:rsidR="00384D23" w:rsidRDefault="00384D23" w:rsidP="0028691C">
      <w:pPr>
        <w:pStyle w:val="ListParagraph"/>
        <w:numPr>
          <w:ilvl w:val="0"/>
          <w:numId w:val="2"/>
        </w:numPr>
        <w:spacing w:after="160" w:line="259" w:lineRule="auto"/>
        <w:rPr>
          <w:rFonts w:ascii="Verdana" w:hAnsi="Verdana"/>
        </w:rPr>
      </w:pPr>
      <w:r>
        <w:rPr>
          <w:rFonts w:ascii="Verdana" w:hAnsi="Verdana"/>
        </w:rPr>
        <w:t>The Pharmacy system used for generating pharmaceutical orders.</w:t>
      </w:r>
    </w:p>
    <w:p w14:paraId="159C8F3A" w14:textId="77777777" w:rsidR="00384D23" w:rsidRPr="002A5CFF" w:rsidRDefault="00384D23" w:rsidP="0028691C">
      <w:pPr>
        <w:pStyle w:val="ListParagraph"/>
        <w:spacing w:after="160" w:line="259" w:lineRule="auto"/>
        <w:rPr>
          <w:rFonts w:ascii="Verdana" w:hAnsi="Verdana"/>
        </w:rPr>
      </w:pPr>
    </w:p>
    <w:p w14:paraId="322F73F2" w14:textId="77777777" w:rsidR="00921D34" w:rsidRPr="002A5CFF" w:rsidRDefault="00921D34" w:rsidP="002A5CFF">
      <w:pPr>
        <w:pStyle w:val="Heading2"/>
        <w:rPr>
          <w:rFonts w:ascii="Verdana" w:hAnsi="Verdana"/>
          <w:i w:val="0"/>
          <w:sz w:val="24"/>
          <w:szCs w:val="24"/>
        </w:rPr>
      </w:pPr>
      <w:r w:rsidRPr="002A5CFF">
        <w:rPr>
          <w:rFonts w:ascii="Verdana" w:hAnsi="Verdana"/>
          <w:i w:val="0"/>
          <w:sz w:val="24"/>
          <w:szCs w:val="24"/>
        </w:rPr>
        <w:t>Submission of invoice</w:t>
      </w:r>
    </w:p>
    <w:p w14:paraId="617FD684" w14:textId="77777777" w:rsidR="00921D34" w:rsidRPr="002A5CFF" w:rsidRDefault="00921D34" w:rsidP="00921D34">
      <w:pPr>
        <w:rPr>
          <w:rFonts w:ascii="Verdana" w:hAnsi="Verdana"/>
        </w:rPr>
      </w:pPr>
      <w:r w:rsidRPr="002A5CFF">
        <w:rPr>
          <w:rFonts w:ascii="Verdana" w:hAnsi="Verdana"/>
        </w:rPr>
        <w:t xml:space="preserve">The Purchase Order will confirm which address invoices need to be submitted for payment. </w:t>
      </w:r>
      <w:r w:rsidR="00AE16A0" w:rsidRPr="00FB11E8">
        <w:rPr>
          <w:rFonts w:ascii="Verdana" w:hAnsi="Verdana"/>
        </w:rPr>
        <w:t>Some invoices will be submitted through the electronic exchanges or via the OCR process.</w:t>
      </w:r>
    </w:p>
    <w:p w14:paraId="00556A5C" w14:textId="77777777" w:rsidR="00776582" w:rsidRPr="002A5CFF" w:rsidRDefault="00776582" w:rsidP="00921D34">
      <w:pPr>
        <w:rPr>
          <w:rFonts w:ascii="Verdana" w:hAnsi="Verdana"/>
          <w:b/>
        </w:rPr>
      </w:pPr>
    </w:p>
    <w:p w14:paraId="67DE0E2E" w14:textId="77777777" w:rsidR="00921D34" w:rsidRPr="002A5CFF" w:rsidRDefault="008D4E4B" w:rsidP="002A5CFF">
      <w:pPr>
        <w:pStyle w:val="Heading2"/>
        <w:rPr>
          <w:rFonts w:ascii="Verdana" w:hAnsi="Verdana"/>
          <w:i w:val="0"/>
          <w:sz w:val="24"/>
          <w:szCs w:val="24"/>
        </w:rPr>
      </w:pPr>
      <w:r>
        <w:rPr>
          <w:rFonts w:ascii="Verdana" w:hAnsi="Verdana"/>
          <w:i w:val="0"/>
          <w:sz w:val="24"/>
          <w:szCs w:val="24"/>
        </w:rPr>
        <w:t>Public Sector Payment Policy</w:t>
      </w:r>
    </w:p>
    <w:p w14:paraId="4CD2F4D8" w14:textId="77777777" w:rsidR="00E811FB" w:rsidRPr="002A5CFF" w:rsidRDefault="00E811FB" w:rsidP="00E811FB">
      <w:pPr>
        <w:rPr>
          <w:rFonts w:ascii="Verdana" w:hAnsi="Verdana"/>
          <w:b/>
        </w:rPr>
      </w:pPr>
      <w:r>
        <w:rPr>
          <w:rFonts w:ascii="Verdana" w:hAnsi="Verdana"/>
        </w:rPr>
        <w:t xml:space="preserve">Provided a supplier has quoted a valid Purchase Order number which has been obtained in advance of supply,  NHS Wales commits to paying invoices in line with the Public Sector Payment Policy i.e. within </w:t>
      </w:r>
    </w:p>
    <w:p w14:paraId="5407ED8A" w14:textId="77777777" w:rsidR="00E811FB" w:rsidRDefault="00921D34" w:rsidP="00921D34">
      <w:pPr>
        <w:rPr>
          <w:rFonts w:ascii="Verdana" w:hAnsi="Verdana"/>
        </w:rPr>
      </w:pPr>
      <w:r w:rsidRPr="002A5CFF">
        <w:rPr>
          <w:rFonts w:ascii="Verdana" w:hAnsi="Verdana"/>
        </w:rPr>
        <w:t xml:space="preserve">30 days from receipt of a valid invoice [not the invoice date], or receipt of the goods or </w:t>
      </w:r>
      <w:r w:rsidR="00E811FB" w:rsidRPr="002A5CFF">
        <w:rPr>
          <w:rFonts w:ascii="Verdana" w:hAnsi="Verdana"/>
        </w:rPr>
        <w:t>s</w:t>
      </w:r>
      <w:r w:rsidR="00E811FB">
        <w:rPr>
          <w:rFonts w:ascii="Verdana" w:hAnsi="Verdana"/>
        </w:rPr>
        <w:t>ervice, whichever is later.</w:t>
      </w:r>
      <w:r w:rsidRPr="002A5CFF">
        <w:rPr>
          <w:rFonts w:ascii="Verdana" w:hAnsi="Verdana"/>
        </w:rPr>
        <w:t xml:space="preserve"> </w:t>
      </w:r>
    </w:p>
    <w:p w14:paraId="4F30B6A0" w14:textId="77777777" w:rsidR="00E811FB" w:rsidRDefault="00E811FB" w:rsidP="00921D34">
      <w:pPr>
        <w:rPr>
          <w:rFonts w:ascii="Verdana" w:hAnsi="Verdana"/>
        </w:rPr>
      </w:pPr>
    </w:p>
    <w:p w14:paraId="1ADAFCC2" w14:textId="77777777" w:rsidR="00921D34" w:rsidRPr="002A5CFF" w:rsidRDefault="00921D34" w:rsidP="002A5CFF">
      <w:pPr>
        <w:pStyle w:val="Heading2"/>
        <w:rPr>
          <w:rFonts w:ascii="Verdana" w:hAnsi="Verdana"/>
          <w:i w:val="0"/>
          <w:sz w:val="24"/>
          <w:szCs w:val="24"/>
        </w:rPr>
      </w:pPr>
      <w:r w:rsidRPr="002A5CFF">
        <w:rPr>
          <w:rFonts w:ascii="Verdana" w:hAnsi="Verdana"/>
          <w:i w:val="0"/>
          <w:sz w:val="24"/>
          <w:szCs w:val="24"/>
        </w:rPr>
        <w:t xml:space="preserve">Notification to Supplier of No PO on Invoice </w:t>
      </w:r>
    </w:p>
    <w:p w14:paraId="5E1F4FC7" w14:textId="77777777" w:rsidR="00921D34" w:rsidRPr="002A5CFF" w:rsidRDefault="00A90462" w:rsidP="00921D34">
      <w:pPr>
        <w:rPr>
          <w:rFonts w:ascii="Verdana" w:hAnsi="Verdana"/>
        </w:rPr>
      </w:pPr>
      <w:r w:rsidRPr="002A5CFF">
        <w:rPr>
          <w:rFonts w:ascii="Verdana" w:hAnsi="Verdana"/>
        </w:rPr>
        <w:t xml:space="preserve">If </w:t>
      </w:r>
      <w:r w:rsidR="005A6186" w:rsidRPr="002A5CFF">
        <w:rPr>
          <w:rFonts w:ascii="Verdana" w:hAnsi="Verdana"/>
        </w:rPr>
        <w:t xml:space="preserve">a supplier sends an Invoice with No PO and it does not sit within the agreed exception list then the first standard letter will be </w:t>
      </w:r>
      <w:r w:rsidR="001D39AF" w:rsidRPr="002A5CFF">
        <w:rPr>
          <w:rFonts w:ascii="Verdana" w:hAnsi="Verdana"/>
        </w:rPr>
        <w:t>sent</w:t>
      </w:r>
      <w:r w:rsidR="001D39AF" w:rsidRPr="002A5CFF">
        <w:rPr>
          <w:rFonts w:ascii="Verdana" w:hAnsi="Verdana"/>
          <w:b/>
          <w:i/>
        </w:rPr>
        <w:t xml:space="preserve"> [</w:t>
      </w:r>
      <w:r w:rsidR="00921D34" w:rsidRPr="002A5CFF">
        <w:rPr>
          <w:rFonts w:ascii="Verdana" w:hAnsi="Verdana"/>
          <w:b/>
          <w:i/>
        </w:rPr>
        <w:t xml:space="preserve">see Appendix </w:t>
      </w:r>
      <w:r w:rsidR="00384D23">
        <w:rPr>
          <w:rFonts w:ascii="Verdana" w:hAnsi="Verdana"/>
          <w:b/>
          <w:i/>
        </w:rPr>
        <w:t>2</w:t>
      </w:r>
      <w:r w:rsidR="00921D34" w:rsidRPr="002A5CFF">
        <w:rPr>
          <w:rFonts w:ascii="Verdana" w:hAnsi="Verdana"/>
          <w:b/>
          <w:i/>
        </w:rPr>
        <w:t>]</w:t>
      </w:r>
      <w:r w:rsidR="00921D34" w:rsidRPr="002A5CFF">
        <w:rPr>
          <w:rFonts w:ascii="Verdana" w:hAnsi="Verdana"/>
        </w:rPr>
        <w:t xml:space="preserve"> explaining the No Po No Pay policy and what do next. </w:t>
      </w:r>
      <w:r w:rsidR="001D39AF" w:rsidRPr="002A5CFF">
        <w:rPr>
          <w:rFonts w:ascii="Verdana" w:hAnsi="Verdana"/>
        </w:rPr>
        <w:t>Subsequent</w:t>
      </w:r>
      <w:r w:rsidR="00921D34" w:rsidRPr="002A5CFF">
        <w:rPr>
          <w:rFonts w:ascii="Verdana" w:hAnsi="Verdana"/>
        </w:rPr>
        <w:t xml:space="preserve"> failure to quote a valid PO will result in a second letter</w:t>
      </w:r>
      <w:r w:rsidR="00A84562">
        <w:rPr>
          <w:rFonts w:ascii="Verdana" w:hAnsi="Verdana"/>
        </w:rPr>
        <w:t xml:space="preserve"> shown in </w:t>
      </w:r>
      <w:r w:rsidR="00A84562" w:rsidRPr="0028691C">
        <w:rPr>
          <w:rFonts w:ascii="Verdana" w:hAnsi="Verdana"/>
          <w:b/>
        </w:rPr>
        <w:t>Appendix 2(a)</w:t>
      </w:r>
      <w:r w:rsidR="008D4E4B" w:rsidRPr="0028691C">
        <w:rPr>
          <w:rFonts w:ascii="Verdana" w:hAnsi="Verdana"/>
          <w:b/>
        </w:rPr>
        <w:t>.</w:t>
      </w:r>
    </w:p>
    <w:p w14:paraId="7244730F" w14:textId="77777777" w:rsidR="00A90462" w:rsidRPr="002A5CFF" w:rsidRDefault="00A90462" w:rsidP="00921D34">
      <w:pPr>
        <w:rPr>
          <w:rFonts w:ascii="Verdana" w:hAnsi="Verdana"/>
          <w:b/>
          <w:i/>
        </w:rPr>
      </w:pPr>
    </w:p>
    <w:p w14:paraId="46FF0A9F" w14:textId="77777777" w:rsidR="00921D34" w:rsidRPr="002A5CFF" w:rsidRDefault="00921D34" w:rsidP="002A5CFF">
      <w:pPr>
        <w:pStyle w:val="Heading2"/>
        <w:rPr>
          <w:rFonts w:ascii="Verdana" w:hAnsi="Verdana"/>
          <w:i w:val="0"/>
          <w:sz w:val="24"/>
          <w:szCs w:val="24"/>
        </w:rPr>
      </w:pPr>
      <w:r w:rsidRPr="002A5CFF">
        <w:rPr>
          <w:rFonts w:ascii="Verdana" w:hAnsi="Verdana"/>
          <w:i w:val="0"/>
          <w:sz w:val="24"/>
          <w:szCs w:val="24"/>
        </w:rPr>
        <w:t>Notification to NHS staff of No PO raised</w:t>
      </w:r>
    </w:p>
    <w:p w14:paraId="41475F7C" w14:textId="77777777" w:rsidR="00921D34" w:rsidRPr="00FB11E8" w:rsidRDefault="00921D34" w:rsidP="00921D34">
      <w:pPr>
        <w:rPr>
          <w:rFonts w:ascii="Verdana" w:hAnsi="Verdana"/>
        </w:rPr>
      </w:pPr>
      <w:r w:rsidRPr="002A5CFF">
        <w:rPr>
          <w:rFonts w:ascii="Verdana" w:hAnsi="Verdana"/>
        </w:rPr>
        <w:t>If a member of NHS Wales’s staff requests goods or se</w:t>
      </w:r>
      <w:r w:rsidR="005A6186" w:rsidRPr="002A5CFF">
        <w:rPr>
          <w:rFonts w:ascii="Verdana" w:hAnsi="Verdana"/>
        </w:rPr>
        <w:t xml:space="preserve">rvices from a supplier that does not sit within the agreed exception list then the </w:t>
      </w:r>
      <w:r w:rsidRPr="002A5CFF">
        <w:rPr>
          <w:rFonts w:ascii="Verdana" w:hAnsi="Verdana"/>
        </w:rPr>
        <w:t xml:space="preserve">a standard letter </w:t>
      </w:r>
      <w:r w:rsidR="00FB11E8">
        <w:rPr>
          <w:rFonts w:ascii="Verdana" w:hAnsi="Verdana"/>
        </w:rPr>
        <w:t>(</w:t>
      </w:r>
      <w:r w:rsidRPr="00FB11E8">
        <w:rPr>
          <w:rFonts w:ascii="Verdana" w:hAnsi="Verdana"/>
        </w:rPr>
        <w:t>see</w:t>
      </w:r>
      <w:r w:rsidRPr="002A5CFF">
        <w:rPr>
          <w:rFonts w:ascii="Verdana" w:hAnsi="Verdana"/>
          <w:b/>
        </w:rPr>
        <w:t xml:space="preserve"> Appendix </w:t>
      </w:r>
      <w:r w:rsidR="00A84562">
        <w:rPr>
          <w:rFonts w:ascii="Verdana" w:hAnsi="Verdana"/>
          <w:b/>
        </w:rPr>
        <w:t>3</w:t>
      </w:r>
      <w:r w:rsidR="00FB11E8" w:rsidRPr="00FB11E8">
        <w:rPr>
          <w:rFonts w:ascii="Verdana" w:hAnsi="Verdana"/>
        </w:rPr>
        <w:t>)</w:t>
      </w:r>
      <w:r w:rsidR="00A84562">
        <w:rPr>
          <w:rFonts w:ascii="Verdana" w:hAnsi="Verdana"/>
          <w:b/>
        </w:rPr>
        <w:t xml:space="preserve"> </w:t>
      </w:r>
      <w:r w:rsidR="00A84562" w:rsidRPr="00FB11E8">
        <w:rPr>
          <w:rFonts w:ascii="Verdana" w:hAnsi="Verdana"/>
        </w:rPr>
        <w:t>will be sent to the member of staff</w:t>
      </w:r>
      <w:r w:rsidR="00FB11E8">
        <w:rPr>
          <w:rFonts w:ascii="Verdana" w:hAnsi="Verdana"/>
        </w:rPr>
        <w:t>.</w:t>
      </w:r>
    </w:p>
    <w:p w14:paraId="6A26FD33" w14:textId="77777777" w:rsidR="00E34DAC" w:rsidRPr="00E34DAC" w:rsidRDefault="00E34DAC" w:rsidP="00E34DAC">
      <w:pPr>
        <w:pStyle w:val="Heading1"/>
        <w:rPr>
          <w:rFonts w:ascii="Verdana" w:hAnsi="Verdana"/>
          <w:sz w:val="24"/>
          <w:szCs w:val="24"/>
        </w:rPr>
      </w:pPr>
      <w:r w:rsidRPr="00E34DAC">
        <w:rPr>
          <w:rFonts w:ascii="Verdana" w:hAnsi="Verdana"/>
          <w:sz w:val="24"/>
          <w:szCs w:val="24"/>
        </w:rPr>
        <w:t>Non Compliance Policy</w:t>
      </w:r>
    </w:p>
    <w:p w14:paraId="74CC6F9B" w14:textId="77777777" w:rsidR="00E34DAC" w:rsidRDefault="00E34DAC" w:rsidP="00921D34">
      <w:pPr>
        <w:rPr>
          <w:rFonts w:ascii="Verdana" w:hAnsi="Verdana"/>
          <w:b/>
        </w:rPr>
      </w:pPr>
    </w:p>
    <w:p w14:paraId="61E28498" w14:textId="77777777" w:rsidR="00E34DAC" w:rsidRDefault="00E34DAC" w:rsidP="00E34DAC">
      <w:pPr>
        <w:tabs>
          <w:tab w:val="left" w:pos="1155"/>
        </w:tabs>
        <w:rPr>
          <w:rFonts w:ascii="Verdana" w:hAnsi="Verdana"/>
        </w:rPr>
      </w:pPr>
      <w:r>
        <w:rPr>
          <w:rFonts w:ascii="Verdana" w:hAnsi="Verdana"/>
        </w:rPr>
        <w:t>To ensure the implementation of the is policy is effective it is important that there is a clear policy of dealing with  non-compliance</w:t>
      </w:r>
      <w:r w:rsidR="008D4E4B">
        <w:rPr>
          <w:rFonts w:ascii="Verdana" w:hAnsi="Verdana"/>
        </w:rPr>
        <w:t>,</w:t>
      </w:r>
      <w:r>
        <w:rPr>
          <w:rFonts w:ascii="Verdana" w:hAnsi="Verdana"/>
        </w:rPr>
        <w:t xml:space="preserve"> whether that is in relation to internal </w:t>
      </w:r>
      <w:r w:rsidR="008D4E4B">
        <w:rPr>
          <w:rFonts w:ascii="Verdana" w:hAnsi="Verdana"/>
        </w:rPr>
        <w:t>staff</w:t>
      </w:r>
      <w:r>
        <w:rPr>
          <w:rFonts w:ascii="Verdana" w:hAnsi="Verdana"/>
        </w:rPr>
        <w:t xml:space="preserve"> within NHS Wales or suppliers. The following escalation process will therefore apply:</w:t>
      </w:r>
    </w:p>
    <w:p w14:paraId="4A059BA7" w14:textId="77777777" w:rsidR="001B3FA9" w:rsidRDefault="001B3FA9" w:rsidP="00E34DAC">
      <w:pPr>
        <w:tabs>
          <w:tab w:val="left" w:pos="1155"/>
        </w:tabs>
        <w:rPr>
          <w:rFonts w:ascii="Verdana" w:hAnsi="Verdana"/>
        </w:rPr>
      </w:pPr>
    </w:p>
    <w:p w14:paraId="543126BD" w14:textId="77777777" w:rsidR="001B3FA9" w:rsidRDefault="001B3FA9" w:rsidP="00E34DAC">
      <w:pPr>
        <w:tabs>
          <w:tab w:val="left" w:pos="1155"/>
        </w:tabs>
        <w:rPr>
          <w:rFonts w:ascii="Verdana" w:hAnsi="Verdana"/>
        </w:rPr>
      </w:pPr>
    </w:p>
    <w:p w14:paraId="7CA80F07" w14:textId="77777777" w:rsidR="00E34DAC" w:rsidRPr="00E34DAC" w:rsidRDefault="00E34DAC" w:rsidP="00E34DAC">
      <w:pPr>
        <w:rPr>
          <w:rFonts w:ascii="Verdana" w:hAnsi="Verdana"/>
          <w:b/>
        </w:rPr>
      </w:pPr>
      <w:r w:rsidRPr="00E34DAC">
        <w:rPr>
          <w:rFonts w:ascii="Verdana" w:hAnsi="Verdana"/>
          <w:b/>
        </w:rPr>
        <w:t>Supplier</w:t>
      </w:r>
    </w:p>
    <w:p w14:paraId="56556EBC" w14:textId="77777777" w:rsidR="00E34DAC" w:rsidRPr="00E34DAC" w:rsidRDefault="00E34DAC" w:rsidP="00E34DAC">
      <w:pPr>
        <w:rPr>
          <w:rFonts w:ascii="Verdana" w:hAnsi="Verdana"/>
          <w:b/>
        </w:rPr>
      </w:pPr>
    </w:p>
    <w:tbl>
      <w:tblPr>
        <w:tblStyle w:val="TableGrid"/>
        <w:tblW w:w="9776" w:type="dxa"/>
        <w:tblLook w:val="04A0" w:firstRow="1" w:lastRow="0" w:firstColumn="1" w:lastColumn="0" w:noHBand="0" w:noVBand="1"/>
      </w:tblPr>
      <w:tblGrid>
        <w:gridCol w:w="988"/>
        <w:gridCol w:w="5528"/>
        <w:gridCol w:w="3260"/>
      </w:tblGrid>
      <w:tr w:rsidR="00E34DAC" w:rsidRPr="00E34DAC" w14:paraId="614879DF" w14:textId="77777777" w:rsidTr="00D11883">
        <w:tc>
          <w:tcPr>
            <w:tcW w:w="988" w:type="dxa"/>
          </w:tcPr>
          <w:p w14:paraId="2686116B" w14:textId="77777777" w:rsidR="00E34DAC" w:rsidRPr="00E34DAC" w:rsidRDefault="00E34DAC" w:rsidP="00D11883">
            <w:pPr>
              <w:rPr>
                <w:rFonts w:ascii="Verdana" w:hAnsi="Verdana"/>
                <w:b/>
              </w:rPr>
            </w:pPr>
            <w:r w:rsidRPr="00E34DAC">
              <w:rPr>
                <w:rFonts w:ascii="Verdana" w:hAnsi="Verdana"/>
                <w:b/>
              </w:rPr>
              <w:t>Level</w:t>
            </w:r>
          </w:p>
        </w:tc>
        <w:tc>
          <w:tcPr>
            <w:tcW w:w="5528" w:type="dxa"/>
          </w:tcPr>
          <w:p w14:paraId="0056F7AA" w14:textId="77777777" w:rsidR="00E34DAC" w:rsidRPr="00E34DAC" w:rsidRDefault="00E34DAC" w:rsidP="00D11883">
            <w:pPr>
              <w:rPr>
                <w:rFonts w:ascii="Verdana" w:hAnsi="Verdana"/>
                <w:b/>
              </w:rPr>
            </w:pPr>
            <w:r w:rsidRPr="00E34DAC">
              <w:rPr>
                <w:rFonts w:ascii="Verdana" w:hAnsi="Verdana"/>
                <w:b/>
              </w:rPr>
              <w:t>Response</w:t>
            </w:r>
          </w:p>
        </w:tc>
        <w:tc>
          <w:tcPr>
            <w:tcW w:w="3260" w:type="dxa"/>
          </w:tcPr>
          <w:p w14:paraId="2367D44E" w14:textId="77777777" w:rsidR="00E34DAC" w:rsidRPr="00E34DAC" w:rsidRDefault="00E34DAC" w:rsidP="00D11883">
            <w:pPr>
              <w:rPr>
                <w:rFonts w:ascii="Verdana" w:hAnsi="Verdana"/>
                <w:b/>
              </w:rPr>
            </w:pPr>
            <w:r w:rsidRPr="00E34DAC">
              <w:rPr>
                <w:rFonts w:ascii="Verdana" w:hAnsi="Verdana"/>
                <w:b/>
              </w:rPr>
              <w:t>Action</w:t>
            </w:r>
          </w:p>
        </w:tc>
      </w:tr>
      <w:tr w:rsidR="00E34DAC" w:rsidRPr="00E34DAC" w14:paraId="46DCA65F" w14:textId="77777777" w:rsidTr="00D11883">
        <w:tc>
          <w:tcPr>
            <w:tcW w:w="988" w:type="dxa"/>
          </w:tcPr>
          <w:p w14:paraId="34783774" w14:textId="77777777" w:rsidR="00E34DAC" w:rsidRPr="00E34DAC" w:rsidRDefault="00E34DAC" w:rsidP="00D11883">
            <w:pPr>
              <w:rPr>
                <w:rFonts w:ascii="Verdana" w:hAnsi="Verdana"/>
              </w:rPr>
            </w:pPr>
            <w:r w:rsidRPr="00E34DAC">
              <w:rPr>
                <w:rFonts w:ascii="Verdana" w:hAnsi="Verdana"/>
              </w:rPr>
              <w:t xml:space="preserve">Level 0 </w:t>
            </w:r>
          </w:p>
        </w:tc>
        <w:tc>
          <w:tcPr>
            <w:tcW w:w="5528" w:type="dxa"/>
          </w:tcPr>
          <w:p w14:paraId="02F43602" w14:textId="77777777" w:rsidR="00E34DAC" w:rsidRPr="00E34DAC" w:rsidRDefault="00E34DAC" w:rsidP="00D11883">
            <w:pPr>
              <w:rPr>
                <w:rFonts w:ascii="Verdana" w:hAnsi="Verdana"/>
              </w:rPr>
            </w:pPr>
            <w:r w:rsidRPr="00E34DAC">
              <w:rPr>
                <w:rFonts w:ascii="Verdana" w:hAnsi="Verdana"/>
              </w:rPr>
              <w:t>Communication to Suppliers of NHS Wales policy</w:t>
            </w:r>
          </w:p>
        </w:tc>
        <w:tc>
          <w:tcPr>
            <w:tcW w:w="3260" w:type="dxa"/>
          </w:tcPr>
          <w:p w14:paraId="6DC8AE89" w14:textId="77777777" w:rsidR="00E34DAC" w:rsidRPr="00E34DAC" w:rsidRDefault="00E34DAC" w:rsidP="00D11883">
            <w:pPr>
              <w:rPr>
                <w:rFonts w:ascii="Verdana" w:hAnsi="Verdana"/>
              </w:rPr>
            </w:pPr>
            <w:r w:rsidRPr="00E34DAC">
              <w:rPr>
                <w:rFonts w:ascii="Verdana" w:hAnsi="Verdana"/>
              </w:rPr>
              <w:t>NWSSP standard communication</w:t>
            </w:r>
          </w:p>
        </w:tc>
      </w:tr>
      <w:tr w:rsidR="00E34DAC" w:rsidRPr="00E34DAC" w14:paraId="2E821334" w14:textId="77777777" w:rsidTr="00D11883">
        <w:tc>
          <w:tcPr>
            <w:tcW w:w="988" w:type="dxa"/>
          </w:tcPr>
          <w:p w14:paraId="19E76AF2" w14:textId="77777777" w:rsidR="00E34DAC" w:rsidRPr="00E34DAC" w:rsidRDefault="00E34DAC" w:rsidP="00D11883">
            <w:pPr>
              <w:rPr>
                <w:rFonts w:ascii="Verdana" w:hAnsi="Verdana"/>
              </w:rPr>
            </w:pPr>
            <w:r w:rsidRPr="00E34DAC">
              <w:rPr>
                <w:rFonts w:ascii="Verdana" w:hAnsi="Verdana"/>
              </w:rPr>
              <w:t>Level 1</w:t>
            </w:r>
          </w:p>
        </w:tc>
        <w:tc>
          <w:tcPr>
            <w:tcW w:w="5528" w:type="dxa"/>
          </w:tcPr>
          <w:p w14:paraId="5DFE96FC" w14:textId="77777777" w:rsidR="00E34DAC" w:rsidRPr="00E34DAC" w:rsidRDefault="00E34DAC" w:rsidP="00D11883">
            <w:pPr>
              <w:rPr>
                <w:rFonts w:ascii="Verdana" w:hAnsi="Verdana"/>
              </w:rPr>
            </w:pPr>
            <w:r w:rsidRPr="00E34DAC">
              <w:rPr>
                <w:rFonts w:ascii="Verdana" w:hAnsi="Verdana"/>
              </w:rPr>
              <w:t>First reminders to non-compliant suppliers – Appendix 1</w:t>
            </w:r>
          </w:p>
        </w:tc>
        <w:tc>
          <w:tcPr>
            <w:tcW w:w="3260" w:type="dxa"/>
          </w:tcPr>
          <w:p w14:paraId="0AF32FEB" w14:textId="77777777" w:rsidR="00E34DAC" w:rsidRPr="00E34DAC" w:rsidRDefault="00E34DAC" w:rsidP="00E34DAC">
            <w:pPr>
              <w:rPr>
                <w:rFonts w:ascii="Verdana" w:hAnsi="Verdana"/>
              </w:rPr>
            </w:pPr>
            <w:r w:rsidRPr="00E34DAC">
              <w:rPr>
                <w:rFonts w:ascii="Verdana" w:hAnsi="Verdana"/>
              </w:rPr>
              <w:t xml:space="preserve">Appendix </w:t>
            </w:r>
            <w:r>
              <w:rPr>
                <w:rFonts w:ascii="Verdana" w:hAnsi="Verdana"/>
              </w:rPr>
              <w:t>2</w:t>
            </w:r>
            <w:r w:rsidRPr="00E34DAC">
              <w:rPr>
                <w:rFonts w:ascii="Verdana" w:hAnsi="Verdana"/>
              </w:rPr>
              <w:t xml:space="preserve"> letter – payment made</w:t>
            </w:r>
          </w:p>
        </w:tc>
      </w:tr>
      <w:tr w:rsidR="00E34DAC" w:rsidRPr="00E34DAC" w14:paraId="4646A006" w14:textId="77777777" w:rsidTr="00D11883">
        <w:tc>
          <w:tcPr>
            <w:tcW w:w="988" w:type="dxa"/>
          </w:tcPr>
          <w:p w14:paraId="4F277AA5" w14:textId="77777777" w:rsidR="00E34DAC" w:rsidRPr="00E34DAC" w:rsidRDefault="00E34DAC" w:rsidP="00D11883">
            <w:pPr>
              <w:rPr>
                <w:rFonts w:ascii="Verdana" w:hAnsi="Verdana"/>
              </w:rPr>
            </w:pPr>
            <w:r w:rsidRPr="00E34DAC">
              <w:rPr>
                <w:rFonts w:ascii="Verdana" w:hAnsi="Verdana"/>
              </w:rPr>
              <w:t>Level 2</w:t>
            </w:r>
          </w:p>
        </w:tc>
        <w:tc>
          <w:tcPr>
            <w:tcW w:w="5528" w:type="dxa"/>
          </w:tcPr>
          <w:p w14:paraId="3898F418" w14:textId="77777777" w:rsidR="00E34DAC" w:rsidRPr="00E34DAC" w:rsidRDefault="00E34DAC" w:rsidP="00D11883">
            <w:pPr>
              <w:rPr>
                <w:rFonts w:ascii="Verdana" w:hAnsi="Verdana"/>
              </w:rPr>
            </w:pPr>
            <w:r w:rsidRPr="00E34DAC">
              <w:rPr>
                <w:rFonts w:ascii="Verdana" w:hAnsi="Verdana"/>
              </w:rPr>
              <w:t>Final reminders to non-compliant suppliers – Appendix 1a</w:t>
            </w:r>
          </w:p>
        </w:tc>
        <w:tc>
          <w:tcPr>
            <w:tcW w:w="3260" w:type="dxa"/>
          </w:tcPr>
          <w:p w14:paraId="5ED902A0" w14:textId="77777777" w:rsidR="00E34DAC" w:rsidRPr="00E34DAC" w:rsidRDefault="00E34DAC" w:rsidP="00D11883">
            <w:pPr>
              <w:rPr>
                <w:rFonts w:ascii="Verdana" w:hAnsi="Verdana"/>
              </w:rPr>
            </w:pPr>
            <w:r>
              <w:rPr>
                <w:rFonts w:ascii="Verdana" w:hAnsi="Verdana"/>
              </w:rPr>
              <w:t>Appendix 2</w:t>
            </w:r>
            <w:r w:rsidRPr="00E34DAC">
              <w:rPr>
                <w:rFonts w:ascii="Verdana" w:hAnsi="Verdana"/>
              </w:rPr>
              <w:t>a letter – payment NOT made until a valid purchase order number is quoted</w:t>
            </w:r>
          </w:p>
        </w:tc>
      </w:tr>
    </w:tbl>
    <w:p w14:paraId="1E75CF3D" w14:textId="77777777" w:rsidR="00E34DAC" w:rsidRPr="00E34DAC" w:rsidRDefault="00E34DAC" w:rsidP="00E34DAC">
      <w:pPr>
        <w:rPr>
          <w:rFonts w:ascii="Verdana" w:hAnsi="Verdana"/>
        </w:rPr>
      </w:pPr>
    </w:p>
    <w:p w14:paraId="289C0E76" w14:textId="77777777" w:rsidR="00E34DAC" w:rsidRPr="00E34DAC" w:rsidRDefault="00E34DAC" w:rsidP="00E34DAC">
      <w:pPr>
        <w:rPr>
          <w:rFonts w:ascii="Verdana" w:hAnsi="Verdana"/>
          <w:b/>
        </w:rPr>
      </w:pPr>
      <w:r w:rsidRPr="00E34DAC">
        <w:rPr>
          <w:rFonts w:ascii="Verdana" w:hAnsi="Verdana"/>
          <w:b/>
        </w:rPr>
        <w:t xml:space="preserve">NHS staff </w:t>
      </w:r>
    </w:p>
    <w:p w14:paraId="05E37A4C" w14:textId="77777777" w:rsidR="00E34DAC" w:rsidRPr="00E34DAC" w:rsidRDefault="00E34DAC" w:rsidP="00E34DAC">
      <w:pPr>
        <w:rPr>
          <w:rFonts w:ascii="Verdana" w:hAnsi="Verdana"/>
          <w:b/>
        </w:rPr>
      </w:pPr>
    </w:p>
    <w:tbl>
      <w:tblPr>
        <w:tblStyle w:val="TableGrid"/>
        <w:tblW w:w="9776" w:type="dxa"/>
        <w:tblLook w:val="04A0" w:firstRow="1" w:lastRow="0" w:firstColumn="1" w:lastColumn="0" w:noHBand="0" w:noVBand="1"/>
      </w:tblPr>
      <w:tblGrid>
        <w:gridCol w:w="988"/>
        <w:gridCol w:w="5528"/>
        <w:gridCol w:w="3260"/>
      </w:tblGrid>
      <w:tr w:rsidR="00E34DAC" w:rsidRPr="00E34DAC" w14:paraId="17CAED24" w14:textId="77777777" w:rsidTr="00D11883">
        <w:tc>
          <w:tcPr>
            <w:tcW w:w="988" w:type="dxa"/>
          </w:tcPr>
          <w:p w14:paraId="02D75648" w14:textId="77777777" w:rsidR="00E34DAC" w:rsidRPr="00E34DAC" w:rsidRDefault="00E34DAC" w:rsidP="00D11883">
            <w:pPr>
              <w:rPr>
                <w:rFonts w:ascii="Verdana" w:hAnsi="Verdana"/>
                <w:b/>
              </w:rPr>
            </w:pPr>
            <w:r w:rsidRPr="00E34DAC">
              <w:rPr>
                <w:rFonts w:ascii="Verdana" w:hAnsi="Verdana"/>
                <w:b/>
              </w:rPr>
              <w:t>Level</w:t>
            </w:r>
          </w:p>
        </w:tc>
        <w:tc>
          <w:tcPr>
            <w:tcW w:w="5528" w:type="dxa"/>
          </w:tcPr>
          <w:p w14:paraId="1A15C321" w14:textId="77777777" w:rsidR="00E34DAC" w:rsidRPr="00E34DAC" w:rsidRDefault="00E34DAC" w:rsidP="00D11883">
            <w:pPr>
              <w:rPr>
                <w:rFonts w:ascii="Verdana" w:hAnsi="Verdana"/>
                <w:b/>
              </w:rPr>
            </w:pPr>
            <w:r w:rsidRPr="00E34DAC">
              <w:rPr>
                <w:rFonts w:ascii="Verdana" w:hAnsi="Verdana"/>
                <w:b/>
              </w:rPr>
              <w:t xml:space="preserve">Response </w:t>
            </w:r>
          </w:p>
        </w:tc>
        <w:tc>
          <w:tcPr>
            <w:tcW w:w="3260" w:type="dxa"/>
          </w:tcPr>
          <w:p w14:paraId="4FEB7A98" w14:textId="77777777" w:rsidR="00E34DAC" w:rsidRPr="00E34DAC" w:rsidRDefault="00E34DAC" w:rsidP="00D11883">
            <w:pPr>
              <w:rPr>
                <w:rFonts w:ascii="Verdana" w:hAnsi="Verdana"/>
                <w:b/>
              </w:rPr>
            </w:pPr>
            <w:r w:rsidRPr="00E34DAC">
              <w:rPr>
                <w:rFonts w:ascii="Verdana" w:hAnsi="Verdana"/>
                <w:b/>
              </w:rPr>
              <w:t>Action</w:t>
            </w:r>
          </w:p>
        </w:tc>
      </w:tr>
      <w:tr w:rsidR="00E34DAC" w:rsidRPr="00E34DAC" w14:paraId="7A8D50DD" w14:textId="77777777" w:rsidTr="00D11883">
        <w:tc>
          <w:tcPr>
            <w:tcW w:w="988" w:type="dxa"/>
          </w:tcPr>
          <w:p w14:paraId="5EF84256" w14:textId="77777777" w:rsidR="00E34DAC" w:rsidRPr="00E34DAC" w:rsidRDefault="00E34DAC" w:rsidP="00D11883">
            <w:pPr>
              <w:rPr>
                <w:rFonts w:ascii="Verdana" w:hAnsi="Verdana"/>
              </w:rPr>
            </w:pPr>
            <w:r w:rsidRPr="00E34DAC">
              <w:rPr>
                <w:rFonts w:ascii="Verdana" w:hAnsi="Verdana"/>
              </w:rPr>
              <w:t>Level 0</w:t>
            </w:r>
          </w:p>
        </w:tc>
        <w:tc>
          <w:tcPr>
            <w:tcW w:w="5528" w:type="dxa"/>
          </w:tcPr>
          <w:p w14:paraId="7515C949" w14:textId="77777777" w:rsidR="00E34DAC" w:rsidRPr="00E34DAC" w:rsidRDefault="00E34DAC" w:rsidP="00D11883">
            <w:pPr>
              <w:rPr>
                <w:rFonts w:ascii="Verdana" w:hAnsi="Verdana"/>
              </w:rPr>
            </w:pPr>
            <w:r w:rsidRPr="00E34DAC">
              <w:rPr>
                <w:rFonts w:ascii="Verdana" w:hAnsi="Verdana"/>
              </w:rPr>
              <w:t xml:space="preserve">Communication to NHS staff of NHS Wales policy </w:t>
            </w:r>
          </w:p>
        </w:tc>
        <w:tc>
          <w:tcPr>
            <w:tcW w:w="3260" w:type="dxa"/>
          </w:tcPr>
          <w:p w14:paraId="5FD7F2DF" w14:textId="77777777" w:rsidR="00E34DAC" w:rsidRPr="00E34DAC" w:rsidRDefault="00E34DAC" w:rsidP="00D11883">
            <w:pPr>
              <w:rPr>
                <w:rFonts w:ascii="Verdana" w:hAnsi="Verdana"/>
              </w:rPr>
            </w:pPr>
            <w:r w:rsidRPr="00E34DAC">
              <w:rPr>
                <w:rFonts w:ascii="Verdana" w:hAnsi="Verdana"/>
              </w:rPr>
              <w:t>NWSSP and LHB / Trust communication</w:t>
            </w:r>
          </w:p>
        </w:tc>
      </w:tr>
      <w:tr w:rsidR="00E34DAC" w:rsidRPr="00E34DAC" w14:paraId="74EF3632" w14:textId="77777777" w:rsidTr="00D11883">
        <w:tc>
          <w:tcPr>
            <w:tcW w:w="988" w:type="dxa"/>
          </w:tcPr>
          <w:p w14:paraId="1A643828" w14:textId="77777777" w:rsidR="00E34DAC" w:rsidRPr="00E34DAC" w:rsidRDefault="00E34DAC" w:rsidP="00D11883">
            <w:pPr>
              <w:rPr>
                <w:rFonts w:ascii="Verdana" w:hAnsi="Verdana"/>
              </w:rPr>
            </w:pPr>
            <w:r w:rsidRPr="00E34DAC">
              <w:rPr>
                <w:rFonts w:ascii="Verdana" w:hAnsi="Verdana"/>
              </w:rPr>
              <w:t>Level 1</w:t>
            </w:r>
          </w:p>
        </w:tc>
        <w:tc>
          <w:tcPr>
            <w:tcW w:w="5528" w:type="dxa"/>
          </w:tcPr>
          <w:p w14:paraId="11CB1267" w14:textId="77777777" w:rsidR="00E34DAC" w:rsidRPr="00E34DAC" w:rsidRDefault="00E34DAC" w:rsidP="00D11883">
            <w:pPr>
              <w:rPr>
                <w:rFonts w:ascii="Verdana" w:hAnsi="Verdana"/>
              </w:rPr>
            </w:pPr>
            <w:r w:rsidRPr="00E34DAC">
              <w:rPr>
                <w:rFonts w:ascii="Verdana" w:hAnsi="Verdana"/>
              </w:rPr>
              <w:t xml:space="preserve">First reminders to non-compliant NHS staff  – Appendix </w:t>
            </w:r>
            <w:r w:rsidR="00A84562">
              <w:rPr>
                <w:rFonts w:ascii="Verdana" w:hAnsi="Verdana"/>
              </w:rPr>
              <w:t>3</w:t>
            </w:r>
          </w:p>
        </w:tc>
        <w:tc>
          <w:tcPr>
            <w:tcW w:w="3260" w:type="dxa"/>
          </w:tcPr>
          <w:p w14:paraId="368DB1EA" w14:textId="77777777" w:rsidR="00E34DAC" w:rsidRPr="00E34DAC" w:rsidRDefault="00E34DAC" w:rsidP="00E34DAC">
            <w:pPr>
              <w:rPr>
                <w:rFonts w:ascii="Verdana" w:hAnsi="Verdana"/>
              </w:rPr>
            </w:pPr>
            <w:r w:rsidRPr="00E34DAC">
              <w:rPr>
                <w:rFonts w:ascii="Verdana" w:hAnsi="Verdana"/>
              </w:rPr>
              <w:t xml:space="preserve">Appendix </w:t>
            </w:r>
            <w:r>
              <w:rPr>
                <w:rFonts w:ascii="Verdana" w:hAnsi="Verdana"/>
              </w:rPr>
              <w:t>3</w:t>
            </w:r>
            <w:r w:rsidRPr="00E34DAC">
              <w:rPr>
                <w:rFonts w:ascii="Verdana" w:hAnsi="Verdana"/>
              </w:rPr>
              <w:t xml:space="preserve"> letter</w:t>
            </w:r>
          </w:p>
        </w:tc>
      </w:tr>
      <w:tr w:rsidR="00E34DAC" w:rsidRPr="00E34DAC" w14:paraId="04E6B3BE" w14:textId="77777777" w:rsidTr="00D11883">
        <w:tc>
          <w:tcPr>
            <w:tcW w:w="988" w:type="dxa"/>
          </w:tcPr>
          <w:p w14:paraId="17FF145A" w14:textId="77777777" w:rsidR="00E34DAC" w:rsidRPr="00E34DAC" w:rsidRDefault="00E34DAC" w:rsidP="00D11883">
            <w:pPr>
              <w:rPr>
                <w:rFonts w:ascii="Verdana" w:hAnsi="Verdana"/>
              </w:rPr>
            </w:pPr>
            <w:r w:rsidRPr="00E34DAC">
              <w:rPr>
                <w:rFonts w:ascii="Verdana" w:hAnsi="Verdana"/>
              </w:rPr>
              <w:t>Level 2</w:t>
            </w:r>
          </w:p>
        </w:tc>
        <w:tc>
          <w:tcPr>
            <w:tcW w:w="5528" w:type="dxa"/>
          </w:tcPr>
          <w:p w14:paraId="2FBC81A9" w14:textId="77777777" w:rsidR="00E34DAC" w:rsidRPr="00E34DAC" w:rsidRDefault="00E34DAC" w:rsidP="00D11883">
            <w:pPr>
              <w:rPr>
                <w:rFonts w:ascii="Verdana" w:hAnsi="Verdana"/>
              </w:rPr>
            </w:pPr>
            <w:r w:rsidRPr="00E34DAC">
              <w:rPr>
                <w:rFonts w:ascii="Verdana" w:hAnsi="Verdana"/>
              </w:rPr>
              <w:t>Communication with individual / line manager</w:t>
            </w:r>
          </w:p>
        </w:tc>
        <w:tc>
          <w:tcPr>
            <w:tcW w:w="3260" w:type="dxa"/>
          </w:tcPr>
          <w:p w14:paraId="6DC6F660" w14:textId="77777777" w:rsidR="00E34DAC" w:rsidRPr="00E34DAC" w:rsidRDefault="00E34DAC" w:rsidP="00D11883">
            <w:pPr>
              <w:rPr>
                <w:rFonts w:ascii="Verdana" w:hAnsi="Verdana"/>
              </w:rPr>
            </w:pPr>
            <w:r w:rsidRPr="00E34DAC">
              <w:rPr>
                <w:rFonts w:ascii="Verdana" w:hAnsi="Verdana"/>
              </w:rPr>
              <w:t>LHB / Trust to deem if a training need etc. Option is available to remove Oracle responsibility.</w:t>
            </w:r>
          </w:p>
        </w:tc>
      </w:tr>
    </w:tbl>
    <w:p w14:paraId="218A4509" w14:textId="77777777" w:rsidR="00E34DAC" w:rsidRPr="00E34DAC" w:rsidRDefault="00E34DAC" w:rsidP="00E34DAC">
      <w:pPr>
        <w:rPr>
          <w:rFonts w:ascii="Verdana" w:hAnsi="Verdana"/>
          <w:b/>
        </w:rPr>
      </w:pPr>
    </w:p>
    <w:p w14:paraId="508728E9" w14:textId="77777777" w:rsidR="00500555" w:rsidRPr="00845890" w:rsidRDefault="00500555" w:rsidP="007A31C0">
      <w:pPr>
        <w:pStyle w:val="Heading1"/>
        <w:rPr>
          <w:rFonts w:ascii="Verdana" w:hAnsi="Verdana"/>
          <w:sz w:val="24"/>
          <w:szCs w:val="24"/>
        </w:rPr>
      </w:pPr>
      <w:bookmarkStart w:id="78" w:name="_Toc308615343"/>
      <w:r w:rsidRPr="00845890">
        <w:rPr>
          <w:rFonts w:ascii="Verdana" w:hAnsi="Verdana"/>
          <w:sz w:val="24"/>
          <w:szCs w:val="24"/>
        </w:rPr>
        <w:t>Training</w:t>
      </w:r>
      <w:bookmarkEnd w:id="78"/>
      <w:r w:rsidR="003B1DEE">
        <w:rPr>
          <w:rFonts w:ascii="Verdana" w:hAnsi="Verdana"/>
          <w:sz w:val="24"/>
          <w:szCs w:val="24"/>
        </w:rPr>
        <w:fldChar w:fldCharType="begin"/>
      </w:r>
      <w:r w:rsidRPr="007A31C0">
        <w:rPr>
          <w:rFonts w:ascii="Verdana" w:hAnsi="Verdana"/>
          <w:sz w:val="24"/>
          <w:szCs w:val="24"/>
        </w:rPr>
        <w:instrText xml:space="preserve"> TC "</w:instrText>
      </w:r>
      <w:bookmarkStart w:id="79" w:name="_Toc308694809"/>
      <w:bookmarkStart w:id="80" w:name="_Toc308695095"/>
      <w:r w:rsidRPr="0056620F">
        <w:rPr>
          <w:rFonts w:ascii="Verdana" w:hAnsi="Verdana"/>
          <w:sz w:val="24"/>
          <w:szCs w:val="24"/>
        </w:rPr>
        <w:instrText>Training</w:instrText>
      </w:r>
      <w:bookmarkEnd w:id="79"/>
      <w:bookmarkEnd w:id="80"/>
      <w:r w:rsidRPr="007A31C0">
        <w:rPr>
          <w:rFonts w:ascii="Verdana" w:hAnsi="Verdana"/>
          <w:sz w:val="24"/>
          <w:szCs w:val="24"/>
        </w:rPr>
        <w:instrText xml:space="preserve">" \f C \l "1" </w:instrText>
      </w:r>
      <w:r w:rsidR="003B1DEE">
        <w:rPr>
          <w:rFonts w:ascii="Verdana" w:hAnsi="Verdana"/>
          <w:sz w:val="24"/>
          <w:szCs w:val="24"/>
        </w:rPr>
        <w:fldChar w:fldCharType="end"/>
      </w:r>
    </w:p>
    <w:p w14:paraId="6C3946C9" w14:textId="77777777" w:rsidR="007A31C0" w:rsidRPr="007A31C0" w:rsidRDefault="007A31C0" w:rsidP="007A31C0">
      <w:pPr>
        <w:rPr>
          <w:rFonts w:ascii="Verdana" w:hAnsi="Verdana"/>
        </w:rPr>
      </w:pPr>
      <w:r w:rsidRPr="007A31C0">
        <w:rPr>
          <w:rFonts w:ascii="Verdana" w:hAnsi="Verdana"/>
        </w:rPr>
        <w:t>Training resources aimed at the key staff affected by this policy have been developed and will be communicated to all relevant staff in advance of the implementation date.</w:t>
      </w:r>
    </w:p>
    <w:p w14:paraId="6C5D8C8C" w14:textId="77777777" w:rsidR="004A2EB6" w:rsidRPr="00076889" w:rsidRDefault="004A2EB6" w:rsidP="00DB04AE">
      <w:pPr>
        <w:pStyle w:val="ListParagraph"/>
        <w:ind w:left="0"/>
      </w:pPr>
    </w:p>
    <w:p w14:paraId="5BE5B6B1" w14:textId="77777777" w:rsidR="00500555" w:rsidRPr="00AE5606" w:rsidRDefault="00500555" w:rsidP="00AE5606">
      <w:pPr>
        <w:pStyle w:val="Heading1"/>
        <w:rPr>
          <w:rFonts w:ascii="Verdana" w:hAnsi="Verdana"/>
          <w:sz w:val="24"/>
          <w:szCs w:val="24"/>
        </w:rPr>
      </w:pPr>
      <w:r w:rsidRPr="00AE5606">
        <w:rPr>
          <w:rFonts w:ascii="Verdana" w:hAnsi="Verdana"/>
          <w:sz w:val="24"/>
          <w:szCs w:val="24"/>
        </w:rPr>
        <w:t>Implementation</w:t>
      </w:r>
      <w:r w:rsidR="003B1DEE" w:rsidRPr="00AE5606">
        <w:rPr>
          <w:rFonts w:ascii="Verdana" w:hAnsi="Verdana"/>
          <w:sz w:val="24"/>
          <w:szCs w:val="24"/>
        </w:rPr>
        <w:fldChar w:fldCharType="begin"/>
      </w:r>
      <w:r w:rsidRPr="00AE5606">
        <w:rPr>
          <w:rFonts w:ascii="Verdana" w:hAnsi="Verdana"/>
          <w:sz w:val="24"/>
          <w:szCs w:val="24"/>
        </w:rPr>
        <w:instrText xml:space="preserve"> TC "</w:instrText>
      </w:r>
      <w:bookmarkStart w:id="81" w:name="_Toc308694810"/>
      <w:bookmarkStart w:id="82" w:name="_Toc308695096"/>
      <w:r w:rsidRPr="00AE5606">
        <w:rPr>
          <w:rFonts w:ascii="Verdana" w:hAnsi="Verdana"/>
          <w:sz w:val="24"/>
          <w:szCs w:val="24"/>
        </w:rPr>
        <w:instrText>Implementation</w:instrText>
      </w:r>
      <w:bookmarkEnd w:id="81"/>
      <w:bookmarkEnd w:id="82"/>
      <w:r w:rsidRPr="00AE5606">
        <w:rPr>
          <w:rFonts w:ascii="Verdana" w:hAnsi="Verdana"/>
          <w:sz w:val="24"/>
          <w:szCs w:val="24"/>
        </w:rPr>
        <w:instrText xml:space="preserve">" \f C \l "1" </w:instrText>
      </w:r>
      <w:r w:rsidR="003B1DEE" w:rsidRPr="00AE5606">
        <w:rPr>
          <w:rFonts w:ascii="Verdana" w:hAnsi="Verdana"/>
          <w:sz w:val="24"/>
          <w:szCs w:val="24"/>
        </w:rPr>
        <w:fldChar w:fldCharType="end"/>
      </w:r>
    </w:p>
    <w:p w14:paraId="169E8A6E" w14:textId="77777777" w:rsidR="0009623B" w:rsidRDefault="0009623B" w:rsidP="00DB04AE">
      <w:pPr>
        <w:ind w:left="360"/>
        <w:rPr>
          <w:rFonts w:ascii="Verdana" w:hAnsi="Verdana"/>
        </w:rPr>
      </w:pPr>
    </w:p>
    <w:p w14:paraId="5B31678A" w14:textId="77777777" w:rsidR="00C26AFD" w:rsidRDefault="00C26AFD" w:rsidP="00DB04AE">
      <w:pPr>
        <w:rPr>
          <w:rFonts w:ascii="Verdana" w:hAnsi="Verdana"/>
        </w:rPr>
      </w:pPr>
      <w:r w:rsidRPr="007A31C0">
        <w:rPr>
          <w:rFonts w:ascii="Verdana" w:hAnsi="Verdana"/>
        </w:rPr>
        <w:t xml:space="preserve">The No PO No Pay policy has already been adopted by some NHS LHB’s in Wales but will be implemented as one standard policy from the </w:t>
      </w:r>
      <w:r w:rsidR="00404A40">
        <w:rPr>
          <w:rFonts w:ascii="Verdana" w:hAnsi="Verdana"/>
        </w:rPr>
        <w:t>1</w:t>
      </w:r>
      <w:r w:rsidR="00404A40" w:rsidRPr="00404A40">
        <w:rPr>
          <w:rFonts w:ascii="Verdana" w:hAnsi="Verdana"/>
          <w:vertAlign w:val="superscript"/>
        </w:rPr>
        <w:t>st</w:t>
      </w:r>
      <w:r w:rsidR="00404A40">
        <w:rPr>
          <w:rFonts w:ascii="Verdana" w:hAnsi="Verdana"/>
        </w:rPr>
        <w:t xml:space="preserve"> June </w:t>
      </w:r>
      <w:r w:rsidR="00404A40" w:rsidRPr="00FB11E8">
        <w:rPr>
          <w:rFonts w:ascii="Verdana" w:hAnsi="Verdana"/>
        </w:rPr>
        <w:t>2018</w:t>
      </w:r>
      <w:r w:rsidR="00404A40">
        <w:rPr>
          <w:rFonts w:ascii="Verdana" w:hAnsi="Verdana"/>
        </w:rPr>
        <w:t xml:space="preserve"> with notifications to suppliers and staff then commencing. Invoice payments will not be withheld for a period of a further three months until 1</w:t>
      </w:r>
      <w:r w:rsidR="00404A40" w:rsidRPr="00404A40">
        <w:rPr>
          <w:rFonts w:ascii="Verdana" w:hAnsi="Verdana"/>
          <w:vertAlign w:val="superscript"/>
        </w:rPr>
        <w:t>st</w:t>
      </w:r>
      <w:r w:rsidR="00404A40">
        <w:rPr>
          <w:rFonts w:ascii="Verdana" w:hAnsi="Verdana"/>
        </w:rPr>
        <w:t xml:space="preserve"> September 2018.</w:t>
      </w:r>
      <w:r w:rsidRPr="007A31C0">
        <w:rPr>
          <w:rFonts w:ascii="Verdana" w:hAnsi="Verdana"/>
        </w:rPr>
        <w:t xml:space="preserve"> It will apply to all orders for goods, services or works placed with NHS Wales subject to the agreed exceptions in </w:t>
      </w:r>
      <w:r w:rsidR="00671EA6">
        <w:rPr>
          <w:rFonts w:ascii="Verdana" w:hAnsi="Verdana"/>
        </w:rPr>
        <w:t>Appendix 1. The policy is a national NHS Wales policy but responsibility for implementation will be for local Health Board’s and Trusts following and agreed national implementation plan.</w:t>
      </w:r>
    </w:p>
    <w:p w14:paraId="115E0136" w14:textId="77777777" w:rsidR="00A84562" w:rsidRDefault="00A84562" w:rsidP="00DB04AE">
      <w:pPr>
        <w:rPr>
          <w:rFonts w:ascii="Verdana" w:hAnsi="Verdana"/>
        </w:rPr>
      </w:pPr>
    </w:p>
    <w:p w14:paraId="5E61338E" w14:textId="77777777" w:rsidR="00A84562" w:rsidRPr="0009623B" w:rsidRDefault="00A84562" w:rsidP="00DB04AE">
      <w:pPr>
        <w:rPr>
          <w:rFonts w:ascii="Verdana" w:hAnsi="Verdana"/>
        </w:rPr>
      </w:pPr>
    </w:p>
    <w:bookmarkEnd w:id="77"/>
    <w:p w14:paraId="5203BE9A" w14:textId="77777777" w:rsidR="00500555" w:rsidRPr="00AE5606" w:rsidRDefault="00500555" w:rsidP="00AE5606">
      <w:pPr>
        <w:pStyle w:val="Heading1"/>
        <w:rPr>
          <w:rFonts w:ascii="Verdana" w:hAnsi="Verdana"/>
          <w:sz w:val="24"/>
          <w:szCs w:val="24"/>
        </w:rPr>
      </w:pPr>
      <w:r w:rsidRPr="00AE5606">
        <w:rPr>
          <w:rFonts w:ascii="Verdana" w:hAnsi="Verdana"/>
          <w:sz w:val="24"/>
          <w:szCs w:val="24"/>
        </w:rPr>
        <w:t>Audit</w:t>
      </w:r>
      <w:r w:rsidR="003B1DEE" w:rsidRPr="00AE5606">
        <w:rPr>
          <w:rFonts w:ascii="Verdana" w:hAnsi="Verdana"/>
          <w:sz w:val="24"/>
          <w:szCs w:val="24"/>
        </w:rPr>
        <w:fldChar w:fldCharType="begin"/>
      </w:r>
      <w:r w:rsidRPr="00AE5606">
        <w:rPr>
          <w:rFonts w:ascii="Verdana" w:hAnsi="Verdana"/>
          <w:sz w:val="24"/>
          <w:szCs w:val="24"/>
        </w:rPr>
        <w:instrText xml:space="preserve"> TC "</w:instrText>
      </w:r>
      <w:bookmarkStart w:id="83" w:name="_Toc308695101"/>
      <w:r w:rsidRPr="00AE5606">
        <w:rPr>
          <w:rFonts w:ascii="Verdana" w:hAnsi="Verdana"/>
          <w:sz w:val="24"/>
          <w:szCs w:val="24"/>
        </w:rPr>
        <w:instrText>Audit</w:instrText>
      </w:r>
      <w:bookmarkEnd w:id="83"/>
      <w:r w:rsidRPr="00AE5606">
        <w:rPr>
          <w:rFonts w:ascii="Verdana" w:hAnsi="Verdana"/>
          <w:sz w:val="24"/>
          <w:szCs w:val="24"/>
        </w:rPr>
        <w:instrText xml:space="preserve">" \f C \l "1" </w:instrText>
      </w:r>
      <w:r w:rsidR="003B1DEE" w:rsidRPr="00AE5606">
        <w:rPr>
          <w:rFonts w:ascii="Verdana" w:hAnsi="Verdana"/>
          <w:sz w:val="24"/>
          <w:szCs w:val="24"/>
        </w:rPr>
        <w:fldChar w:fldCharType="end"/>
      </w:r>
    </w:p>
    <w:p w14:paraId="74B408FC" w14:textId="77777777" w:rsidR="00500555" w:rsidRDefault="00500555" w:rsidP="00500555">
      <w:pPr>
        <w:jc w:val="both"/>
        <w:rPr>
          <w:rFonts w:ascii="Verdana" w:hAnsi="Verdana"/>
        </w:rPr>
      </w:pPr>
    </w:p>
    <w:p w14:paraId="39C9B318" w14:textId="77777777" w:rsidR="00BD4AB4" w:rsidRPr="007A31C0" w:rsidRDefault="00BD4AB4" w:rsidP="007A31C0">
      <w:pPr>
        <w:rPr>
          <w:rFonts w:ascii="Verdana" w:hAnsi="Verdana"/>
        </w:rPr>
      </w:pPr>
      <w:r w:rsidRPr="007A31C0">
        <w:rPr>
          <w:rFonts w:ascii="Verdana" w:hAnsi="Verdana"/>
        </w:rPr>
        <w:t>This policy will be subject to internal audit review from time to time</w:t>
      </w:r>
      <w:r w:rsidR="007A31C0">
        <w:rPr>
          <w:rFonts w:ascii="Verdana" w:hAnsi="Verdana"/>
        </w:rPr>
        <w:t>.</w:t>
      </w:r>
    </w:p>
    <w:p w14:paraId="09E869D4" w14:textId="77777777" w:rsidR="00500555" w:rsidRDefault="00500555" w:rsidP="00500555">
      <w:pPr>
        <w:jc w:val="both"/>
        <w:rPr>
          <w:rFonts w:ascii="Verdana" w:hAnsi="Verdana"/>
        </w:rPr>
      </w:pPr>
    </w:p>
    <w:p w14:paraId="34308FC8" w14:textId="77777777" w:rsidR="00500555" w:rsidRPr="007A31C0" w:rsidRDefault="00500555" w:rsidP="007A31C0">
      <w:pPr>
        <w:pStyle w:val="Heading1"/>
        <w:rPr>
          <w:rFonts w:ascii="Verdana" w:hAnsi="Verdana"/>
          <w:sz w:val="24"/>
          <w:szCs w:val="24"/>
        </w:rPr>
      </w:pPr>
      <w:r w:rsidRPr="007A31C0">
        <w:rPr>
          <w:rFonts w:ascii="Verdana" w:hAnsi="Verdana"/>
          <w:sz w:val="24"/>
          <w:szCs w:val="24"/>
        </w:rPr>
        <w:t>Review</w:t>
      </w:r>
      <w:r w:rsidR="003B1DEE" w:rsidRPr="007A31C0">
        <w:rPr>
          <w:rFonts w:ascii="Verdana" w:hAnsi="Verdana"/>
          <w:sz w:val="24"/>
          <w:szCs w:val="24"/>
        </w:rPr>
        <w:fldChar w:fldCharType="begin"/>
      </w:r>
      <w:r w:rsidRPr="007A31C0">
        <w:rPr>
          <w:rFonts w:ascii="Verdana" w:hAnsi="Verdana"/>
          <w:sz w:val="24"/>
          <w:szCs w:val="24"/>
        </w:rPr>
        <w:instrText xml:space="preserve"> TC "</w:instrText>
      </w:r>
      <w:bookmarkStart w:id="84" w:name="_Toc308695102"/>
      <w:r w:rsidRPr="007A31C0">
        <w:rPr>
          <w:rFonts w:ascii="Verdana" w:hAnsi="Verdana"/>
          <w:sz w:val="24"/>
          <w:szCs w:val="24"/>
        </w:rPr>
        <w:instrText>Review</w:instrText>
      </w:r>
      <w:bookmarkEnd w:id="84"/>
      <w:r w:rsidRPr="007A31C0">
        <w:rPr>
          <w:rFonts w:ascii="Verdana" w:hAnsi="Verdana"/>
          <w:sz w:val="24"/>
          <w:szCs w:val="24"/>
        </w:rPr>
        <w:instrText xml:space="preserve">" \f C \l "1" </w:instrText>
      </w:r>
      <w:r w:rsidR="003B1DEE" w:rsidRPr="007A31C0">
        <w:rPr>
          <w:rFonts w:ascii="Verdana" w:hAnsi="Verdana"/>
          <w:sz w:val="24"/>
          <w:szCs w:val="24"/>
        </w:rPr>
        <w:fldChar w:fldCharType="end"/>
      </w:r>
    </w:p>
    <w:p w14:paraId="4608B41D" w14:textId="77777777" w:rsidR="00BD4AB4" w:rsidRPr="00BD4AB4" w:rsidRDefault="00BD4AB4" w:rsidP="00500555">
      <w:pPr>
        <w:jc w:val="both"/>
        <w:rPr>
          <w:rFonts w:ascii="Verdana" w:hAnsi="Verdana"/>
          <w:color w:val="0070C0"/>
        </w:rPr>
      </w:pPr>
    </w:p>
    <w:p w14:paraId="56F288D0" w14:textId="77777777" w:rsidR="00BD4AB4" w:rsidRPr="007A31C0" w:rsidRDefault="00BD4AB4" w:rsidP="007A31C0">
      <w:pPr>
        <w:rPr>
          <w:rFonts w:ascii="Verdana" w:hAnsi="Verdana"/>
        </w:rPr>
      </w:pPr>
      <w:r w:rsidRPr="007A31C0">
        <w:rPr>
          <w:rFonts w:ascii="Verdana" w:hAnsi="Verdana"/>
        </w:rPr>
        <w:t>This policy will be reviewed every 3 years</w:t>
      </w:r>
      <w:r w:rsidR="007A31C0">
        <w:rPr>
          <w:rFonts w:ascii="Verdana" w:hAnsi="Verdana"/>
        </w:rPr>
        <w:t>.</w:t>
      </w:r>
    </w:p>
    <w:p w14:paraId="317769F5" w14:textId="77777777" w:rsidR="00500555" w:rsidRDefault="00500555" w:rsidP="00500555">
      <w:pPr>
        <w:jc w:val="both"/>
        <w:rPr>
          <w:rFonts w:ascii="Verdana" w:hAnsi="Verdana"/>
        </w:rPr>
      </w:pPr>
    </w:p>
    <w:p w14:paraId="4D28A00A" w14:textId="77777777" w:rsidR="00500555" w:rsidRPr="00DB191A" w:rsidRDefault="00500555" w:rsidP="00500555">
      <w:pPr>
        <w:jc w:val="both"/>
        <w:rPr>
          <w:rFonts w:ascii="Verdana" w:hAnsi="Verdana"/>
        </w:rPr>
      </w:pPr>
    </w:p>
    <w:p w14:paraId="2A9076C7" w14:textId="77777777" w:rsidR="00500555" w:rsidRPr="00DB191A" w:rsidRDefault="00500555" w:rsidP="00500555">
      <w:pPr>
        <w:pStyle w:val="Heading1"/>
        <w:tabs>
          <w:tab w:val="num" w:pos="432"/>
        </w:tabs>
        <w:spacing w:before="0" w:after="0"/>
        <w:ind w:left="431" w:hanging="431"/>
        <w:jc w:val="both"/>
        <w:rPr>
          <w:rFonts w:ascii="Verdana" w:hAnsi="Verdana"/>
          <w:sz w:val="24"/>
          <w:szCs w:val="24"/>
        </w:rPr>
      </w:pPr>
      <w:bookmarkStart w:id="85" w:name="_Toc137528889"/>
      <w:bookmarkStart w:id="86" w:name="_Toc234056990"/>
      <w:bookmarkStart w:id="87" w:name="_Toc234222750"/>
      <w:bookmarkStart w:id="88" w:name="_Toc234222832"/>
      <w:bookmarkStart w:id="89" w:name="_Toc234223278"/>
      <w:bookmarkStart w:id="90" w:name="_Toc234223323"/>
      <w:bookmarkStart w:id="91" w:name="_Toc234223374"/>
      <w:bookmarkStart w:id="92" w:name="_Toc234397580"/>
      <w:bookmarkStart w:id="93" w:name="_Toc235244230"/>
      <w:bookmarkStart w:id="94" w:name="_Toc235246712"/>
      <w:bookmarkStart w:id="95" w:name="_Toc235246796"/>
      <w:bookmarkStart w:id="96" w:name="_Toc235272036"/>
      <w:bookmarkStart w:id="97" w:name="_Toc235327174"/>
      <w:bookmarkStart w:id="98" w:name="_Toc235327411"/>
      <w:bookmarkStart w:id="99" w:name="_Toc235335360"/>
      <w:bookmarkStart w:id="100" w:name="_Toc308615344"/>
      <w:r w:rsidRPr="00DB191A">
        <w:rPr>
          <w:rFonts w:ascii="Verdana" w:hAnsi="Verdana"/>
          <w:sz w:val="24"/>
          <w:szCs w:val="24"/>
        </w:rPr>
        <w:t>Appendices</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003B1DEE">
        <w:rPr>
          <w:rFonts w:ascii="Verdana" w:hAnsi="Verdana"/>
          <w:sz w:val="24"/>
          <w:szCs w:val="24"/>
        </w:rPr>
        <w:fldChar w:fldCharType="begin"/>
      </w:r>
      <w:r>
        <w:instrText xml:space="preserve"> TC "</w:instrText>
      </w:r>
      <w:bookmarkStart w:id="101" w:name="_Toc308695104"/>
      <w:r w:rsidRPr="00261B7C">
        <w:rPr>
          <w:rFonts w:ascii="Verdana" w:hAnsi="Verdana"/>
          <w:sz w:val="24"/>
          <w:szCs w:val="24"/>
        </w:rPr>
        <w:instrText>Appendices</w:instrText>
      </w:r>
      <w:bookmarkEnd w:id="101"/>
      <w:r>
        <w:instrText xml:space="preserve">" \f C \l "1" </w:instrText>
      </w:r>
      <w:r w:rsidR="003B1DEE">
        <w:rPr>
          <w:rFonts w:ascii="Verdana" w:hAnsi="Verdana"/>
          <w:sz w:val="24"/>
          <w:szCs w:val="24"/>
        </w:rPr>
        <w:fldChar w:fldCharType="end"/>
      </w:r>
    </w:p>
    <w:p w14:paraId="03296D4A" w14:textId="77777777" w:rsidR="00500555" w:rsidRPr="00DB191A" w:rsidRDefault="00500555" w:rsidP="00500555">
      <w:pPr>
        <w:jc w:val="both"/>
        <w:rPr>
          <w:rFonts w:ascii="Verdana" w:hAnsi="Verdana"/>
        </w:rPr>
      </w:pPr>
    </w:p>
    <w:p w14:paraId="67525DD0" w14:textId="77777777" w:rsidR="004A2EB6" w:rsidRDefault="004A2EB6" w:rsidP="00BD4AB4">
      <w:pPr>
        <w:jc w:val="both"/>
        <w:rPr>
          <w:rFonts w:ascii="Verdana" w:hAnsi="Verdana"/>
          <w:color w:val="0070C0"/>
        </w:rPr>
      </w:pPr>
    </w:p>
    <w:p w14:paraId="5DE5DBAA" w14:textId="77777777" w:rsidR="004A2EB6" w:rsidRDefault="004A2EB6" w:rsidP="00C5226C">
      <w:pPr>
        <w:rPr>
          <w:rFonts w:ascii="Verdana" w:hAnsi="Verdana"/>
        </w:rPr>
      </w:pPr>
      <w:r w:rsidRPr="00FB11E8">
        <w:rPr>
          <w:rFonts w:ascii="Verdana" w:hAnsi="Verdana"/>
        </w:rPr>
        <w:t xml:space="preserve">Appendix 1 </w:t>
      </w:r>
      <w:r w:rsidR="002A01D4" w:rsidRPr="00FB11E8">
        <w:rPr>
          <w:rFonts w:ascii="Verdana" w:hAnsi="Verdana"/>
        </w:rPr>
        <w:tab/>
      </w:r>
      <w:r w:rsidR="002A01D4" w:rsidRPr="00FB11E8">
        <w:rPr>
          <w:rFonts w:ascii="Verdana" w:hAnsi="Verdana"/>
        </w:rPr>
        <w:tab/>
      </w:r>
      <w:r w:rsidRPr="00FB11E8">
        <w:rPr>
          <w:rFonts w:ascii="Verdana" w:hAnsi="Verdana"/>
        </w:rPr>
        <w:t>PO Exceptions List</w:t>
      </w:r>
    </w:p>
    <w:p w14:paraId="5628F733" w14:textId="77777777" w:rsidR="002A01D4" w:rsidRPr="002A01D4" w:rsidRDefault="002A01D4" w:rsidP="002A01D4">
      <w:pPr>
        <w:rPr>
          <w:rFonts w:ascii="Verdana" w:hAnsi="Verdana"/>
        </w:rPr>
      </w:pPr>
      <w:r>
        <w:rPr>
          <w:rFonts w:ascii="Verdana" w:hAnsi="Verdana"/>
        </w:rPr>
        <w:t xml:space="preserve">Appendix 2 </w:t>
      </w:r>
      <w:r>
        <w:rPr>
          <w:rFonts w:ascii="Verdana" w:hAnsi="Verdana"/>
        </w:rPr>
        <w:tab/>
      </w:r>
      <w:r>
        <w:rPr>
          <w:rFonts w:ascii="Verdana" w:hAnsi="Verdana"/>
        </w:rPr>
        <w:tab/>
      </w:r>
      <w:r w:rsidRPr="002A01D4">
        <w:rPr>
          <w:rFonts w:ascii="Verdana" w:hAnsi="Verdana"/>
        </w:rPr>
        <w:t>Letter to Supplier template</w:t>
      </w:r>
    </w:p>
    <w:p w14:paraId="7CA055B0" w14:textId="77777777" w:rsidR="002A01D4" w:rsidRPr="002A01D4" w:rsidRDefault="002A01D4" w:rsidP="002A01D4">
      <w:pPr>
        <w:rPr>
          <w:rFonts w:ascii="Verdana" w:hAnsi="Verdana"/>
        </w:rPr>
      </w:pPr>
      <w:r w:rsidRPr="002A01D4">
        <w:rPr>
          <w:rFonts w:ascii="Verdana" w:hAnsi="Verdana"/>
        </w:rPr>
        <w:t xml:space="preserve">Appendix 2a </w:t>
      </w:r>
      <w:r w:rsidRPr="002A01D4">
        <w:rPr>
          <w:rFonts w:ascii="Verdana" w:hAnsi="Verdana"/>
        </w:rPr>
        <w:tab/>
        <w:t>Letter to Supplier Template</w:t>
      </w:r>
    </w:p>
    <w:p w14:paraId="2E042BF0" w14:textId="77777777" w:rsidR="002A01D4" w:rsidRPr="002A01D4" w:rsidRDefault="002A01D4" w:rsidP="002A01D4">
      <w:pPr>
        <w:rPr>
          <w:rFonts w:ascii="Verdana" w:hAnsi="Verdana"/>
        </w:rPr>
      </w:pPr>
      <w:r w:rsidRPr="002A01D4">
        <w:rPr>
          <w:rFonts w:ascii="Verdana" w:hAnsi="Verdana"/>
        </w:rPr>
        <w:t xml:space="preserve">Appendix </w:t>
      </w:r>
      <w:r>
        <w:rPr>
          <w:rFonts w:ascii="Verdana" w:hAnsi="Verdana"/>
        </w:rPr>
        <w:t>3</w:t>
      </w:r>
      <w:r>
        <w:rPr>
          <w:rFonts w:ascii="Verdana" w:hAnsi="Verdana"/>
        </w:rPr>
        <w:tab/>
      </w:r>
      <w:r>
        <w:rPr>
          <w:rFonts w:ascii="Verdana" w:hAnsi="Verdana"/>
        </w:rPr>
        <w:tab/>
      </w:r>
      <w:r w:rsidRPr="002A01D4">
        <w:rPr>
          <w:rFonts w:ascii="Verdana" w:hAnsi="Verdana"/>
        </w:rPr>
        <w:t>Letter to staff template</w:t>
      </w:r>
    </w:p>
    <w:p w14:paraId="71165859" w14:textId="77777777" w:rsidR="002A01D4" w:rsidRDefault="002A01D4" w:rsidP="00C5226C">
      <w:pPr>
        <w:rPr>
          <w:rFonts w:ascii="Verdana" w:hAnsi="Verdana"/>
        </w:rPr>
      </w:pPr>
    </w:p>
    <w:p w14:paraId="01483716" w14:textId="77777777" w:rsidR="001B3FA9" w:rsidRDefault="001B3FA9" w:rsidP="00C5226C">
      <w:pPr>
        <w:rPr>
          <w:rFonts w:ascii="Verdana" w:hAnsi="Verdana"/>
        </w:rPr>
      </w:pPr>
    </w:p>
    <w:p w14:paraId="4A75F812" w14:textId="77777777" w:rsidR="001B3FA9" w:rsidRDefault="001B3FA9">
      <w:pPr>
        <w:spacing w:after="160" w:line="259" w:lineRule="auto"/>
        <w:rPr>
          <w:rFonts w:ascii="Verdana" w:hAnsi="Verdana"/>
          <w:highlight w:val="yellow"/>
        </w:rPr>
      </w:pPr>
      <w:r>
        <w:rPr>
          <w:rFonts w:ascii="Verdana" w:hAnsi="Verdana"/>
          <w:highlight w:val="yellow"/>
        </w:rPr>
        <w:br w:type="page"/>
      </w:r>
    </w:p>
    <w:p w14:paraId="2ABAA368" w14:textId="77777777" w:rsidR="001B3FA9" w:rsidRPr="001B3FA9" w:rsidRDefault="001B3FA9" w:rsidP="00C5226C">
      <w:pPr>
        <w:rPr>
          <w:rFonts w:ascii="Verdana" w:hAnsi="Verdana"/>
          <w:b/>
        </w:rPr>
      </w:pPr>
      <w:r w:rsidRPr="001B3FA9">
        <w:rPr>
          <w:rFonts w:ascii="Verdana" w:hAnsi="Verdana"/>
          <w:b/>
        </w:rPr>
        <w:t xml:space="preserve">APPENDIX 1 </w:t>
      </w:r>
    </w:p>
    <w:p w14:paraId="551B9C0E" w14:textId="77777777" w:rsidR="001B3FA9" w:rsidRDefault="001B3FA9" w:rsidP="00C5226C">
      <w:pPr>
        <w:rPr>
          <w:rFonts w:ascii="Verdana" w:hAnsi="Verdana"/>
        </w:rPr>
      </w:pPr>
    </w:p>
    <w:p w14:paraId="1F3EA5AC" w14:textId="77777777" w:rsidR="001B3FA9" w:rsidRDefault="001B3FA9" w:rsidP="00C5226C">
      <w:pPr>
        <w:rPr>
          <w:rFonts w:ascii="Verdana" w:hAnsi="Verdana"/>
          <w:b/>
        </w:rPr>
      </w:pPr>
      <w:r w:rsidRPr="001B3FA9">
        <w:rPr>
          <w:rFonts w:ascii="Verdana" w:hAnsi="Verdana"/>
          <w:b/>
        </w:rPr>
        <w:t>Exceptions to the No PO/No Pay Policy</w:t>
      </w:r>
    </w:p>
    <w:p w14:paraId="41667021" w14:textId="77777777" w:rsidR="00C1349D" w:rsidRDefault="00C1349D" w:rsidP="00C5226C">
      <w:pPr>
        <w:rPr>
          <w:rFonts w:ascii="Verdana" w:hAnsi="Verdana"/>
          <w:b/>
        </w:rPr>
      </w:pPr>
    </w:p>
    <w:p w14:paraId="11E8881E" w14:textId="77777777" w:rsidR="008D4E4B" w:rsidRDefault="008D4E4B" w:rsidP="008D4E4B">
      <w:pPr>
        <w:rPr>
          <w:rFonts w:ascii="Verdana" w:hAnsi="Verdana"/>
          <w:color w:val="000000" w:themeColor="text1"/>
        </w:rPr>
      </w:pPr>
      <w:r w:rsidRPr="00FB11E8">
        <w:rPr>
          <w:rFonts w:ascii="Verdana" w:hAnsi="Verdana"/>
          <w:color w:val="000000" w:themeColor="text1"/>
        </w:rPr>
        <w:t>The following areas do not require a valid PO number. This list is currently under review. The Exceptions List currently covers:</w:t>
      </w:r>
    </w:p>
    <w:p w14:paraId="20BAB07B" w14:textId="77777777" w:rsidR="00FB11E8" w:rsidRPr="00FB11E8" w:rsidRDefault="00FB11E8" w:rsidP="008D4E4B">
      <w:pPr>
        <w:rPr>
          <w:rFonts w:ascii="Verdana" w:hAnsi="Verdana"/>
          <w:color w:val="000000" w:themeColor="text1"/>
        </w:rPr>
      </w:pPr>
    </w:p>
    <w:p w14:paraId="35112066"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 xml:space="preserve">CHC/Nursing Home Payments </w:t>
      </w:r>
    </w:p>
    <w:p w14:paraId="6D14A7F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Pharmacy</w:t>
      </w:r>
    </w:p>
    <w:p w14:paraId="4C7DAB4A"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NHS Organisations including NCA/IPC</w:t>
      </w:r>
    </w:p>
    <w:p w14:paraId="0C212501"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 xml:space="preserve">Nurse bank agency invoices </w:t>
      </w:r>
    </w:p>
    <w:p w14:paraId="6E955926"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 xml:space="preserve">Leased car repairs </w:t>
      </w:r>
    </w:p>
    <w:p w14:paraId="7289F313"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Primary Care Contracts including Out of Hours, Low Vision, Collaborative Fees, Blue Badges</w:t>
      </w:r>
    </w:p>
    <w:p w14:paraId="313F0BE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Orthotics</w:t>
      </w:r>
    </w:p>
    <w:p w14:paraId="5AB76079"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Study Leave</w:t>
      </w:r>
    </w:p>
    <w:p w14:paraId="47FCE277"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Business Rates</w:t>
      </w:r>
    </w:p>
    <w:p w14:paraId="4B88C745"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Eye Tests</w:t>
      </w:r>
    </w:p>
    <w:p w14:paraId="59518C5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Mobile Phone Charges</w:t>
      </w:r>
    </w:p>
    <w:p w14:paraId="2880C8A2"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Reimbursements to Patients including Patients travelling</w:t>
      </w:r>
    </w:p>
    <w:p w14:paraId="6F9DB415"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Telephone Call Charges</w:t>
      </w:r>
    </w:p>
    <w:p w14:paraId="1012838A"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Telephone Line Rental</w:t>
      </w:r>
    </w:p>
    <w:p w14:paraId="314D0CF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Utilities</w:t>
      </w:r>
    </w:p>
    <w:p w14:paraId="73F8272A"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Work Permits</w:t>
      </w:r>
    </w:p>
    <w:p w14:paraId="12036D9F"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Bunkered Fuel &amp; Fuel Cards</w:t>
      </w:r>
    </w:p>
    <w:p w14:paraId="28912DE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Purchase Card</w:t>
      </w:r>
    </w:p>
    <w:p w14:paraId="6499BE4B"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Taxis</w:t>
      </w:r>
    </w:p>
    <w:p w14:paraId="79262DD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TV Licences</w:t>
      </w:r>
    </w:p>
    <w:p w14:paraId="48BA89B2" w14:textId="77777777" w:rsidR="008D4E4B" w:rsidRPr="00FB11E8" w:rsidRDefault="008D4E4B" w:rsidP="008D4E4B">
      <w:pPr>
        <w:ind w:left="360"/>
        <w:rPr>
          <w:rFonts w:ascii="Verdana" w:hAnsi="Verdana"/>
          <w:color w:val="000000" w:themeColor="text1"/>
        </w:rPr>
      </w:pPr>
      <w:r w:rsidRPr="00FB11E8">
        <w:rPr>
          <w:rFonts w:ascii="Verdana" w:hAnsi="Verdana"/>
          <w:color w:val="000000" w:themeColor="text1"/>
        </w:rPr>
        <w:t>Technical list of Exceptions:-</w:t>
      </w:r>
    </w:p>
    <w:p w14:paraId="374148C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 xml:space="preserve">Payment of Salary deductions </w:t>
      </w:r>
    </w:p>
    <w:p w14:paraId="5E92EA3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Tax, NI &amp; Superannuation</w:t>
      </w:r>
    </w:p>
    <w:p w14:paraId="452F2E18"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hAnsi="Verdana"/>
          <w:color w:val="000000" w:themeColor="text1"/>
        </w:rPr>
        <w:t>Petty cash</w:t>
      </w:r>
    </w:p>
    <w:p w14:paraId="3E0835D2" w14:textId="77777777" w:rsidR="008D4E4B" w:rsidRPr="00FB11E8" w:rsidRDefault="008D4E4B" w:rsidP="00AE5606">
      <w:pPr>
        <w:pStyle w:val="ListParagraph"/>
        <w:numPr>
          <w:ilvl w:val="0"/>
          <w:numId w:val="2"/>
        </w:numPr>
        <w:spacing w:after="160" w:line="259" w:lineRule="auto"/>
        <w:rPr>
          <w:color w:val="000000" w:themeColor="text1"/>
        </w:rPr>
      </w:pPr>
      <w:r w:rsidRPr="00FB11E8">
        <w:rPr>
          <w:rFonts w:ascii="Verdana" w:hAnsi="Verdana"/>
          <w:color w:val="000000" w:themeColor="text1"/>
        </w:rPr>
        <w:t>Losses &amp; Compensation including</w:t>
      </w:r>
      <w:r w:rsidRPr="00FB11E8">
        <w:rPr>
          <w:color w:val="000000" w:themeColor="text1"/>
        </w:rPr>
        <w:t xml:space="preserve"> Redress</w:t>
      </w:r>
    </w:p>
    <w:p w14:paraId="5C0590BB" w14:textId="77777777" w:rsidR="008D4E4B" w:rsidRPr="00FB11E8" w:rsidRDefault="008D4E4B" w:rsidP="008D4E4B">
      <w:pPr>
        <w:rPr>
          <w:color w:val="000000" w:themeColor="text1"/>
        </w:rPr>
      </w:pPr>
    </w:p>
    <w:p w14:paraId="5C8E2ECC" w14:textId="77777777" w:rsidR="00C1349D" w:rsidRPr="00FB11E8" w:rsidRDefault="00C1349D">
      <w:pPr>
        <w:spacing w:after="160" w:line="259" w:lineRule="auto"/>
        <w:rPr>
          <w:rFonts w:ascii="Verdana" w:hAnsi="Verdana"/>
          <w:b/>
          <w:color w:val="000000" w:themeColor="text1"/>
        </w:rPr>
      </w:pPr>
      <w:r w:rsidRPr="00FB11E8">
        <w:rPr>
          <w:rFonts w:ascii="Verdana" w:hAnsi="Verdana"/>
          <w:b/>
          <w:color w:val="000000" w:themeColor="text1"/>
        </w:rPr>
        <w:br w:type="page"/>
      </w:r>
    </w:p>
    <w:p w14:paraId="55A63248" w14:textId="77777777" w:rsidR="00C1349D" w:rsidRPr="00814938" w:rsidRDefault="00C1349D" w:rsidP="00C5226C">
      <w:pPr>
        <w:rPr>
          <w:rFonts w:ascii="Verdana" w:hAnsi="Verdana"/>
          <w:b/>
        </w:rPr>
      </w:pPr>
      <w:r w:rsidRPr="00814938">
        <w:rPr>
          <w:rFonts w:ascii="Verdana" w:hAnsi="Verdana"/>
          <w:b/>
        </w:rPr>
        <w:t>Appendix 2</w:t>
      </w:r>
    </w:p>
    <w:p w14:paraId="63E3DCC1" w14:textId="77777777" w:rsidR="00C1349D" w:rsidRPr="00814938" w:rsidRDefault="00C1349D" w:rsidP="00C5226C">
      <w:pPr>
        <w:rPr>
          <w:rFonts w:ascii="Verdana" w:hAnsi="Verdana"/>
          <w:b/>
        </w:rPr>
      </w:pPr>
    </w:p>
    <w:p w14:paraId="3798C7D5" w14:textId="77777777" w:rsidR="00C1349D" w:rsidRPr="00814938" w:rsidRDefault="00C1349D" w:rsidP="00C1349D">
      <w:pPr>
        <w:rPr>
          <w:rFonts w:ascii="Verdana" w:hAnsi="Verdana"/>
        </w:rPr>
      </w:pPr>
      <w:r w:rsidRPr="00814938">
        <w:rPr>
          <w:rFonts w:ascii="Verdana" w:hAnsi="Verdana"/>
          <w:b/>
        </w:rPr>
        <w:t>Letter to Supplier template</w:t>
      </w:r>
    </w:p>
    <w:p w14:paraId="7B37098C" w14:textId="77777777" w:rsidR="00C1349D" w:rsidRPr="00814938" w:rsidRDefault="00C1349D" w:rsidP="00C1349D">
      <w:pPr>
        <w:rPr>
          <w:rFonts w:ascii="Verdana" w:hAnsi="Verdana"/>
        </w:rPr>
      </w:pPr>
      <w:r w:rsidRPr="00814938">
        <w:rPr>
          <w:rFonts w:ascii="Verdana" w:hAnsi="Verdana"/>
        </w:rPr>
        <w:t>ACCOUNTS PAYABLE DEPARTMENT</w:t>
      </w:r>
    </w:p>
    <w:p w14:paraId="09763187" w14:textId="77777777" w:rsidR="00C1349D" w:rsidRPr="00814938" w:rsidRDefault="00C1349D" w:rsidP="00C1349D">
      <w:pPr>
        <w:rPr>
          <w:rFonts w:ascii="Verdana" w:hAnsi="Verdana"/>
        </w:rPr>
      </w:pPr>
    </w:p>
    <w:p w14:paraId="1656D0A7" w14:textId="77777777" w:rsidR="008D4E4B" w:rsidRDefault="008D4E4B" w:rsidP="00C1349D">
      <w:pPr>
        <w:rPr>
          <w:rFonts w:ascii="Verdana" w:hAnsi="Verdana"/>
        </w:rPr>
      </w:pPr>
    </w:p>
    <w:p w14:paraId="1B8F4A85" w14:textId="77777777" w:rsidR="00C1349D" w:rsidRPr="00814938" w:rsidRDefault="00C1349D" w:rsidP="00C1349D">
      <w:pPr>
        <w:rPr>
          <w:rFonts w:ascii="Verdana" w:hAnsi="Verdana"/>
        </w:rPr>
      </w:pPr>
      <w:r w:rsidRPr="00814938">
        <w:rPr>
          <w:rFonts w:ascii="Verdana" w:hAnsi="Verdana"/>
        </w:rPr>
        <w:t>Dear Supplier</w:t>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b/>
        </w:rPr>
        <w:t>Date:</w:t>
      </w:r>
      <w:r w:rsidRPr="00814938">
        <w:rPr>
          <w:rFonts w:ascii="Verdana" w:hAnsi="Verdana"/>
        </w:rPr>
        <w:t xml:space="preserve"> ______________</w:t>
      </w:r>
    </w:p>
    <w:p w14:paraId="632A9E77" w14:textId="77777777" w:rsidR="00C1349D" w:rsidRPr="00814938" w:rsidRDefault="00C1349D" w:rsidP="00C1349D">
      <w:pPr>
        <w:rPr>
          <w:rFonts w:ascii="Verdana" w:hAnsi="Verdana"/>
        </w:rPr>
      </w:pPr>
    </w:p>
    <w:p w14:paraId="750E2660" w14:textId="77777777" w:rsidR="00C1349D" w:rsidRDefault="00001341" w:rsidP="00C1349D">
      <w:pPr>
        <w:rPr>
          <w:rFonts w:ascii="Verdana" w:hAnsi="Verdana"/>
        </w:rPr>
      </w:pPr>
      <w:r>
        <w:rPr>
          <w:rFonts w:ascii="Verdana" w:hAnsi="Verdana"/>
          <w:b/>
        </w:rPr>
        <w:t>YOU</w:t>
      </w:r>
      <w:r w:rsidRPr="00814938">
        <w:rPr>
          <w:rFonts w:ascii="Verdana" w:hAnsi="Verdana"/>
          <w:b/>
        </w:rPr>
        <w:t>R</w:t>
      </w:r>
      <w:r w:rsidR="00C1349D" w:rsidRPr="00814938">
        <w:rPr>
          <w:rFonts w:ascii="Verdana" w:hAnsi="Verdana"/>
          <w:b/>
        </w:rPr>
        <w:t xml:space="preserve"> INVOICE NO: </w:t>
      </w:r>
      <w:r w:rsidR="00C1349D" w:rsidRPr="00814938">
        <w:rPr>
          <w:rFonts w:ascii="Verdana" w:hAnsi="Verdana"/>
        </w:rPr>
        <w:t>_____________________</w:t>
      </w:r>
    </w:p>
    <w:p w14:paraId="3AE32756" w14:textId="77777777" w:rsidR="008D4E4B" w:rsidRPr="00814938" w:rsidRDefault="008D4E4B" w:rsidP="00C1349D">
      <w:pPr>
        <w:rPr>
          <w:rFonts w:ascii="Verdana" w:hAnsi="Verdana"/>
        </w:rPr>
      </w:pPr>
    </w:p>
    <w:p w14:paraId="3768EED3" w14:textId="77777777" w:rsidR="00C1349D" w:rsidRDefault="00C1349D" w:rsidP="00C1349D">
      <w:pPr>
        <w:rPr>
          <w:rFonts w:ascii="Verdana" w:hAnsi="Verdana"/>
        </w:rPr>
      </w:pPr>
      <w:r w:rsidRPr="00814938">
        <w:rPr>
          <w:rFonts w:ascii="Verdana" w:hAnsi="Verdana"/>
        </w:rPr>
        <w:t xml:space="preserve">In accordance with our No PO No Pay Policy and as part of ongoing efforts to improve efficiency we are currently monitoring the level or purchasing taking place outside the </w:t>
      </w:r>
      <w:r w:rsidR="00384D23" w:rsidRPr="00FB11E8">
        <w:rPr>
          <w:rFonts w:ascii="Verdana" w:hAnsi="Verdana"/>
        </w:rPr>
        <w:t xml:space="preserve">organisations standard Purchase Order system </w:t>
      </w:r>
      <w:r w:rsidR="00001341" w:rsidRPr="00FB11E8">
        <w:rPr>
          <w:rFonts w:ascii="Verdana" w:hAnsi="Verdana"/>
        </w:rPr>
        <w:t>p</w:t>
      </w:r>
      <w:r w:rsidR="00384D23" w:rsidRPr="00FB11E8">
        <w:rPr>
          <w:rFonts w:ascii="Verdana" w:hAnsi="Verdana"/>
        </w:rPr>
        <w:t>rocesses</w:t>
      </w:r>
      <w:r w:rsidR="00384D23">
        <w:rPr>
          <w:rFonts w:ascii="Verdana" w:hAnsi="Verdana"/>
        </w:rPr>
        <w:t>.</w:t>
      </w:r>
    </w:p>
    <w:p w14:paraId="4F9EF3A9" w14:textId="77777777" w:rsidR="008D4E4B" w:rsidRPr="00814938" w:rsidRDefault="008D4E4B" w:rsidP="00C1349D">
      <w:pPr>
        <w:rPr>
          <w:rFonts w:ascii="Verdana" w:hAnsi="Verdana"/>
        </w:rPr>
      </w:pPr>
    </w:p>
    <w:p w14:paraId="1FF68086" w14:textId="77777777" w:rsidR="00C1349D" w:rsidRPr="00814938" w:rsidRDefault="00C1349D" w:rsidP="00C1349D">
      <w:pPr>
        <w:rPr>
          <w:rFonts w:ascii="Verdana" w:hAnsi="Verdana"/>
        </w:rPr>
      </w:pPr>
      <w:r w:rsidRPr="00814938">
        <w:rPr>
          <w:rFonts w:ascii="Verdana" w:hAnsi="Verdana"/>
        </w:rPr>
        <w:t xml:space="preserve">We have recently received the above quoted invoice from yourselves and a valid purchase order number was not quoted. Please be advised that use of valid PO numbers is mandatory for this category of supplies. </w:t>
      </w:r>
    </w:p>
    <w:p w14:paraId="4EAD5E42" w14:textId="77777777" w:rsidR="00C1349D" w:rsidRPr="00814938" w:rsidRDefault="00C1349D" w:rsidP="00C1349D">
      <w:pPr>
        <w:rPr>
          <w:rFonts w:ascii="Verdana" w:hAnsi="Verdana"/>
        </w:rPr>
      </w:pPr>
      <w:r w:rsidRPr="00814938">
        <w:rPr>
          <w:rFonts w:ascii="Verdana" w:hAnsi="Verdana"/>
        </w:rPr>
        <w:t>On this occasion the invoice concerned will be passed for retrospective authorisation. We must however advise you that this process is discretionary and release of your payment may be delayed as a result. If you wish to secure prompt payment in future please do not accept orders for this category of supplies without first receiving a valid PO number which then must be quoted on your invoice.</w:t>
      </w:r>
    </w:p>
    <w:p w14:paraId="6C05F20D" w14:textId="77777777" w:rsidR="00C1349D" w:rsidRPr="00814938" w:rsidRDefault="00C1349D" w:rsidP="00C1349D">
      <w:pPr>
        <w:rPr>
          <w:rFonts w:ascii="Verdana" w:hAnsi="Verdana"/>
        </w:rPr>
      </w:pPr>
      <w:r w:rsidRPr="00814938">
        <w:rPr>
          <w:rFonts w:ascii="Verdana" w:hAnsi="Verdana"/>
        </w:rPr>
        <w:t>If you wish to discuss this matter further, please contact:-</w:t>
      </w:r>
    </w:p>
    <w:p w14:paraId="3B23C207" w14:textId="77777777" w:rsidR="00C1349D" w:rsidRPr="00814938" w:rsidRDefault="00C1349D" w:rsidP="00C1349D">
      <w:pPr>
        <w:rPr>
          <w:rFonts w:ascii="Verdana" w:hAnsi="Verdana"/>
        </w:rPr>
      </w:pPr>
    </w:p>
    <w:p w14:paraId="65D75032" w14:textId="77777777" w:rsidR="008D4E4B" w:rsidRDefault="00C1349D" w:rsidP="00C1349D">
      <w:pPr>
        <w:rPr>
          <w:rFonts w:ascii="Verdana" w:hAnsi="Verdana"/>
        </w:rPr>
      </w:pPr>
      <w:r w:rsidRPr="00814938">
        <w:rPr>
          <w:rFonts w:ascii="Verdana" w:hAnsi="Verdana"/>
          <w:b/>
        </w:rPr>
        <w:t>Name:</w:t>
      </w:r>
      <w:r w:rsidRPr="00814938">
        <w:rPr>
          <w:rFonts w:ascii="Verdana" w:hAnsi="Verdana"/>
        </w:rPr>
        <w:t xml:space="preserve"> ___________________________</w:t>
      </w:r>
      <w:r w:rsidRPr="00814938">
        <w:rPr>
          <w:rFonts w:ascii="Verdana" w:hAnsi="Verdana"/>
        </w:rPr>
        <w:tab/>
      </w:r>
    </w:p>
    <w:p w14:paraId="102C7D36" w14:textId="77777777" w:rsidR="008D4E4B" w:rsidRDefault="008D4E4B" w:rsidP="00C1349D">
      <w:pPr>
        <w:rPr>
          <w:rFonts w:ascii="Verdana" w:hAnsi="Verdana"/>
          <w:b/>
        </w:rPr>
      </w:pPr>
    </w:p>
    <w:p w14:paraId="15CC3B70" w14:textId="77777777" w:rsidR="00C1349D" w:rsidRPr="00814938" w:rsidRDefault="00C1349D" w:rsidP="00C1349D">
      <w:pPr>
        <w:rPr>
          <w:rFonts w:ascii="Verdana" w:hAnsi="Verdana"/>
        </w:rPr>
      </w:pPr>
      <w:r w:rsidRPr="00814938">
        <w:rPr>
          <w:rFonts w:ascii="Verdana" w:hAnsi="Verdana"/>
          <w:b/>
        </w:rPr>
        <w:t>Tel No:</w:t>
      </w:r>
      <w:r w:rsidRPr="00814938">
        <w:rPr>
          <w:rFonts w:ascii="Verdana" w:hAnsi="Verdana"/>
        </w:rPr>
        <w:t xml:space="preserve"> ___________________</w:t>
      </w:r>
    </w:p>
    <w:p w14:paraId="571101B7" w14:textId="77777777" w:rsidR="00C1349D" w:rsidRPr="00814938" w:rsidRDefault="00C1349D" w:rsidP="00C1349D">
      <w:pPr>
        <w:rPr>
          <w:rFonts w:ascii="Verdana" w:hAnsi="Verdana"/>
        </w:rPr>
      </w:pPr>
    </w:p>
    <w:p w14:paraId="427BB501" w14:textId="77777777" w:rsidR="00C1349D" w:rsidRPr="00814938" w:rsidRDefault="00C1349D" w:rsidP="00C1349D">
      <w:pPr>
        <w:rPr>
          <w:rFonts w:ascii="Verdana" w:hAnsi="Verdana"/>
        </w:rPr>
      </w:pPr>
      <w:r w:rsidRPr="00814938">
        <w:rPr>
          <w:rFonts w:ascii="Verdana" w:hAnsi="Verdana"/>
        </w:rPr>
        <w:t>We are continuing to monitor the level of compliance with this policy, and reserve the right to return invoices, suspend payment or review your contract if instances of non-compliance with our payment policy continue to occur.</w:t>
      </w:r>
    </w:p>
    <w:p w14:paraId="1EDBB3F1" w14:textId="77777777" w:rsidR="00C1349D" w:rsidRPr="00814938" w:rsidRDefault="00C1349D" w:rsidP="00C1349D">
      <w:pPr>
        <w:jc w:val="both"/>
        <w:rPr>
          <w:rFonts w:ascii="Verdana" w:hAnsi="Verdana" w:cs="Arial"/>
        </w:rPr>
      </w:pPr>
      <w:r w:rsidRPr="00814938">
        <w:rPr>
          <w:rFonts w:ascii="Verdana" w:hAnsi="Verdana" w:cs="Arial"/>
        </w:rPr>
        <w:t>Many thanks for your help in resolving this matter</w:t>
      </w:r>
    </w:p>
    <w:p w14:paraId="6D92F073" w14:textId="77777777" w:rsidR="008D4E4B" w:rsidRDefault="008D4E4B" w:rsidP="00C1349D">
      <w:pPr>
        <w:jc w:val="both"/>
        <w:rPr>
          <w:rFonts w:ascii="Verdana" w:hAnsi="Verdana" w:cs="Arial"/>
        </w:rPr>
      </w:pPr>
    </w:p>
    <w:p w14:paraId="391F6C0E" w14:textId="77777777" w:rsidR="00C1349D" w:rsidRPr="00814938" w:rsidRDefault="00C1349D" w:rsidP="00C1349D">
      <w:pPr>
        <w:jc w:val="both"/>
        <w:rPr>
          <w:rFonts w:ascii="Verdana" w:hAnsi="Verdana" w:cs="Arial"/>
        </w:rPr>
      </w:pPr>
      <w:r w:rsidRPr="00814938">
        <w:rPr>
          <w:rFonts w:ascii="Verdana" w:hAnsi="Verdana" w:cs="Arial"/>
        </w:rPr>
        <w:t>Yours faithfully</w:t>
      </w:r>
    </w:p>
    <w:p w14:paraId="05812DBB" w14:textId="77777777" w:rsidR="00C1349D" w:rsidRDefault="00C1349D" w:rsidP="00C1349D">
      <w:pPr>
        <w:rPr>
          <w:b/>
        </w:rPr>
      </w:pPr>
    </w:p>
    <w:p w14:paraId="47C40DD7" w14:textId="77777777" w:rsidR="00C1349D" w:rsidRDefault="00C1349D" w:rsidP="00C1349D">
      <w:pPr>
        <w:rPr>
          <w:b/>
        </w:rPr>
      </w:pPr>
    </w:p>
    <w:p w14:paraId="4753BFB5" w14:textId="77777777" w:rsidR="00C1349D" w:rsidRDefault="00C1349D" w:rsidP="00C1349D">
      <w:pPr>
        <w:rPr>
          <w:b/>
        </w:rPr>
      </w:pPr>
    </w:p>
    <w:p w14:paraId="72EE4AFB" w14:textId="77777777" w:rsidR="00C1349D" w:rsidRDefault="00C1349D">
      <w:pPr>
        <w:spacing w:after="160" w:line="259" w:lineRule="auto"/>
        <w:rPr>
          <w:rFonts w:ascii="Verdana" w:hAnsi="Verdana"/>
          <w:b/>
        </w:rPr>
      </w:pPr>
      <w:r>
        <w:rPr>
          <w:rFonts w:ascii="Verdana" w:hAnsi="Verdana"/>
          <w:b/>
        </w:rPr>
        <w:br w:type="page"/>
      </w:r>
    </w:p>
    <w:p w14:paraId="3ABF8348" w14:textId="77777777" w:rsidR="00C1349D" w:rsidRPr="00814938" w:rsidRDefault="00C1349D" w:rsidP="00C1349D">
      <w:pPr>
        <w:rPr>
          <w:rFonts w:ascii="Verdana" w:hAnsi="Verdana"/>
          <w:b/>
        </w:rPr>
      </w:pPr>
      <w:r w:rsidRPr="00814938">
        <w:rPr>
          <w:rFonts w:ascii="Verdana" w:hAnsi="Verdana"/>
          <w:b/>
        </w:rPr>
        <w:t>Appendix 2a</w:t>
      </w:r>
    </w:p>
    <w:p w14:paraId="601C43FC" w14:textId="77777777" w:rsidR="00C1349D" w:rsidRPr="00814938" w:rsidRDefault="00C1349D" w:rsidP="00C1349D">
      <w:pPr>
        <w:rPr>
          <w:rFonts w:ascii="Verdana" w:hAnsi="Verdana"/>
          <w:b/>
        </w:rPr>
      </w:pPr>
    </w:p>
    <w:p w14:paraId="37690ACA" w14:textId="77777777" w:rsidR="00C1349D" w:rsidRPr="00814938" w:rsidRDefault="00C1349D" w:rsidP="00C1349D">
      <w:pPr>
        <w:rPr>
          <w:rFonts w:ascii="Verdana" w:hAnsi="Verdana"/>
        </w:rPr>
      </w:pPr>
      <w:r w:rsidRPr="00814938">
        <w:rPr>
          <w:rFonts w:ascii="Verdana" w:hAnsi="Verdana"/>
          <w:b/>
        </w:rPr>
        <w:t>Letter to Supplier Template</w:t>
      </w:r>
    </w:p>
    <w:p w14:paraId="53CFC4F8" w14:textId="77777777" w:rsidR="00C1349D" w:rsidRPr="00814938" w:rsidRDefault="00C1349D" w:rsidP="00C1349D">
      <w:pPr>
        <w:rPr>
          <w:rFonts w:ascii="Verdana" w:hAnsi="Verdana"/>
        </w:rPr>
      </w:pPr>
      <w:r w:rsidRPr="00814938">
        <w:rPr>
          <w:rFonts w:ascii="Verdana" w:hAnsi="Verdana"/>
        </w:rPr>
        <w:t>ACCOUNTS PAYABLE DEPARTMENT</w:t>
      </w:r>
    </w:p>
    <w:p w14:paraId="64C432E9" w14:textId="77777777" w:rsidR="00C1349D" w:rsidRPr="00814938" w:rsidRDefault="00C1349D" w:rsidP="00C1349D">
      <w:pPr>
        <w:rPr>
          <w:rFonts w:ascii="Verdana" w:hAnsi="Verdana"/>
        </w:rPr>
      </w:pPr>
    </w:p>
    <w:p w14:paraId="55E20629" w14:textId="77777777" w:rsidR="00C1349D" w:rsidRDefault="00C1349D" w:rsidP="00C1349D">
      <w:pPr>
        <w:rPr>
          <w:rFonts w:ascii="Verdana" w:hAnsi="Verdana"/>
        </w:rPr>
      </w:pPr>
      <w:r w:rsidRPr="00814938">
        <w:rPr>
          <w:rFonts w:ascii="Verdana" w:hAnsi="Verdana"/>
        </w:rPr>
        <w:t>Dear Supplier</w:t>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rPr>
        <w:tab/>
      </w:r>
      <w:r w:rsidRPr="00814938">
        <w:rPr>
          <w:rFonts w:ascii="Verdana" w:hAnsi="Verdana"/>
          <w:b/>
        </w:rPr>
        <w:t>Date:</w:t>
      </w:r>
      <w:r w:rsidRPr="00814938">
        <w:rPr>
          <w:rFonts w:ascii="Verdana" w:hAnsi="Verdana"/>
        </w:rPr>
        <w:t xml:space="preserve"> ______________</w:t>
      </w:r>
    </w:p>
    <w:p w14:paraId="5B1333DA" w14:textId="77777777" w:rsidR="008D4E4B" w:rsidRPr="00814938" w:rsidRDefault="008D4E4B" w:rsidP="00C1349D">
      <w:pPr>
        <w:rPr>
          <w:rFonts w:ascii="Verdana" w:hAnsi="Verdana"/>
        </w:rPr>
      </w:pPr>
    </w:p>
    <w:p w14:paraId="0AB90DB0" w14:textId="77777777" w:rsidR="00C1349D" w:rsidRDefault="00C1349D" w:rsidP="00C1349D">
      <w:pPr>
        <w:rPr>
          <w:rFonts w:ascii="Verdana" w:hAnsi="Verdana"/>
        </w:rPr>
      </w:pPr>
      <w:r w:rsidRPr="00814938">
        <w:rPr>
          <w:rFonts w:ascii="Verdana" w:hAnsi="Verdana"/>
          <w:b/>
        </w:rPr>
        <w:t>YOUR INVOICE NO:</w:t>
      </w:r>
      <w:r w:rsidRPr="00814938">
        <w:rPr>
          <w:rFonts w:ascii="Verdana" w:hAnsi="Verdana"/>
        </w:rPr>
        <w:t xml:space="preserve"> _____________________</w:t>
      </w:r>
    </w:p>
    <w:p w14:paraId="784EC418" w14:textId="77777777" w:rsidR="008D4E4B" w:rsidRPr="00814938" w:rsidRDefault="008D4E4B" w:rsidP="00C1349D">
      <w:pPr>
        <w:rPr>
          <w:rFonts w:ascii="Verdana" w:hAnsi="Verdana"/>
        </w:rPr>
      </w:pPr>
    </w:p>
    <w:p w14:paraId="00C5BE8A" w14:textId="77777777" w:rsidR="00C1349D" w:rsidRDefault="00C1349D" w:rsidP="00C1349D">
      <w:pPr>
        <w:rPr>
          <w:rFonts w:ascii="Verdana" w:hAnsi="Verdana"/>
        </w:rPr>
      </w:pPr>
      <w:r w:rsidRPr="00814938">
        <w:rPr>
          <w:rFonts w:ascii="Verdana" w:hAnsi="Verdana"/>
        </w:rPr>
        <w:t xml:space="preserve">In accordance with our No PO No Pay Policy and as part of ongoing efforts to improve efficiency we are currently monitoring the level or purchasing taking place outside the </w:t>
      </w:r>
      <w:r w:rsidR="00001341" w:rsidRPr="00FB11E8">
        <w:rPr>
          <w:rFonts w:ascii="Verdana" w:hAnsi="Verdana"/>
        </w:rPr>
        <w:t>organisations standard Purchase Order system processes</w:t>
      </w:r>
      <w:r w:rsidR="00001341">
        <w:rPr>
          <w:rFonts w:ascii="Verdana" w:hAnsi="Verdana"/>
        </w:rPr>
        <w:t>.</w:t>
      </w:r>
    </w:p>
    <w:p w14:paraId="3D2B6450" w14:textId="77777777" w:rsidR="008D4E4B" w:rsidRPr="00814938" w:rsidRDefault="008D4E4B" w:rsidP="00C1349D">
      <w:pPr>
        <w:rPr>
          <w:rFonts w:ascii="Verdana" w:hAnsi="Verdana"/>
        </w:rPr>
      </w:pPr>
    </w:p>
    <w:p w14:paraId="44B42309" w14:textId="77777777" w:rsidR="00C1349D" w:rsidRPr="00814938" w:rsidRDefault="00C1349D" w:rsidP="00C1349D">
      <w:pPr>
        <w:rPr>
          <w:rFonts w:ascii="Verdana" w:hAnsi="Verdana"/>
        </w:rPr>
      </w:pPr>
      <w:r w:rsidRPr="00814938">
        <w:rPr>
          <w:rFonts w:ascii="Verdana" w:hAnsi="Verdana"/>
        </w:rPr>
        <w:t xml:space="preserve">We have recently received the above quoted invoice from yourselves and a valid purchase order number was not quoted. Please be advised that use of valid PO numbers is mandatory for this category of supplies. </w:t>
      </w:r>
    </w:p>
    <w:p w14:paraId="4DB0EAA2" w14:textId="77777777" w:rsidR="00C1349D" w:rsidRDefault="00C1349D" w:rsidP="00C1349D">
      <w:pPr>
        <w:rPr>
          <w:rFonts w:ascii="Verdana" w:hAnsi="Verdana"/>
        </w:rPr>
      </w:pPr>
      <w:r w:rsidRPr="00814938">
        <w:rPr>
          <w:rFonts w:ascii="Verdana" w:hAnsi="Verdana"/>
        </w:rPr>
        <w:t xml:space="preserve">You have previously received a letter outlining this policy and stating that any further invoices received without a PO will not be paid. </w:t>
      </w:r>
    </w:p>
    <w:p w14:paraId="172624F1" w14:textId="77777777" w:rsidR="008D4E4B" w:rsidRPr="00814938" w:rsidRDefault="008D4E4B" w:rsidP="00C1349D">
      <w:pPr>
        <w:rPr>
          <w:rFonts w:ascii="Verdana" w:hAnsi="Verdana"/>
        </w:rPr>
      </w:pPr>
    </w:p>
    <w:p w14:paraId="2D63EE18" w14:textId="77777777" w:rsidR="00C1349D" w:rsidRDefault="00C1349D" w:rsidP="00C1349D">
      <w:pPr>
        <w:rPr>
          <w:rFonts w:ascii="Verdana" w:hAnsi="Verdana"/>
        </w:rPr>
      </w:pPr>
      <w:r w:rsidRPr="00814938">
        <w:rPr>
          <w:rFonts w:ascii="Verdana" w:hAnsi="Verdana"/>
        </w:rPr>
        <w:t>We therefore advise you that until a Purchase Order Number is quoted this invoice will not be paid</w:t>
      </w:r>
      <w:r w:rsidR="008D4E4B">
        <w:rPr>
          <w:rFonts w:ascii="Verdana" w:hAnsi="Verdana"/>
        </w:rPr>
        <w:t>.</w:t>
      </w:r>
    </w:p>
    <w:p w14:paraId="6DB1DF90" w14:textId="77777777" w:rsidR="008D4E4B" w:rsidRPr="00814938" w:rsidRDefault="008D4E4B" w:rsidP="00C1349D">
      <w:pPr>
        <w:rPr>
          <w:rFonts w:ascii="Verdana" w:hAnsi="Verdana"/>
        </w:rPr>
      </w:pPr>
    </w:p>
    <w:p w14:paraId="5BDA9724" w14:textId="77777777" w:rsidR="00C1349D" w:rsidRDefault="00C1349D" w:rsidP="00C1349D">
      <w:pPr>
        <w:rPr>
          <w:rFonts w:ascii="Verdana" w:hAnsi="Verdana"/>
        </w:rPr>
      </w:pPr>
      <w:r w:rsidRPr="00814938">
        <w:rPr>
          <w:rFonts w:ascii="Verdana" w:hAnsi="Verdana"/>
        </w:rPr>
        <w:t>If you wish to discuss this matter further, please contact:-</w:t>
      </w:r>
    </w:p>
    <w:p w14:paraId="6BE5156B" w14:textId="77777777" w:rsidR="008D4E4B" w:rsidRPr="00814938" w:rsidRDefault="008D4E4B" w:rsidP="00C1349D">
      <w:pPr>
        <w:rPr>
          <w:rFonts w:ascii="Verdana" w:hAnsi="Verdana"/>
        </w:rPr>
      </w:pPr>
    </w:p>
    <w:p w14:paraId="4E73A5CD" w14:textId="77777777" w:rsidR="008D4E4B" w:rsidRDefault="00C1349D" w:rsidP="00C1349D">
      <w:pPr>
        <w:rPr>
          <w:rFonts w:ascii="Verdana" w:hAnsi="Verdana"/>
        </w:rPr>
      </w:pPr>
      <w:r w:rsidRPr="00814938">
        <w:rPr>
          <w:rFonts w:ascii="Verdana" w:hAnsi="Verdana"/>
          <w:b/>
        </w:rPr>
        <w:t>Name:</w:t>
      </w:r>
      <w:r w:rsidRPr="00814938">
        <w:rPr>
          <w:rFonts w:ascii="Verdana" w:hAnsi="Verdana"/>
        </w:rPr>
        <w:t xml:space="preserve"> ___________________________</w:t>
      </w:r>
      <w:r w:rsidRPr="00814938">
        <w:rPr>
          <w:rFonts w:ascii="Verdana" w:hAnsi="Verdana"/>
        </w:rPr>
        <w:tab/>
      </w:r>
      <w:r w:rsidRPr="00814938">
        <w:rPr>
          <w:rFonts w:ascii="Verdana" w:hAnsi="Verdana"/>
        </w:rPr>
        <w:tab/>
      </w:r>
    </w:p>
    <w:p w14:paraId="45AC9418" w14:textId="77777777" w:rsidR="008D4E4B" w:rsidRDefault="008D4E4B" w:rsidP="00C1349D">
      <w:pPr>
        <w:rPr>
          <w:rFonts w:ascii="Verdana" w:hAnsi="Verdana"/>
        </w:rPr>
      </w:pPr>
    </w:p>
    <w:p w14:paraId="08BA48C5" w14:textId="77777777" w:rsidR="00C1349D" w:rsidRPr="00814938" w:rsidRDefault="00C1349D" w:rsidP="00C1349D">
      <w:pPr>
        <w:rPr>
          <w:rFonts w:ascii="Verdana" w:hAnsi="Verdana"/>
        </w:rPr>
      </w:pPr>
      <w:r w:rsidRPr="00814938">
        <w:rPr>
          <w:rFonts w:ascii="Verdana" w:hAnsi="Verdana"/>
          <w:b/>
        </w:rPr>
        <w:t>Tel No:</w:t>
      </w:r>
      <w:r w:rsidRPr="00814938">
        <w:rPr>
          <w:rFonts w:ascii="Verdana" w:hAnsi="Verdana"/>
        </w:rPr>
        <w:t xml:space="preserve"> ___________________</w:t>
      </w:r>
    </w:p>
    <w:p w14:paraId="6D865E31" w14:textId="77777777" w:rsidR="00C1349D" w:rsidRPr="00814938" w:rsidRDefault="00C1349D" w:rsidP="00C1349D">
      <w:pPr>
        <w:jc w:val="both"/>
        <w:rPr>
          <w:rFonts w:ascii="Verdana" w:hAnsi="Verdana" w:cs="Arial"/>
        </w:rPr>
      </w:pPr>
    </w:p>
    <w:p w14:paraId="56D87995" w14:textId="77777777" w:rsidR="00C1349D" w:rsidRPr="00814938" w:rsidRDefault="00C1349D" w:rsidP="00C1349D">
      <w:pPr>
        <w:jc w:val="both"/>
        <w:rPr>
          <w:rFonts w:ascii="Verdana" w:hAnsi="Verdana" w:cs="Arial"/>
        </w:rPr>
      </w:pPr>
      <w:r w:rsidRPr="00814938">
        <w:rPr>
          <w:rFonts w:ascii="Verdana" w:hAnsi="Verdana" w:cs="Arial"/>
        </w:rPr>
        <w:t>Yours faithfully</w:t>
      </w:r>
    </w:p>
    <w:p w14:paraId="49BD25AA" w14:textId="77777777" w:rsidR="00C1349D" w:rsidRPr="00814938" w:rsidRDefault="00C1349D" w:rsidP="00C1349D">
      <w:pPr>
        <w:rPr>
          <w:rFonts w:ascii="Verdana" w:hAnsi="Verdana"/>
          <w:b/>
        </w:rPr>
      </w:pPr>
    </w:p>
    <w:p w14:paraId="785AD11B" w14:textId="77777777" w:rsidR="00C1349D" w:rsidRPr="00814938" w:rsidRDefault="00C1349D" w:rsidP="00C1349D">
      <w:pPr>
        <w:rPr>
          <w:rFonts w:ascii="Verdana" w:hAnsi="Verdana"/>
          <w:b/>
        </w:rPr>
      </w:pPr>
    </w:p>
    <w:p w14:paraId="4F14FDA8" w14:textId="77777777" w:rsidR="00384C34" w:rsidRDefault="00384C34">
      <w:pPr>
        <w:spacing w:after="160" w:line="259" w:lineRule="auto"/>
        <w:rPr>
          <w:rFonts w:ascii="Verdana" w:hAnsi="Verdana"/>
          <w:b/>
        </w:rPr>
      </w:pPr>
      <w:r>
        <w:rPr>
          <w:rFonts w:ascii="Verdana" w:hAnsi="Verdana"/>
          <w:b/>
        </w:rPr>
        <w:br w:type="page"/>
      </w:r>
    </w:p>
    <w:p w14:paraId="7353F1D1" w14:textId="77777777" w:rsidR="00384C34" w:rsidRPr="00384C34" w:rsidRDefault="00384C34" w:rsidP="00384C34">
      <w:pPr>
        <w:rPr>
          <w:rFonts w:ascii="Verdana" w:hAnsi="Verdana"/>
          <w:b/>
        </w:rPr>
      </w:pPr>
      <w:r w:rsidRPr="00384C34">
        <w:rPr>
          <w:rFonts w:ascii="Verdana" w:hAnsi="Verdana"/>
          <w:b/>
        </w:rPr>
        <w:t>Appendix 3</w:t>
      </w:r>
    </w:p>
    <w:p w14:paraId="7670CC51" w14:textId="77777777" w:rsidR="00384C34" w:rsidRPr="00384C34" w:rsidRDefault="00384C34" w:rsidP="00384C34">
      <w:pPr>
        <w:rPr>
          <w:rFonts w:ascii="Verdana" w:hAnsi="Verdana"/>
          <w:b/>
        </w:rPr>
      </w:pPr>
    </w:p>
    <w:p w14:paraId="605B471F" w14:textId="77777777" w:rsidR="00384C34" w:rsidRPr="00384C34" w:rsidRDefault="00384C34" w:rsidP="00384C34">
      <w:pPr>
        <w:rPr>
          <w:rFonts w:ascii="Verdana" w:hAnsi="Verdana"/>
          <w:b/>
        </w:rPr>
      </w:pPr>
    </w:p>
    <w:p w14:paraId="28C4484E" w14:textId="77777777" w:rsidR="00384C34" w:rsidRPr="00384C34" w:rsidRDefault="00384C34" w:rsidP="00384C34">
      <w:pPr>
        <w:rPr>
          <w:rFonts w:ascii="Verdana" w:hAnsi="Verdana"/>
          <w:b/>
        </w:rPr>
      </w:pPr>
      <w:r w:rsidRPr="00384C34">
        <w:rPr>
          <w:rFonts w:ascii="Verdana" w:hAnsi="Verdana"/>
          <w:b/>
        </w:rPr>
        <w:t>Letter to staff template</w:t>
      </w:r>
    </w:p>
    <w:p w14:paraId="0D169C39" w14:textId="77777777" w:rsidR="00384C34" w:rsidRPr="00384C34" w:rsidRDefault="00384C34" w:rsidP="00384C34">
      <w:pPr>
        <w:rPr>
          <w:rFonts w:ascii="Verdana" w:hAnsi="Verdana"/>
        </w:rPr>
      </w:pPr>
      <w:r w:rsidRPr="00384C34">
        <w:rPr>
          <w:rFonts w:ascii="Verdana" w:hAnsi="Verdana"/>
        </w:rPr>
        <w:t>ACCOUNTS PAYABLE DEPARTMENT</w:t>
      </w:r>
    </w:p>
    <w:p w14:paraId="3773FFEA" w14:textId="77777777" w:rsidR="00384C34" w:rsidRDefault="00384C34" w:rsidP="00384C34">
      <w:pPr>
        <w:rPr>
          <w:rFonts w:ascii="Verdana" w:hAnsi="Verdana"/>
        </w:rPr>
      </w:pPr>
      <w:r w:rsidRPr="00384C34">
        <w:rPr>
          <w:rFonts w:ascii="Verdana" w:hAnsi="Verdana"/>
        </w:rPr>
        <w:t>Dear Colleague</w:t>
      </w:r>
      <w:r w:rsidRPr="00384C34">
        <w:rPr>
          <w:rFonts w:ascii="Verdana" w:hAnsi="Verdana"/>
        </w:rPr>
        <w:tab/>
      </w:r>
      <w:r w:rsidRPr="00384C34">
        <w:rPr>
          <w:rFonts w:ascii="Verdana" w:hAnsi="Verdana"/>
        </w:rPr>
        <w:tab/>
      </w:r>
      <w:r w:rsidRPr="00384C34">
        <w:rPr>
          <w:rFonts w:ascii="Verdana" w:hAnsi="Verdana"/>
        </w:rPr>
        <w:tab/>
      </w:r>
      <w:r w:rsidRPr="00384C34">
        <w:rPr>
          <w:rFonts w:ascii="Verdana" w:hAnsi="Verdana"/>
        </w:rPr>
        <w:tab/>
      </w:r>
      <w:r w:rsidRPr="00384C34">
        <w:rPr>
          <w:rFonts w:ascii="Verdana" w:hAnsi="Verdana"/>
        </w:rPr>
        <w:tab/>
      </w:r>
      <w:r w:rsidRPr="00384C34">
        <w:rPr>
          <w:rFonts w:ascii="Verdana" w:hAnsi="Verdana"/>
        </w:rPr>
        <w:tab/>
      </w:r>
      <w:r w:rsidRPr="00384C34">
        <w:rPr>
          <w:rFonts w:ascii="Verdana" w:hAnsi="Verdana"/>
          <w:b/>
        </w:rPr>
        <w:t xml:space="preserve">       Date:</w:t>
      </w:r>
      <w:r w:rsidRPr="00384C34">
        <w:rPr>
          <w:rFonts w:ascii="Verdana" w:hAnsi="Verdana"/>
        </w:rPr>
        <w:t xml:space="preserve"> __________</w:t>
      </w:r>
    </w:p>
    <w:p w14:paraId="782D793D" w14:textId="77777777" w:rsidR="008D4E4B" w:rsidRPr="00384C34" w:rsidRDefault="008D4E4B" w:rsidP="00384C34">
      <w:pPr>
        <w:rPr>
          <w:rFonts w:ascii="Verdana" w:hAnsi="Verdana"/>
        </w:rPr>
      </w:pPr>
    </w:p>
    <w:p w14:paraId="03911313" w14:textId="77777777" w:rsidR="00384C34" w:rsidRPr="008D4E4B" w:rsidRDefault="00384C34" w:rsidP="00384C34">
      <w:pPr>
        <w:rPr>
          <w:rFonts w:ascii="Verdana" w:hAnsi="Verdana"/>
          <w:b/>
        </w:rPr>
      </w:pPr>
      <w:r w:rsidRPr="008D4E4B">
        <w:rPr>
          <w:rFonts w:ascii="Verdana" w:hAnsi="Verdana"/>
          <w:b/>
        </w:rPr>
        <w:t>No PO No Pay Policy</w:t>
      </w:r>
    </w:p>
    <w:p w14:paraId="6F956165" w14:textId="77777777" w:rsidR="008D4E4B" w:rsidRPr="00384C34" w:rsidRDefault="008D4E4B" w:rsidP="00384C34">
      <w:pPr>
        <w:rPr>
          <w:rFonts w:ascii="Verdana" w:hAnsi="Verdana"/>
        </w:rPr>
      </w:pPr>
    </w:p>
    <w:p w14:paraId="50C640F3" w14:textId="77777777" w:rsidR="00384C34" w:rsidRPr="00384C34" w:rsidRDefault="00384C34" w:rsidP="00384C34">
      <w:pPr>
        <w:rPr>
          <w:rFonts w:ascii="Verdana" w:hAnsi="Verdana"/>
        </w:rPr>
      </w:pPr>
      <w:r w:rsidRPr="00384C34">
        <w:rPr>
          <w:rFonts w:ascii="Verdana" w:hAnsi="Verdana"/>
        </w:rPr>
        <w:t>In accordance with the above Policy and as part of ongoing efforts to improve efficiency we are currently monitoring the level of purchasing taking place outside the Oracle PO system.</w:t>
      </w:r>
    </w:p>
    <w:p w14:paraId="60B67B6C" w14:textId="77777777" w:rsidR="00384C34" w:rsidRDefault="00384C34" w:rsidP="00384C34">
      <w:pPr>
        <w:rPr>
          <w:rFonts w:ascii="Verdana" w:hAnsi="Verdana"/>
        </w:rPr>
      </w:pPr>
      <w:r w:rsidRPr="00384C34">
        <w:rPr>
          <w:rFonts w:ascii="Verdana" w:hAnsi="Verdana"/>
        </w:rPr>
        <w:t>The following invoice has been received and a Purchase Order Number has not been quoted, but your name has been stated by the Supplier as the ordering point of contact:-</w:t>
      </w:r>
    </w:p>
    <w:p w14:paraId="53A9D392" w14:textId="77777777" w:rsidR="008D4E4B" w:rsidRPr="00384C34" w:rsidRDefault="008D4E4B" w:rsidP="00384C34">
      <w:pPr>
        <w:rPr>
          <w:rFonts w:ascii="Verdana" w:hAnsi="Verdana"/>
        </w:rPr>
      </w:pPr>
    </w:p>
    <w:p w14:paraId="3526731D" w14:textId="77777777" w:rsidR="008D4E4B" w:rsidRDefault="00384C34" w:rsidP="00384C34">
      <w:pPr>
        <w:rPr>
          <w:rFonts w:ascii="Verdana" w:hAnsi="Verdana"/>
        </w:rPr>
      </w:pPr>
      <w:r w:rsidRPr="00384C34">
        <w:rPr>
          <w:rFonts w:ascii="Verdana" w:hAnsi="Verdana"/>
          <w:b/>
        </w:rPr>
        <w:t xml:space="preserve">Name: </w:t>
      </w:r>
      <w:r w:rsidRPr="00384C34">
        <w:rPr>
          <w:rFonts w:ascii="Verdana" w:hAnsi="Verdana"/>
        </w:rPr>
        <w:t>____________________________</w:t>
      </w:r>
      <w:r w:rsidRPr="00384C34">
        <w:rPr>
          <w:rFonts w:ascii="Verdana" w:hAnsi="Verdana"/>
        </w:rPr>
        <w:tab/>
      </w:r>
    </w:p>
    <w:p w14:paraId="1F1AE8AB" w14:textId="77777777" w:rsidR="008D4E4B" w:rsidRDefault="008D4E4B" w:rsidP="00384C34">
      <w:pPr>
        <w:rPr>
          <w:rFonts w:ascii="Verdana" w:hAnsi="Verdana"/>
        </w:rPr>
      </w:pPr>
    </w:p>
    <w:p w14:paraId="665CA662" w14:textId="77777777" w:rsidR="008D4E4B" w:rsidRDefault="00384C34" w:rsidP="00384C34">
      <w:pPr>
        <w:rPr>
          <w:rFonts w:ascii="Verdana" w:hAnsi="Verdana"/>
        </w:rPr>
      </w:pPr>
      <w:r w:rsidRPr="00384C34">
        <w:rPr>
          <w:rFonts w:ascii="Verdana" w:hAnsi="Verdana"/>
          <w:b/>
        </w:rPr>
        <w:t>Department:</w:t>
      </w:r>
      <w:r w:rsidRPr="00384C34">
        <w:rPr>
          <w:rFonts w:ascii="Verdana" w:hAnsi="Verdana"/>
        </w:rPr>
        <w:t xml:space="preserve"> _____________________</w:t>
      </w:r>
    </w:p>
    <w:p w14:paraId="0B67FBA2" w14:textId="77777777" w:rsidR="008D4E4B" w:rsidRDefault="008D4E4B" w:rsidP="00384C34">
      <w:pPr>
        <w:rPr>
          <w:rFonts w:ascii="Verdana" w:hAnsi="Verdana"/>
        </w:rPr>
      </w:pPr>
    </w:p>
    <w:p w14:paraId="2F2D3D42" w14:textId="77777777" w:rsidR="00384C34" w:rsidRDefault="00384C34" w:rsidP="00384C34">
      <w:pPr>
        <w:rPr>
          <w:rFonts w:ascii="Verdana" w:hAnsi="Verdana"/>
        </w:rPr>
      </w:pPr>
      <w:r w:rsidRPr="00384C34">
        <w:rPr>
          <w:rFonts w:ascii="Verdana" w:hAnsi="Verdana"/>
          <w:b/>
        </w:rPr>
        <w:t>Supplier Name:</w:t>
      </w:r>
      <w:r w:rsidRPr="00384C34">
        <w:rPr>
          <w:rFonts w:ascii="Verdana" w:hAnsi="Verdana"/>
        </w:rPr>
        <w:t xml:space="preserve"> _________________________________________________________________</w:t>
      </w:r>
    </w:p>
    <w:p w14:paraId="7593EAC9" w14:textId="77777777" w:rsidR="008D4E4B" w:rsidRPr="00384C34" w:rsidRDefault="008D4E4B" w:rsidP="00384C34">
      <w:pPr>
        <w:rPr>
          <w:rFonts w:ascii="Verdana" w:hAnsi="Verdana"/>
        </w:rPr>
      </w:pPr>
    </w:p>
    <w:p w14:paraId="46A30ABE" w14:textId="77777777" w:rsidR="008D4E4B" w:rsidRDefault="00384C34" w:rsidP="00384C34">
      <w:pPr>
        <w:rPr>
          <w:rFonts w:ascii="Verdana" w:hAnsi="Verdana"/>
        </w:rPr>
      </w:pPr>
      <w:r w:rsidRPr="00384C34">
        <w:rPr>
          <w:rFonts w:ascii="Verdana" w:hAnsi="Verdana"/>
          <w:b/>
        </w:rPr>
        <w:t>Invoice No:</w:t>
      </w:r>
      <w:r w:rsidRPr="00384C34">
        <w:rPr>
          <w:rFonts w:ascii="Verdana" w:hAnsi="Verdana"/>
        </w:rPr>
        <w:t xml:space="preserve"> _____________________</w:t>
      </w:r>
      <w:r w:rsidRPr="00384C34">
        <w:rPr>
          <w:rFonts w:ascii="Verdana" w:hAnsi="Verdana"/>
        </w:rPr>
        <w:tab/>
      </w:r>
      <w:r w:rsidRPr="00384C34">
        <w:rPr>
          <w:rFonts w:ascii="Verdana" w:hAnsi="Verdana"/>
        </w:rPr>
        <w:tab/>
      </w:r>
    </w:p>
    <w:p w14:paraId="77E00040" w14:textId="77777777" w:rsidR="008D4E4B" w:rsidRDefault="008D4E4B" w:rsidP="00384C34">
      <w:pPr>
        <w:rPr>
          <w:rFonts w:ascii="Verdana" w:hAnsi="Verdana"/>
          <w:b/>
        </w:rPr>
      </w:pPr>
    </w:p>
    <w:p w14:paraId="6776804C" w14:textId="77777777" w:rsidR="00384C34" w:rsidRPr="00384C34" w:rsidRDefault="00384C34" w:rsidP="00384C34">
      <w:pPr>
        <w:rPr>
          <w:rFonts w:ascii="Verdana" w:hAnsi="Verdana"/>
        </w:rPr>
      </w:pPr>
      <w:r w:rsidRPr="00384C34">
        <w:rPr>
          <w:rFonts w:ascii="Verdana" w:hAnsi="Verdana"/>
          <w:b/>
        </w:rPr>
        <w:t>Invoice Value:</w:t>
      </w:r>
      <w:r w:rsidRPr="00384C34">
        <w:rPr>
          <w:rFonts w:ascii="Verdana" w:hAnsi="Verdana"/>
        </w:rPr>
        <w:t xml:space="preserve"> ____________________</w:t>
      </w:r>
    </w:p>
    <w:p w14:paraId="4824D6ED" w14:textId="77777777" w:rsidR="00384C34" w:rsidRPr="00384C34" w:rsidRDefault="00384C34" w:rsidP="00384C34">
      <w:pPr>
        <w:rPr>
          <w:rFonts w:ascii="Verdana" w:hAnsi="Verdana"/>
        </w:rPr>
      </w:pPr>
    </w:p>
    <w:p w14:paraId="48560A7A" w14:textId="77777777" w:rsidR="00384C34" w:rsidRPr="00384C34" w:rsidRDefault="00384C34" w:rsidP="00384C34">
      <w:pPr>
        <w:rPr>
          <w:rFonts w:ascii="Verdana" w:hAnsi="Verdana"/>
        </w:rPr>
      </w:pPr>
      <w:r w:rsidRPr="00384C34">
        <w:rPr>
          <w:rFonts w:ascii="Verdana" w:hAnsi="Verdana"/>
        </w:rPr>
        <w:t>Brief description of goods/services invoiced: _________________________________________</w:t>
      </w:r>
    </w:p>
    <w:p w14:paraId="27DCD5FE" w14:textId="77777777" w:rsidR="00384C34" w:rsidRDefault="00384C34" w:rsidP="00384C34">
      <w:pPr>
        <w:rPr>
          <w:rFonts w:ascii="Verdana" w:hAnsi="Verdana"/>
        </w:rPr>
      </w:pPr>
      <w:r w:rsidRPr="00384C34">
        <w:rPr>
          <w:rFonts w:ascii="Verdana" w:hAnsi="Verdana"/>
        </w:rPr>
        <w:t>________________________________________________________________________________</w:t>
      </w:r>
    </w:p>
    <w:p w14:paraId="5E0A4BC9" w14:textId="77777777" w:rsidR="008D4E4B" w:rsidRPr="00384C34" w:rsidRDefault="008D4E4B" w:rsidP="00384C34">
      <w:pPr>
        <w:rPr>
          <w:rFonts w:ascii="Verdana" w:hAnsi="Verdana"/>
        </w:rPr>
      </w:pPr>
    </w:p>
    <w:p w14:paraId="4C0A480B" w14:textId="77777777" w:rsidR="00384C34" w:rsidRDefault="00384C34" w:rsidP="00384C34">
      <w:pPr>
        <w:rPr>
          <w:rFonts w:ascii="Verdana" w:hAnsi="Verdana"/>
        </w:rPr>
      </w:pPr>
      <w:r w:rsidRPr="00384C34">
        <w:rPr>
          <w:rFonts w:ascii="Verdana" w:hAnsi="Verdana"/>
        </w:rPr>
        <w:t xml:space="preserve">Please be advised that in accordance with the above Policy, use of Oracle PO numbers is mandatory for this category of supplies. </w:t>
      </w:r>
    </w:p>
    <w:p w14:paraId="417AA8A9" w14:textId="77777777" w:rsidR="008D4E4B" w:rsidRPr="00384C34" w:rsidRDefault="008D4E4B" w:rsidP="00384C34">
      <w:pPr>
        <w:rPr>
          <w:rFonts w:ascii="Verdana" w:hAnsi="Verdana"/>
        </w:rPr>
      </w:pPr>
    </w:p>
    <w:p w14:paraId="19A52CFE" w14:textId="77777777" w:rsidR="00384C34" w:rsidRDefault="00384C34" w:rsidP="00384C34">
      <w:pPr>
        <w:rPr>
          <w:rFonts w:ascii="Verdana" w:hAnsi="Verdana"/>
        </w:rPr>
      </w:pPr>
      <w:r w:rsidRPr="00384C34">
        <w:rPr>
          <w:rFonts w:ascii="Verdana" w:hAnsi="Verdana"/>
          <w:b/>
        </w:rPr>
        <w:t>If you did</w:t>
      </w:r>
      <w:r w:rsidRPr="00384C34">
        <w:rPr>
          <w:rFonts w:ascii="Verdana" w:hAnsi="Verdana"/>
        </w:rPr>
        <w:t xml:space="preserve"> make this purchase through the Oracle system can you please contact me [details below], to advise the Supplier of the PO Number. </w:t>
      </w:r>
    </w:p>
    <w:p w14:paraId="70BBDEB1" w14:textId="77777777" w:rsidR="008D4E4B" w:rsidRPr="00384C34" w:rsidRDefault="008D4E4B" w:rsidP="00384C34">
      <w:pPr>
        <w:rPr>
          <w:rFonts w:ascii="Verdana" w:hAnsi="Verdana"/>
        </w:rPr>
      </w:pPr>
    </w:p>
    <w:p w14:paraId="725B2502" w14:textId="77777777" w:rsidR="008D4E4B" w:rsidRDefault="00384C34" w:rsidP="00384C34">
      <w:pPr>
        <w:rPr>
          <w:rFonts w:ascii="Verdana" w:hAnsi="Verdana"/>
        </w:rPr>
      </w:pPr>
      <w:r w:rsidRPr="00384C34">
        <w:rPr>
          <w:rFonts w:ascii="Verdana" w:hAnsi="Verdana"/>
          <w:b/>
        </w:rPr>
        <w:t>Name:</w:t>
      </w:r>
      <w:r w:rsidRPr="00384C34">
        <w:rPr>
          <w:rFonts w:ascii="Verdana" w:hAnsi="Verdana"/>
        </w:rPr>
        <w:t xml:space="preserve"> ___________________________</w:t>
      </w:r>
      <w:r w:rsidRPr="00384C34">
        <w:rPr>
          <w:rFonts w:ascii="Verdana" w:hAnsi="Verdana"/>
        </w:rPr>
        <w:tab/>
      </w:r>
    </w:p>
    <w:p w14:paraId="2DA7AF8B" w14:textId="77777777" w:rsidR="008D4E4B" w:rsidRDefault="008D4E4B" w:rsidP="00384C34">
      <w:pPr>
        <w:rPr>
          <w:rFonts w:ascii="Verdana" w:hAnsi="Verdana"/>
        </w:rPr>
      </w:pPr>
    </w:p>
    <w:p w14:paraId="15063E0B" w14:textId="77777777" w:rsidR="00384C34" w:rsidRPr="00384C34" w:rsidRDefault="00384C34" w:rsidP="00384C34">
      <w:pPr>
        <w:rPr>
          <w:rFonts w:ascii="Verdana" w:hAnsi="Verdana"/>
        </w:rPr>
      </w:pPr>
      <w:r w:rsidRPr="00384C34">
        <w:rPr>
          <w:rFonts w:ascii="Verdana" w:hAnsi="Verdana"/>
          <w:b/>
        </w:rPr>
        <w:t>Tel No:</w:t>
      </w:r>
      <w:r w:rsidRPr="00384C34">
        <w:rPr>
          <w:rFonts w:ascii="Verdana" w:hAnsi="Verdana"/>
        </w:rPr>
        <w:t xml:space="preserve"> ____________________________</w:t>
      </w:r>
    </w:p>
    <w:p w14:paraId="2B86D79B" w14:textId="77777777" w:rsidR="008D4E4B" w:rsidRDefault="008D4E4B" w:rsidP="00384C34">
      <w:pPr>
        <w:rPr>
          <w:rFonts w:ascii="Verdana" w:hAnsi="Verdana"/>
          <w:b/>
        </w:rPr>
      </w:pPr>
    </w:p>
    <w:p w14:paraId="6F0A2435" w14:textId="77777777" w:rsidR="00384C34" w:rsidRPr="00384C34" w:rsidRDefault="00384C34" w:rsidP="00384C34">
      <w:pPr>
        <w:rPr>
          <w:rFonts w:ascii="Verdana" w:hAnsi="Verdana"/>
        </w:rPr>
      </w:pPr>
      <w:r w:rsidRPr="00384C34">
        <w:rPr>
          <w:rFonts w:ascii="Verdana" w:hAnsi="Verdana"/>
          <w:b/>
        </w:rPr>
        <w:t>If you did not</w:t>
      </w:r>
      <w:r w:rsidRPr="00384C34">
        <w:rPr>
          <w:rFonts w:ascii="Verdana" w:hAnsi="Verdana"/>
        </w:rPr>
        <w:t xml:space="preserve"> make this purchase through the Oracle system please ensure in future that orders of this type are only ordered through the Oracle system. Failure to use the Oracle system with an associated valid PO delays the invoice payment process and risks interrupting supplies and is a contravention of the LHB’s / Trusts  Standing Financial Instructions. Non-compliance could result in further communication with yourself and your line manager and impact your ability to raise orders in future.</w:t>
      </w:r>
    </w:p>
    <w:p w14:paraId="731BE95B" w14:textId="77777777" w:rsidR="00384C34" w:rsidRDefault="00384C34" w:rsidP="00384C34">
      <w:pPr>
        <w:rPr>
          <w:rFonts w:ascii="Verdana" w:hAnsi="Verdana"/>
        </w:rPr>
      </w:pPr>
      <w:r w:rsidRPr="00384C34">
        <w:rPr>
          <w:rFonts w:ascii="Verdana" w:hAnsi="Verdana"/>
        </w:rPr>
        <w:t>Many thanks for your help in resolving this matter.</w:t>
      </w:r>
    </w:p>
    <w:p w14:paraId="10D43BAD" w14:textId="77777777" w:rsidR="008D4E4B" w:rsidRPr="00384C34" w:rsidRDefault="008D4E4B" w:rsidP="00384C34">
      <w:pPr>
        <w:rPr>
          <w:rFonts w:ascii="Verdana" w:hAnsi="Verdana"/>
        </w:rPr>
      </w:pPr>
    </w:p>
    <w:p w14:paraId="390219D0" w14:textId="77777777" w:rsidR="00384C34" w:rsidRPr="00384C34" w:rsidRDefault="00384C34" w:rsidP="00384C34">
      <w:pPr>
        <w:rPr>
          <w:rFonts w:ascii="Verdana" w:hAnsi="Verdana"/>
        </w:rPr>
      </w:pPr>
      <w:r w:rsidRPr="00384C34">
        <w:rPr>
          <w:rFonts w:ascii="Verdana" w:hAnsi="Verdana"/>
        </w:rPr>
        <w:t>Yours faithfully</w:t>
      </w:r>
    </w:p>
    <w:p w14:paraId="20A522B9" w14:textId="77777777" w:rsidR="00384C34" w:rsidRPr="00384C34" w:rsidRDefault="00384C34" w:rsidP="00384C34">
      <w:pPr>
        <w:rPr>
          <w:rFonts w:ascii="Verdana" w:hAnsi="Verdana"/>
        </w:rPr>
      </w:pPr>
    </w:p>
    <w:p w14:paraId="7A31C4BB" w14:textId="77777777" w:rsidR="00384C34" w:rsidRPr="00384C34" w:rsidRDefault="00384C34" w:rsidP="00384C34">
      <w:pPr>
        <w:rPr>
          <w:rFonts w:ascii="Verdana" w:hAnsi="Verdana"/>
          <w:b/>
        </w:rPr>
      </w:pPr>
    </w:p>
    <w:p w14:paraId="62553C9B" w14:textId="77777777" w:rsidR="00384C34" w:rsidRPr="00384C34" w:rsidRDefault="00384C34" w:rsidP="00384C34">
      <w:pPr>
        <w:rPr>
          <w:rFonts w:ascii="Verdana" w:hAnsi="Verdana"/>
          <w:b/>
        </w:rPr>
      </w:pPr>
    </w:p>
    <w:p w14:paraId="7B02FE1E" w14:textId="77777777" w:rsidR="00C1349D" w:rsidRPr="00384C34" w:rsidRDefault="00C1349D" w:rsidP="00C5226C">
      <w:pPr>
        <w:rPr>
          <w:rFonts w:ascii="Verdana" w:hAnsi="Verdana"/>
          <w:b/>
        </w:rPr>
      </w:pPr>
    </w:p>
    <w:p w14:paraId="3CDBAFBF" w14:textId="77777777" w:rsidR="00384C34" w:rsidRPr="00384C34" w:rsidRDefault="00384C34">
      <w:pPr>
        <w:rPr>
          <w:rFonts w:ascii="Verdana" w:hAnsi="Verdana"/>
          <w:b/>
        </w:rPr>
      </w:pPr>
    </w:p>
    <w:sectPr w:rsidR="00384C34" w:rsidRPr="00384C34" w:rsidSect="00056675">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FAD228" w14:textId="77777777" w:rsidR="00A70503" w:rsidRDefault="00A70503" w:rsidP="00500555">
      <w:r>
        <w:separator/>
      </w:r>
    </w:p>
  </w:endnote>
  <w:endnote w:type="continuationSeparator" w:id="0">
    <w:p w14:paraId="2C71C06D" w14:textId="77777777" w:rsidR="00A70503" w:rsidRDefault="00A70503" w:rsidP="005005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Verdana" w:hAnsi="Verdana"/>
        <w:i/>
        <w:sz w:val="18"/>
        <w:szCs w:val="18"/>
      </w:rPr>
      <w:id w:val="938717070"/>
      <w:docPartObj>
        <w:docPartGallery w:val="Page Numbers (Bottom of Page)"/>
        <w:docPartUnique/>
      </w:docPartObj>
    </w:sdtPr>
    <w:sdtEndPr/>
    <w:sdtContent>
      <w:sdt>
        <w:sdtPr>
          <w:rPr>
            <w:rFonts w:ascii="Verdana" w:hAnsi="Verdana"/>
            <w:i/>
            <w:sz w:val="18"/>
            <w:szCs w:val="18"/>
          </w:rPr>
          <w:id w:val="1728636285"/>
          <w:docPartObj>
            <w:docPartGallery w:val="Page Numbers (Top of Page)"/>
            <w:docPartUnique/>
          </w:docPartObj>
        </w:sdtPr>
        <w:sdtEndPr/>
        <w:sdtContent>
          <w:p w14:paraId="4839C50C" w14:textId="77777777" w:rsidR="005327B3" w:rsidRPr="005327B3" w:rsidRDefault="005327B3">
            <w:pPr>
              <w:pStyle w:val="Footer"/>
              <w:jc w:val="center"/>
              <w:rPr>
                <w:rFonts w:ascii="Verdana" w:hAnsi="Verdana"/>
                <w:i/>
                <w:sz w:val="18"/>
                <w:szCs w:val="18"/>
              </w:rPr>
            </w:pPr>
            <w:r w:rsidRPr="005327B3">
              <w:rPr>
                <w:rFonts w:ascii="Verdana" w:hAnsi="Verdana"/>
                <w:i/>
                <w:sz w:val="18"/>
                <w:szCs w:val="18"/>
              </w:rPr>
              <w:t xml:space="preserve">Page </w:t>
            </w:r>
            <w:r w:rsidRPr="005327B3">
              <w:rPr>
                <w:rFonts w:ascii="Verdana" w:hAnsi="Verdana"/>
                <w:b/>
                <w:bCs/>
                <w:i/>
                <w:sz w:val="18"/>
                <w:szCs w:val="18"/>
              </w:rPr>
              <w:fldChar w:fldCharType="begin"/>
            </w:r>
            <w:r w:rsidRPr="005327B3">
              <w:rPr>
                <w:rFonts w:ascii="Verdana" w:hAnsi="Verdana"/>
                <w:b/>
                <w:bCs/>
                <w:i/>
                <w:sz w:val="18"/>
                <w:szCs w:val="18"/>
              </w:rPr>
              <w:instrText xml:space="preserve"> PAGE </w:instrText>
            </w:r>
            <w:r w:rsidRPr="005327B3">
              <w:rPr>
                <w:rFonts w:ascii="Verdana" w:hAnsi="Verdana"/>
                <w:b/>
                <w:bCs/>
                <w:i/>
                <w:sz w:val="18"/>
                <w:szCs w:val="18"/>
              </w:rPr>
              <w:fldChar w:fldCharType="separate"/>
            </w:r>
            <w:r w:rsidR="0085365B">
              <w:rPr>
                <w:rFonts w:ascii="Verdana" w:hAnsi="Verdana"/>
                <w:b/>
                <w:bCs/>
                <w:i/>
                <w:noProof/>
                <w:sz w:val="18"/>
                <w:szCs w:val="18"/>
              </w:rPr>
              <w:t>2</w:t>
            </w:r>
            <w:r w:rsidRPr="005327B3">
              <w:rPr>
                <w:rFonts w:ascii="Verdana" w:hAnsi="Verdana"/>
                <w:b/>
                <w:bCs/>
                <w:i/>
                <w:sz w:val="18"/>
                <w:szCs w:val="18"/>
              </w:rPr>
              <w:fldChar w:fldCharType="end"/>
            </w:r>
            <w:r w:rsidRPr="005327B3">
              <w:rPr>
                <w:rFonts w:ascii="Verdana" w:hAnsi="Verdana"/>
                <w:i/>
                <w:sz w:val="18"/>
                <w:szCs w:val="18"/>
              </w:rPr>
              <w:t xml:space="preserve"> of </w:t>
            </w:r>
            <w:r w:rsidRPr="005327B3">
              <w:rPr>
                <w:rFonts w:ascii="Verdana" w:hAnsi="Verdana"/>
                <w:b/>
                <w:bCs/>
                <w:i/>
                <w:sz w:val="18"/>
                <w:szCs w:val="18"/>
              </w:rPr>
              <w:fldChar w:fldCharType="begin"/>
            </w:r>
            <w:r w:rsidRPr="005327B3">
              <w:rPr>
                <w:rFonts w:ascii="Verdana" w:hAnsi="Verdana"/>
                <w:b/>
                <w:bCs/>
                <w:i/>
                <w:sz w:val="18"/>
                <w:szCs w:val="18"/>
              </w:rPr>
              <w:instrText xml:space="preserve"> NUMPAGES  </w:instrText>
            </w:r>
            <w:r w:rsidRPr="005327B3">
              <w:rPr>
                <w:rFonts w:ascii="Verdana" w:hAnsi="Verdana"/>
                <w:b/>
                <w:bCs/>
                <w:i/>
                <w:sz w:val="18"/>
                <w:szCs w:val="18"/>
              </w:rPr>
              <w:fldChar w:fldCharType="separate"/>
            </w:r>
            <w:r w:rsidR="0085365B">
              <w:rPr>
                <w:rFonts w:ascii="Verdana" w:hAnsi="Verdana"/>
                <w:b/>
                <w:bCs/>
                <w:i/>
                <w:noProof/>
                <w:sz w:val="18"/>
                <w:szCs w:val="18"/>
              </w:rPr>
              <w:t>14</w:t>
            </w:r>
            <w:r w:rsidRPr="005327B3">
              <w:rPr>
                <w:rFonts w:ascii="Verdana" w:hAnsi="Verdana"/>
                <w:b/>
                <w:bCs/>
                <w:i/>
                <w:sz w:val="18"/>
                <w:szCs w:val="18"/>
              </w:rPr>
              <w:fldChar w:fldCharType="end"/>
            </w:r>
          </w:p>
        </w:sdtContent>
      </w:sdt>
    </w:sdtContent>
  </w:sdt>
  <w:p w14:paraId="6B492883" w14:textId="77777777" w:rsidR="004A2EB6" w:rsidRPr="00500555" w:rsidRDefault="004A2EB6" w:rsidP="00500555">
    <w:pPr>
      <w:pStyle w:val="Footer"/>
      <w:jc w:val="center"/>
      <w:rPr>
        <w:rFonts w:ascii="Verdana" w:hAnsi="Verdana"/>
        <w:b/>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31CA5" w14:textId="77777777" w:rsidR="00A70503" w:rsidRDefault="00A70503" w:rsidP="00500555">
      <w:r>
        <w:separator/>
      </w:r>
    </w:p>
  </w:footnote>
  <w:footnote w:type="continuationSeparator" w:id="0">
    <w:p w14:paraId="779A888A" w14:textId="77777777" w:rsidR="00A70503" w:rsidRDefault="00A70503" w:rsidP="005005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000" w:firstRow="0" w:lastRow="0" w:firstColumn="0" w:lastColumn="0" w:noHBand="0" w:noVBand="0"/>
    </w:tblPr>
    <w:tblGrid>
      <w:gridCol w:w="4360"/>
      <w:gridCol w:w="5108"/>
    </w:tblGrid>
    <w:tr w:rsidR="004A2EB6" w:rsidRPr="00077F3B" w14:paraId="253FCF0F" w14:textId="77777777" w:rsidTr="00C26AFD">
      <w:tc>
        <w:tcPr>
          <w:tcW w:w="4360" w:type="dxa"/>
        </w:tcPr>
        <w:p w14:paraId="7B8B26E8" w14:textId="77777777" w:rsidR="004A2EB6" w:rsidRPr="00077F3B" w:rsidRDefault="004A2EB6" w:rsidP="00C26AFD">
          <w:pPr>
            <w:pStyle w:val="Header"/>
            <w:rPr>
              <w:rFonts w:ascii="Verdana" w:hAnsi="Verdana"/>
              <w:sz w:val="18"/>
              <w:szCs w:val="18"/>
            </w:rPr>
          </w:pPr>
        </w:p>
      </w:tc>
      <w:tc>
        <w:tcPr>
          <w:tcW w:w="5108" w:type="dxa"/>
        </w:tcPr>
        <w:p w14:paraId="246080F4" w14:textId="77777777" w:rsidR="004A2EB6" w:rsidRPr="00077F3B" w:rsidRDefault="004A2EB6" w:rsidP="00500555">
          <w:pPr>
            <w:pStyle w:val="Header"/>
            <w:jc w:val="right"/>
            <w:rPr>
              <w:rFonts w:ascii="Verdana" w:hAnsi="Verdana"/>
              <w:sz w:val="18"/>
              <w:szCs w:val="18"/>
            </w:rPr>
          </w:pPr>
        </w:p>
      </w:tc>
    </w:tr>
    <w:tr w:rsidR="004A2EB6" w:rsidRPr="00077F3B" w14:paraId="753A1276" w14:textId="77777777" w:rsidTr="00C26AFD">
      <w:tc>
        <w:tcPr>
          <w:tcW w:w="9468" w:type="dxa"/>
          <w:gridSpan w:val="2"/>
        </w:tcPr>
        <w:p w14:paraId="1BF731B1" w14:textId="77777777" w:rsidR="004A2EB6" w:rsidRPr="00077F3B" w:rsidRDefault="00CE033A" w:rsidP="00CE033A">
          <w:pPr>
            <w:pStyle w:val="Header"/>
            <w:tabs>
              <w:tab w:val="clear" w:pos="4153"/>
              <w:tab w:val="clear" w:pos="8306"/>
              <w:tab w:val="left" w:pos="2415"/>
            </w:tabs>
            <w:rPr>
              <w:rFonts w:ascii="Verdana" w:hAnsi="Verdana"/>
              <w:sz w:val="18"/>
              <w:szCs w:val="18"/>
            </w:rPr>
          </w:pPr>
          <w:r>
            <w:rPr>
              <w:rFonts w:ascii="Verdana" w:hAnsi="Verdana"/>
              <w:sz w:val="18"/>
              <w:szCs w:val="18"/>
            </w:rPr>
            <w:tab/>
          </w:r>
        </w:p>
      </w:tc>
    </w:tr>
    <w:tr w:rsidR="004A2EB6" w:rsidRPr="00077F3B" w14:paraId="5BC65136" w14:textId="77777777" w:rsidTr="00C26AFD">
      <w:trPr>
        <w:cantSplit/>
      </w:trPr>
      <w:tc>
        <w:tcPr>
          <w:tcW w:w="9468" w:type="dxa"/>
          <w:gridSpan w:val="2"/>
          <w:tcBorders>
            <w:bottom w:val="single" w:sz="18" w:space="0" w:color="auto"/>
          </w:tcBorders>
        </w:tcPr>
        <w:p w14:paraId="4FE33DCA" w14:textId="77777777" w:rsidR="004A2EB6" w:rsidRPr="00077F3B" w:rsidRDefault="004A2EB6" w:rsidP="00500555">
          <w:pPr>
            <w:pStyle w:val="Header"/>
            <w:rPr>
              <w:rFonts w:ascii="Verdana" w:hAnsi="Verdana"/>
              <w:sz w:val="18"/>
              <w:szCs w:val="18"/>
            </w:rPr>
          </w:pPr>
        </w:p>
      </w:tc>
    </w:tr>
  </w:tbl>
  <w:p w14:paraId="622674DC" w14:textId="77777777" w:rsidR="004A2EB6" w:rsidRDefault="004A2E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C2538"/>
    <w:multiLevelType w:val="hybridMultilevel"/>
    <w:tmpl w:val="5472FA5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4984BFC"/>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1725237B"/>
    <w:multiLevelType w:val="hybridMultilevel"/>
    <w:tmpl w:val="9D66E086"/>
    <w:lvl w:ilvl="0" w:tplc="08090001">
      <w:start w:val="1"/>
      <w:numFmt w:val="bullet"/>
      <w:lvlText w:val=""/>
      <w:lvlJc w:val="left"/>
      <w:pPr>
        <w:ind w:left="360" w:hanging="360"/>
      </w:pPr>
      <w:rPr>
        <w:rFonts w:ascii="Symbol" w:hAnsi="Symbol" w:hint="default"/>
      </w:rPr>
    </w:lvl>
    <w:lvl w:ilvl="1" w:tplc="27E26A04">
      <w:numFmt w:val="bullet"/>
      <w:lvlText w:val="-"/>
      <w:lvlJc w:val="left"/>
      <w:pPr>
        <w:ind w:left="1440" w:hanging="720"/>
      </w:pPr>
      <w:rPr>
        <w:rFonts w:ascii="Verdana" w:eastAsia="Times New Roman" w:hAnsi="Verdana" w:cs="Times New Roman"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DBA54F2"/>
    <w:multiLevelType w:val="hybridMultilevel"/>
    <w:tmpl w:val="D5C8E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9FA3367"/>
    <w:multiLevelType w:val="hybridMultilevel"/>
    <w:tmpl w:val="0302A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2A45BB"/>
    <w:multiLevelType w:val="hybridMultilevel"/>
    <w:tmpl w:val="3D02F034"/>
    <w:lvl w:ilvl="0" w:tplc="08090001">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723933BC"/>
    <w:multiLevelType w:val="hybridMultilevel"/>
    <w:tmpl w:val="938CCC12"/>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3"/>
  </w:num>
  <w:num w:numId="4">
    <w:abstractNumId w:val="5"/>
  </w:num>
  <w:num w:numId="5">
    <w:abstractNumId w:val="4"/>
  </w:num>
  <w:num w:numId="6">
    <w:abstractNumId w:val="2"/>
  </w:num>
  <w:num w:numId="7">
    <w:abstractNumId w:val="1"/>
  </w:num>
  <w:num w:numId="8">
    <w:abstractNumId w:val="1"/>
  </w:num>
  <w:num w:numId="9">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0555"/>
    <w:rsid w:val="00001341"/>
    <w:rsid w:val="00010CE9"/>
    <w:rsid w:val="00015759"/>
    <w:rsid w:val="00042B1E"/>
    <w:rsid w:val="00056675"/>
    <w:rsid w:val="00077F3B"/>
    <w:rsid w:val="0009623B"/>
    <w:rsid w:val="000A5A25"/>
    <w:rsid w:val="000E42DF"/>
    <w:rsid w:val="00160AAA"/>
    <w:rsid w:val="00166823"/>
    <w:rsid w:val="001862CD"/>
    <w:rsid w:val="001A685E"/>
    <w:rsid w:val="001B3FA9"/>
    <w:rsid w:val="001C5A1F"/>
    <w:rsid w:val="001D39AF"/>
    <w:rsid w:val="001E7037"/>
    <w:rsid w:val="00211230"/>
    <w:rsid w:val="002209AC"/>
    <w:rsid w:val="00244187"/>
    <w:rsid w:val="00254923"/>
    <w:rsid w:val="00284CF2"/>
    <w:rsid w:val="0028691C"/>
    <w:rsid w:val="002A01D4"/>
    <w:rsid w:val="002A5CFF"/>
    <w:rsid w:val="002B3811"/>
    <w:rsid w:val="002E465F"/>
    <w:rsid w:val="002F748F"/>
    <w:rsid w:val="00337AFE"/>
    <w:rsid w:val="00355460"/>
    <w:rsid w:val="00373E70"/>
    <w:rsid w:val="00384C34"/>
    <w:rsid w:val="00384D23"/>
    <w:rsid w:val="00396E31"/>
    <w:rsid w:val="003B1DEE"/>
    <w:rsid w:val="003F138B"/>
    <w:rsid w:val="00404A40"/>
    <w:rsid w:val="00437B02"/>
    <w:rsid w:val="00450BB5"/>
    <w:rsid w:val="00462024"/>
    <w:rsid w:val="00473D80"/>
    <w:rsid w:val="00490A3D"/>
    <w:rsid w:val="00495CED"/>
    <w:rsid w:val="00497A99"/>
    <w:rsid w:val="004A2EB6"/>
    <w:rsid w:val="004A4728"/>
    <w:rsid w:val="004B5B4E"/>
    <w:rsid w:val="004D1C83"/>
    <w:rsid w:val="00500555"/>
    <w:rsid w:val="00530098"/>
    <w:rsid w:val="005327B3"/>
    <w:rsid w:val="0053474D"/>
    <w:rsid w:val="00537C58"/>
    <w:rsid w:val="00573918"/>
    <w:rsid w:val="00573C69"/>
    <w:rsid w:val="0059482A"/>
    <w:rsid w:val="005A6186"/>
    <w:rsid w:val="0060669D"/>
    <w:rsid w:val="006147DA"/>
    <w:rsid w:val="006151FF"/>
    <w:rsid w:val="00627DCA"/>
    <w:rsid w:val="00671EA6"/>
    <w:rsid w:val="006B28D6"/>
    <w:rsid w:val="006D2187"/>
    <w:rsid w:val="00762860"/>
    <w:rsid w:val="00776582"/>
    <w:rsid w:val="00781240"/>
    <w:rsid w:val="007847E2"/>
    <w:rsid w:val="007A31C0"/>
    <w:rsid w:val="007B2DC4"/>
    <w:rsid w:val="007D2112"/>
    <w:rsid w:val="00814938"/>
    <w:rsid w:val="0085365B"/>
    <w:rsid w:val="00854C5F"/>
    <w:rsid w:val="008A0A7B"/>
    <w:rsid w:val="008D4E4B"/>
    <w:rsid w:val="00921D34"/>
    <w:rsid w:val="009C4B95"/>
    <w:rsid w:val="00A2229D"/>
    <w:rsid w:val="00A26E50"/>
    <w:rsid w:val="00A44830"/>
    <w:rsid w:val="00A458E6"/>
    <w:rsid w:val="00A70503"/>
    <w:rsid w:val="00A72866"/>
    <w:rsid w:val="00A738BC"/>
    <w:rsid w:val="00A84562"/>
    <w:rsid w:val="00A90462"/>
    <w:rsid w:val="00AA16C8"/>
    <w:rsid w:val="00AC6C26"/>
    <w:rsid w:val="00AE16A0"/>
    <w:rsid w:val="00AE5606"/>
    <w:rsid w:val="00AF56A5"/>
    <w:rsid w:val="00AF64ED"/>
    <w:rsid w:val="00B06499"/>
    <w:rsid w:val="00B112A9"/>
    <w:rsid w:val="00B117D5"/>
    <w:rsid w:val="00B311C6"/>
    <w:rsid w:val="00B56D5F"/>
    <w:rsid w:val="00B6381C"/>
    <w:rsid w:val="00B761D9"/>
    <w:rsid w:val="00B8673D"/>
    <w:rsid w:val="00BD4AB4"/>
    <w:rsid w:val="00C1349D"/>
    <w:rsid w:val="00C26AFD"/>
    <w:rsid w:val="00C5226C"/>
    <w:rsid w:val="00C921D7"/>
    <w:rsid w:val="00CB2E12"/>
    <w:rsid w:val="00CC2E32"/>
    <w:rsid w:val="00CD0A7F"/>
    <w:rsid w:val="00CE033A"/>
    <w:rsid w:val="00D062FB"/>
    <w:rsid w:val="00D21CDC"/>
    <w:rsid w:val="00DA02F1"/>
    <w:rsid w:val="00DB04AE"/>
    <w:rsid w:val="00DC765F"/>
    <w:rsid w:val="00DD39E0"/>
    <w:rsid w:val="00DF3547"/>
    <w:rsid w:val="00E34DAC"/>
    <w:rsid w:val="00E421A4"/>
    <w:rsid w:val="00E43BEC"/>
    <w:rsid w:val="00E77CA8"/>
    <w:rsid w:val="00E811FB"/>
    <w:rsid w:val="00EF4899"/>
    <w:rsid w:val="00F07152"/>
    <w:rsid w:val="00F14661"/>
    <w:rsid w:val="00F4058A"/>
    <w:rsid w:val="00F61138"/>
    <w:rsid w:val="00F93131"/>
    <w:rsid w:val="00FA1577"/>
    <w:rsid w:val="00FB11E8"/>
    <w:rsid w:val="00FE2E52"/>
    <w:rsid w:val="00FE3C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AB3AA"/>
  <w15:docId w15:val="{F767E8D1-BC9E-407F-975F-41F24F1DB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555"/>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500555"/>
    <w:pPr>
      <w:keepNext/>
      <w:numPr>
        <w:numId w:val="7"/>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500555"/>
    <w:pPr>
      <w:keepNext/>
      <w:numPr>
        <w:ilvl w:val="1"/>
        <w:numId w:val="7"/>
      </w:numPr>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semiHidden/>
    <w:unhideWhenUsed/>
    <w:qFormat/>
    <w:rsid w:val="00FE3C35"/>
    <w:pPr>
      <w:keepNext/>
      <w:keepLines/>
      <w:numPr>
        <w:ilvl w:val="2"/>
        <w:numId w:val="7"/>
      </w:numPr>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FE3C35"/>
    <w:pPr>
      <w:keepNext/>
      <w:keepLines/>
      <w:numPr>
        <w:ilvl w:val="3"/>
        <w:numId w:val="7"/>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E3C35"/>
    <w:pPr>
      <w:keepNext/>
      <w:keepLines/>
      <w:numPr>
        <w:ilvl w:val="4"/>
        <w:numId w:val="7"/>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FE3C35"/>
    <w:pPr>
      <w:keepNext/>
      <w:keepLines/>
      <w:numPr>
        <w:ilvl w:val="5"/>
        <w:numId w:val="7"/>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E3C35"/>
    <w:pPr>
      <w:keepNext/>
      <w:keepLines/>
      <w:numPr>
        <w:ilvl w:val="6"/>
        <w:numId w:val="7"/>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E3C35"/>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E3C35"/>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00555"/>
    <w:rPr>
      <w:rFonts w:ascii="Arial" w:eastAsia="Times New Roman" w:hAnsi="Arial" w:cs="Arial"/>
      <w:b/>
      <w:bCs/>
      <w:kern w:val="32"/>
      <w:sz w:val="32"/>
      <w:szCs w:val="32"/>
      <w:lang w:eastAsia="en-GB"/>
    </w:rPr>
  </w:style>
  <w:style w:type="character" w:customStyle="1" w:styleId="Heading2Char">
    <w:name w:val="Heading 2 Char"/>
    <w:basedOn w:val="DefaultParagraphFont"/>
    <w:link w:val="Heading2"/>
    <w:rsid w:val="00500555"/>
    <w:rPr>
      <w:rFonts w:ascii="Arial" w:eastAsia="Times New Roman" w:hAnsi="Arial" w:cs="Arial"/>
      <w:b/>
      <w:bCs/>
      <w:i/>
      <w:iCs/>
      <w:sz w:val="28"/>
      <w:szCs w:val="28"/>
      <w:lang w:eastAsia="en-GB"/>
    </w:rPr>
  </w:style>
  <w:style w:type="paragraph" w:styleId="BodyText">
    <w:name w:val="Body Text"/>
    <w:basedOn w:val="Normal"/>
    <w:link w:val="BodyTextChar"/>
    <w:rsid w:val="00500555"/>
    <w:pPr>
      <w:spacing w:after="120"/>
    </w:pPr>
  </w:style>
  <w:style w:type="character" w:customStyle="1" w:styleId="BodyTextChar">
    <w:name w:val="Body Text Char"/>
    <w:basedOn w:val="DefaultParagraphFont"/>
    <w:link w:val="BodyText"/>
    <w:rsid w:val="00500555"/>
    <w:rPr>
      <w:rFonts w:ascii="Times New Roman" w:eastAsia="Times New Roman" w:hAnsi="Times New Roman" w:cs="Times New Roman"/>
      <w:sz w:val="24"/>
      <w:szCs w:val="24"/>
      <w:lang w:eastAsia="en-GB"/>
    </w:rPr>
  </w:style>
  <w:style w:type="paragraph" w:styleId="Header">
    <w:name w:val="header"/>
    <w:basedOn w:val="Normal"/>
    <w:link w:val="HeaderChar"/>
    <w:rsid w:val="00500555"/>
    <w:pPr>
      <w:tabs>
        <w:tab w:val="center" w:pos="4153"/>
        <w:tab w:val="right" w:pos="8306"/>
      </w:tabs>
    </w:pPr>
    <w:rPr>
      <w:rFonts w:ascii="Arial" w:hAnsi="Arial"/>
      <w:szCs w:val="20"/>
    </w:rPr>
  </w:style>
  <w:style w:type="character" w:customStyle="1" w:styleId="HeaderChar">
    <w:name w:val="Header Char"/>
    <w:basedOn w:val="DefaultParagraphFont"/>
    <w:link w:val="Header"/>
    <w:rsid w:val="00500555"/>
    <w:rPr>
      <w:rFonts w:ascii="Arial" w:eastAsia="Times New Roman" w:hAnsi="Arial" w:cs="Times New Roman"/>
      <w:sz w:val="24"/>
      <w:szCs w:val="20"/>
      <w:lang w:eastAsia="en-GB"/>
    </w:rPr>
  </w:style>
  <w:style w:type="paragraph" w:styleId="Footer">
    <w:name w:val="footer"/>
    <w:basedOn w:val="Normal"/>
    <w:link w:val="FooterChar"/>
    <w:uiPriority w:val="99"/>
    <w:rsid w:val="00500555"/>
    <w:pPr>
      <w:tabs>
        <w:tab w:val="center" w:pos="4153"/>
        <w:tab w:val="right" w:pos="8306"/>
      </w:tabs>
    </w:pPr>
    <w:rPr>
      <w:rFonts w:ascii="Arial" w:hAnsi="Arial"/>
      <w:szCs w:val="20"/>
    </w:rPr>
  </w:style>
  <w:style w:type="character" w:customStyle="1" w:styleId="FooterChar">
    <w:name w:val="Footer Char"/>
    <w:basedOn w:val="DefaultParagraphFont"/>
    <w:link w:val="Footer"/>
    <w:uiPriority w:val="99"/>
    <w:rsid w:val="00500555"/>
    <w:rPr>
      <w:rFonts w:ascii="Arial" w:eastAsia="Times New Roman" w:hAnsi="Arial" w:cs="Times New Roman"/>
      <w:sz w:val="24"/>
      <w:szCs w:val="20"/>
      <w:lang w:eastAsia="en-GB"/>
    </w:rPr>
  </w:style>
  <w:style w:type="character" w:styleId="PageNumber">
    <w:name w:val="page number"/>
    <w:basedOn w:val="DefaultParagraphFont"/>
    <w:rsid w:val="00500555"/>
  </w:style>
  <w:style w:type="character" w:styleId="Hyperlink">
    <w:name w:val="Hyperlink"/>
    <w:basedOn w:val="DefaultParagraphFont"/>
    <w:uiPriority w:val="99"/>
    <w:rsid w:val="00500555"/>
    <w:rPr>
      <w:color w:val="0000FF"/>
      <w:u w:val="single"/>
    </w:rPr>
  </w:style>
  <w:style w:type="paragraph" w:styleId="NormalWeb">
    <w:name w:val="Normal (Web)"/>
    <w:basedOn w:val="Normal"/>
    <w:rsid w:val="00500555"/>
    <w:pPr>
      <w:spacing w:before="100" w:beforeAutospacing="1" w:after="100" w:afterAutospacing="1"/>
    </w:pPr>
  </w:style>
  <w:style w:type="paragraph" w:styleId="BodyText3">
    <w:name w:val="Body Text 3"/>
    <w:basedOn w:val="Normal"/>
    <w:link w:val="BodyText3Char"/>
    <w:rsid w:val="00500555"/>
    <w:pPr>
      <w:spacing w:after="120"/>
    </w:pPr>
    <w:rPr>
      <w:sz w:val="16"/>
      <w:szCs w:val="16"/>
    </w:rPr>
  </w:style>
  <w:style w:type="character" w:customStyle="1" w:styleId="BodyText3Char">
    <w:name w:val="Body Text 3 Char"/>
    <w:basedOn w:val="DefaultParagraphFont"/>
    <w:link w:val="BodyText3"/>
    <w:rsid w:val="00500555"/>
    <w:rPr>
      <w:rFonts w:ascii="Times New Roman" w:eastAsia="Times New Roman" w:hAnsi="Times New Roman" w:cs="Times New Roman"/>
      <w:sz w:val="16"/>
      <w:szCs w:val="16"/>
      <w:lang w:eastAsia="en-GB"/>
    </w:rPr>
  </w:style>
  <w:style w:type="paragraph" w:customStyle="1" w:styleId="TitlePageHeading1">
    <w:name w:val="Title Page Heading 1"/>
    <w:basedOn w:val="Normal"/>
    <w:rsid w:val="00500555"/>
    <w:pPr>
      <w:spacing w:before="720"/>
      <w:jc w:val="center"/>
    </w:pPr>
    <w:rPr>
      <w:rFonts w:ascii="Arial" w:hAnsi="Arial"/>
      <w:b/>
      <w:sz w:val="32"/>
      <w:szCs w:val="20"/>
    </w:rPr>
  </w:style>
  <w:style w:type="paragraph" w:customStyle="1" w:styleId="TitlePageHeading2">
    <w:name w:val="Title Page Heading 2"/>
    <w:basedOn w:val="Normal"/>
    <w:rsid w:val="00500555"/>
    <w:pPr>
      <w:spacing w:before="720"/>
      <w:jc w:val="center"/>
    </w:pPr>
    <w:rPr>
      <w:rFonts w:ascii="Arial" w:hAnsi="Arial"/>
      <w:b/>
      <w:sz w:val="56"/>
      <w:szCs w:val="20"/>
    </w:rPr>
  </w:style>
  <w:style w:type="paragraph" w:styleId="TOC1">
    <w:name w:val="toc 1"/>
    <w:basedOn w:val="Normal"/>
    <w:next w:val="Normal"/>
    <w:autoRedefine/>
    <w:uiPriority w:val="39"/>
    <w:rsid w:val="00500555"/>
    <w:pPr>
      <w:tabs>
        <w:tab w:val="left" w:pos="709"/>
        <w:tab w:val="right" w:leader="dot" w:pos="8494"/>
      </w:tabs>
    </w:pPr>
    <w:rPr>
      <w:rFonts w:ascii="Verdana" w:hAnsi="Verdana"/>
      <w:b/>
      <w:noProof/>
      <w:color w:val="000000"/>
      <w:szCs w:val="20"/>
    </w:rPr>
  </w:style>
  <w:style w:type="paragraph" w:styleId="ListParagraph">
    <w:name w:val="List Paragraph"/>
    <w:basedOn w:val="Normal"/>
    <w:uiPriority w:val="34"/>
    <w:qFormat/>
    <w:rsid w:val="00C26AFD"/>
    <w:pPr>
      <w:ind w:left="720"/>
      <w:contextualSpacing/>
    </w:pPr>
  </w:style>
  <w:style w:type="character" w:customStyle="1" w:styleId="Heading3Char">
    <w:name w:val="Heading 3 Char"/>
    <w:basedOn w:val="DefaultParagraphFont"/>
    <w:link w:val="Heading3"/>
    <w:uiPriority w:val="9"/>
    <w:semiHidden/>
    <w:rsid w:val="00FE3C35"/>
    <w:rPr>
      <w:rFonts w:asciiTheme="majorHAnsi" w:eastAsiaTheme="majorEastAsia" w:hAnsiTheme="majorHAnsi" w:cstheme="majorBidi"/>
      <w:color w:val="1F4D78" w:themeColor="accent1" w:themeShade="7F"/>
      <w:sz w:val="24"/>
      <w:szCs w:val="24"/>
      <w:lang w:eastAsia="en-GB"/>
    </w:rPr>
  </w:style>
  <w:style w:type="character" w:customStyle="1" w:styleId="Heading4Char">
    <w:name w:val="Heading 4 Char"/>
    <w:basedOn w:val="DefaultParagraphFont"/>
    <w:link w:val="Heading4"/>
    <w:uiPriority w:val="9"/>
    <w:semiHidden/>
    <w:rsid w:val="00FE3C35"/>
    <w:rPr>
      <w:rFonts w:asciiTheme="majorHAnsi" w:eastAsiaTheme="majorEastAsia" w:hAnsiTheme="majorHAnsi" w:cstheme="majorBidi"/>
      <w:i/>
      <w:iCs/>
      <w:color w:val="2E74B5" w:themeColor="accent1" w:themeShade="BF"/>
      <w:sz w:val="24"/>
      <w:szCs w:val="24"/>
      <w:lang w:eastAsia="en-GB"/>
    </w:rPr>
  </w:style>
  <w:style w:type="character" w:customStyle="1" w:styleId="Heading5Char">
    <w:name w:val="Heading 5 Char"/>
    <w:basedOn w:val="DefaultParagraphFont"/>
    <w:link w:val="Heading5"/>
    <w:uiPriority w:val="9"/>
    <w:semiHidden/>
    <w:rsid w:val="00FE3C35"/>
    <w:rPr>
      <w:rFonts w:asciiTheme="majorHAnsi" w:eastAsiaTheme="majorEastAsia" w:hAnsiTheme="majorHAnsi" w:cstheme="majorBidi"/>
      <w:color w:val="2E74B5" w:themeColor="accent1" w:themeShade="BF"/>
      <w:sz w:val="24"/>
      <w:szCs w:val="24"/>
      <w:lang w:eastAsia="en-GB"/>
    </w:rPr>
  </w:style>
  <w:style w:type="character" w:customStyle="1" w:styleId="Heading6Char">
    <w:name w:val="Heading 6 Char"/>
    <w:basedOn w:val="DefaultParagraphFont"/>
    <w:link w:val="Heading6"/>
    <w:uiPriority w:val="9"/>
    <w:semiHidden/>
    <w:rsid w:val="00FE3C35"/>
    <w:rPr>
      <w:rFonts w:asciiTheme="majorHAnsi" w:eastAsiaTheme="majorEastAsia" w:hAnsiTheme="majorHAnsi" w:cstheme="majorBidi"/>
      <w:color w:val="1F4D78" w:themeColor="accent1" w:themeShade="7F"/>
      <w:sz w:val="24"/>
      <w:szCs w:val="24"/>
      <w:lang w:eastAsia="en-GB"/>
    </w:rPr>
  </w:style>
  <w:style w:type="character" w:customStyle="1" w:styleId="Heading7Char">
    <w:name w:val="Heading 7 Char"/>
    <w:basedOn w:val="DefaultParagraphFont"/>
    <w:link w:val="Heading7"/>
    <w:uiPriority w:val="9"/>
    <w:semiHidden/>
    <w:rsid w:val="00FE3C35"/>
    <w:rPr>
      <w:rFonts w:asciiTheme="majorHAnsi" w:eastAsiaTheme="majorEastAsia" w:hAnsiTheme="majorHAnsi" w:cstheme="majorBidi"/>
      <w:i/>
      <w:iCs/>
      <w:color w:val="1F4D78" w:themeColor="accent1" w:themeShade="7F"/>
      <w:sz w:val="24"/>
      <w:szCs w:val="24"/>
      <w:lang w:eastAsia="en-GB"/>
    </w:rPr>
  </w:style>
  <w:style w:type="character" w:customStyle="1" w:styleId="Heading8Char">
    <w:name w:val="Heading 8 Char"/>
    <w:basedOn w:val="DefaultParagraphFont"/>
    <w:link w:val="Heading8"/>
    <w:uiPriority w:val="9"/>
    <w:semiHidden/>
    <w:rsid w:val="00FE3C35"/>
    <w:rPr>
      <w:rFonts w:asciiTheme="majorHAnsi" w:eastAsiaTheme="majorEastAsia" w:hAnsiTheme="majorHAnsi" w:cstheme="majorBidi"/>
      <w:color w:val="272727" w:themeColor="text1" w:themeTint="D8"/>
      <w:sz w:val="21"/>
      <w:szCs w:val="21"/>
      <w:lang w:eastAsia="en-GB"/>
    </w:rPr>
  </w:style>
  <w:style w:type="character" w:customStyle="1" w:styleId="Heading9Char">
    <w:name w:val="Heading 9 Char"/>
    <w:basedOn w:val="DefaultParagraphFont"/>
    <w:link w:val="Heading9"/>
    <w:uiPriority w:val="9"/>
    <w:semiHidden/>
    <w:rsid w:val="00FE3C35"/>
    <w:rPr>
      <w:rFonts w:asciiTheme="majorHAnsi" w:eastAsiaTheme="majorEastAsia" w:hAnsiTheme="majorHAnsi" w:cstheme="majorBidi"/>
      <w:i/>
      <w:iCs/>
      <w:color w:val="272727" w:themeColor="text1" w:themeTint="D8"/>
      <w:sz w:val="21"/>
      <w:szCs w:val="21"/>
      <w:lang w:eastAsia="en-GB"/>
    </w:rPr>
  </w:style>
  <w:style w:type="paragraph" w:styleId="BalloonText">
    <w:name w:val="Balloon Text"/>
    <w:basedOn w:val="Normal"/>
    <w:link w:val="BalloonTextChar"/>
    <w:uiPriority w:val="99"/>
    <w:semiHidden/>
    <w:unhideWhenUsed/>
    <w:rsid w:val="002A5C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5CFF"/>
    <w:rPr>
      <w:rFonts w:ascii="Segoe UI" w:eastAsia="Times New Roman" w:hAnsi="Segoe UI" w:cs="Segoe UI"/>
      <w:sz w:val="18"/>
      <w:szCs w:val="18"/>
      <w:lang w:eastAsia="en-GB"/>
    </w:rPr>
  </w:style>
  <w:style w:type="table" w:styleId="TableGrid">
    <w:name w:val="Table Grid"/>
    <w:basedOn w:val="TableNormal"/>
    <w:uiPriority w:val="39"/>
    <w:rsid w:val="00E34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37B02"/>
    <w:rPr>
      <w:sz w:val="16"/>
      <w:szCs w:val="16"/>
    </w:rPr>
  </w:style>
  <w:style w:type="paragraph" w:styleId="CommentText">
    <w:name w:val="annotation text"/>
    <w:basedOn w:val="Normal"/>
    <w:link w:val="CommentTextChar"/>
    <w:uiPriority w:val="99"/>
    <w:semiHidden/>
    <w:unhideWhenUsed/>
    <w:rsid w:val="00437B02"/>
    <w:rPr>
      <w:sz w:val="20"/>
      <w:szCs w:val="20"/>
    </w:rPr>
  </w:style>
  <w:style w:type="character" w:customStyle="1" w:styleId="CommentTextChar">
    <w:name w:val="Comment Text Char"/>
    <w:basedOn w:val="DefaultParagraphFont"/>
    <w:link w:val="CommentText"/>
    <w:uiPriority w:val="99"/>
    <w:semiHidden/>
    <w:rsid w:val="00437B0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37B02"/>
    <w:rPr>
      <w:b/>
      <w:bCs/>
    </w:rPr>
  </w:style>
  <w:style w:type="character" w:customStyle="1" w:styleId="CommentSubjectChar">
    <w:name w:val="Comment Subject Char"/>
    <w:basedOn w:val="CommentTextChar"/>
    <w:link w:val="CommentSubject"/>
    <w:uiPriority w:val="99"/>
    <w:semiHidden/>
    <w:rsid w:val="00437B02"/>
    <w:rPr>
      <w:rFonts w:ascii="Times New Roman" w:eastAsia="Times New Roman" w:hAnsi="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A4E82-84AF-4F5C-928B-1D5B7CF7A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2618</Words>
  <Characters>14924</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Aneurin Bevan UHB</Company>
  <LinksUpToDate>false</LinksUpToDate>
  <CharactersWithSpaces>17507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Rachel Moore (Aneurin Bevan UHB - Corporate Services)</dc:creator>
  <cp:lastModifiedBy>Rhiann Cooke (NWSSP)</cp:lastModifiedBy>
  <cp:revision>2</cp:revision>
  <cp:lastPrinted>2017-12-21T16:18:00Z</cp:lastPrinted>
  <dcterms:created xsi:type="dcterms:W3CDTF">2022-08-26T14:25:00Z</dcterms:created>
  <dcterms:modified xsi:type="dcterms:W3CDTF">2022-08-26T14:25:00Z</dcterms:modified>
</cp:coreProperties>
</file>