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9.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5A78" w:rsidRDefault="004441EC">
      <w:pPr>
        <w:spacing w:after="559" w:line="259" w:lineRule="auto"/>
        <w:ind w:left="0" w:right="0" w:firstLine="0"/>
      </w:pPr>
      <w:bookmarkStart w:id="0" w:name="_GoBack"/>
      <w:bookmarkEnd w:id="0"/>
      <w:r>
        <w:t xml:space="preserve"> </w:t>
      </w:r>
    </w:p>
    <w:p w:rsidR="00355A78" w:rsidRDefault="004441EC">
      <w:pPr>
        <w:spacing w:after="0" w:line="259" w:lineRule="auto"/>
        <w:ind w:left="1729" w:right="0" w:firstLine="0"/>
      </w:pPr>
      <w:r>
        <w:rPr>
          <w:noProof/>
        </w:rPr>
        <w:drawing>
          <wp:inline distT="0" distB="0" distL="0" distR="0">
            <wp:extent cx="3785616" cy="1183005"/>
            <wp:effectExtent l="0" t="0" r="0" b="0"/>
            <wp:docPr id="75" name="Picture 75"/>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7"/>
                    <a:stretch>
                      <a:fillRect/>
                    </a:stretch>
                  </pic:blipFill>
                  <pic:spPr>
                    <a:xfrm>
                      <a:off x="0" y="0"/>
                      <a:ext cx="3785616" cy="1183005"/>
                    </a:xfrm>
                    <a:prstGeom prst="rect">
                      <a:avLst/>
                    </a:prstGeom>
                  </pic:spPr>
                </pic:pic>
              </a:graphicData>
            </a:graphic>
          </wp:inline>
        </w:drawing>
      </w:r>
      <w:r>
        <w:rPr>
          <w:rFonts w:ascii="Times New Roman" w:eastAsia="Times New Roman" w:hAnsi="Times New Roman" w:cs="Times New Roman"/>
          <w:sz w:val="20"/>
        </w:rPr>
        <w:t xml:space="preserve"> </w:t>
      </w:r>
    </w:p>
    <w:p w:rsidR="00355A78" w:rsidRDefault="004441EC">
      <w:pPr>
        <w:spacing w:after="0" w:line="259" w:lineRule="auto"/>
        <w:ind w:left="0" w:right="0" w:firstLine="0"/>
      </w:pPr>
      <w:r>
        <w:rPr>
          <w:rFonts w:ascii="Times New Roman" w:eastAsia="Times New Roman" w:hAnsi="Times New Roman" w:cs="Times New Roman"/>
          <w:sz w:val="20"/>
        </w:rPr>
        <w:t xml:space="preserve"> </w:t>
      </w:r>
    </w:p>
    <w:p w:rsidR="00355A78" w:rsidRDefault="004441EC">
      <w:pPr>
        <w:spacing w:after="41" w:line="259" w:lineRule="auto"/>
        <w:ind w:left="0" w:right="0" w:firstLine="0"/>
      </w:pPr>
      <w:r>
        <w:rPr>
          <w:rFonts w:ascii="Times New Roman" w:eastAsia="Times New Roman" w:hAnsi="Times New Roman" w:cs="Times New Roman"/>
          <w:sz w:val="20"/>
        </w:rPr>
        <w:t xml:space="preserve"> </w:t>
      </w:r>
    </w:p>
    <w:p w:rsidR="00355A78" w:rsidRDefault="004441EC">
      <w:pPr>
        <w:spacing w:after="122" w:line="259" w:lineRule="auto"/>
        <w:ind w:left="0" w:right="0" w:firstLine="0"/>
      </w:pPr>
      <w:r>
        <w:rPr>
          <w:rFonts w:ascii="Times New Roman" w:eastAsia="Times New Roman" w:hAnsi="Times New Roman" w:cs="Times New Roman"/>
          <w:sz w:val="26"/>
        </w:rPr>
        <w:t xml:space="preserve"> </w:t>
      </w:r>
    </w:p>
    <w:p w:rsidR="00355A78" w:rsidRDefault="004441EC">
      <w:pPr>
        <w:spacing w:after="9" w:line="259" w:lineRule="auto"/>
        <w:ind w:left="0" w:right="312" w:firstLine="0"/>
        <w:jc w:val="center"/>
      </w:pPr>
      <w:r>
        <w:rPr>
          <w:b/>
          <w:sz w:val="32"/>
        </w:rPr>
        <w:t xml:space="preserve">Ref: QS18 </w:t>
      </w:r>
    </w:p>
    <w:p w:rsidR="00355A78" w:rsidRDefault="004441EC">
      <w:pPr>
        <w:spacing w:after="0" w:line="259" w:lineRule="auto"/>
        <w:ind w:left="0" w:right="0" w:firstLine="0"/>
      </w:pPr>
      <w:r>
        <w:rPr>
          <w:b/>
          <w:sz w:val="36"/>
        </w:rPr>
        <w:t xml:space="preserve"> </w:t>
      </w:r>
    </w:p>
    <w:p w:rsidR="00355A78" w:rsidRDefault="004441EC">
      <w:pPr>
        <w:spacing w:after="0" w:line="259" w:lineRule="auto"/>
        <w:ind w:left="0" w:right="0" w:firstLine="0"/>
      </w:pPr>
      <w:r>
        <w:rPr>
          <w:b/>
          <w:sz w:val="35"/>
        </w:rPr>
        <w:t xml:space="preserve"> </w:t>
      </w:r>
    </w:p>
    <w:p w:rsidR="00355A78" w:rsidRDefault="004441EC">
      <w:pPr>
        <w:pStyle w:val="Heading1"/>
      </w:pPr>
      <w:r>
        <w:t xml:space="preserve">HEALTH, SAFETY AND WELFARE POLICY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0" w:line="259" w:lineRule="auto"/>
        <w:ind w:left="0" w:right="0" w:firstLine="0"/>
      </w:pPr>
      <w:r>
        <w:rPr>
          <w:b/>
          <w:sz w:val="20"/>
        </w:rPr>
        <w:t xml:space="preserve"> </w:t>
      </w:r>
    </w:p>
    <w:p w:rsidR="00355A78" w:rsidRDefault="004441EC">
      <w:pPr>
        <w:spacing w:after="43" w:line="259" w:lineRule="auto"/>
        <w:ind w:left="0" w:right="0" w:firstLine="0"/>
      </w:pPr>
      <w:r>
        <w:rPr>
          <w:b/>
          <w:sz w:val="20"/>
        </w:rPr>
        <w:t xml:space="preserve"> </w:t>
      </w:r>
    </w:p>
    <w:p w:rsidR="00355A78" w:rsidRDefault="004441EC">
      <w:pPr>
        <w:spacing w:after="0" w:line="259" w:lineRule="auto"/>
        <w:ind w:left="0" w:right="0" w:firstLine="0"/>
      </w:pPr>
      <w:r>
        <w:rPr>
          <w:b/>
          <w:sz w:val="26"/>
        </w:rPr>
        <w:t xml:space="preserve"> </w:t>
      </w:r>
    </w:p>
    <w:tbl>
      <w:tblPr>
        <w:tblStyle w:val="TableGrid"/>
        <w:tblW w:w="8724" w:type="dxa"/>
        <w:tblInd w:w="307" w:type="dxa"/>
        <w:tblLook w:val="04A0" w:firstRow="1" w:lastRow="0" w:firstColumn="1" w:lastColumn="0" w:noHBand="0" w:noVBand="1"/>
      </w:tblPr>
      <w:tblGrid>
        <w:gridCol w:w="4782"/>
        <w:gridCol w:w="3942"/>
      </w:tblGrid>
      <w:tr w:rsidR="00355A78">
        <w:trPr>
          <w:trHeight w:val="1357"/>
        </w:trPr>
        <w:tc>
          <w:tcPr>
            <w:tcW w:w="4782" w:type="dxa"/>
            <w:tcBorders>
              <w:top w:val="nil"/>
              <w:left w:val="nil"/>
              <w:bottom w:val="nil"/>
              <w:right w:val="nil"/>
            </w:tcBorders>
          </w:tcPr>
          <w:p w:rsidR="00355A78" w:rsidRDefault="004441EC">
            <w:pPr>
              <w:spacing w:after="0" w:line="259" w:lineRule="auto"/>
              <w:ind w:left="0" w:right="0" w:firstLine="0"/>
            </w:pPr>
            <w:r>
              <w:rPr>
                <w:b/>
              </w:rPr>
              <w:t xml:space="preserve">Executive Sponsor &amp; Function </w:t>
            </w:r>
          </w:p>
        </w:tc>
        <w:tc>
          <w:tcPr>
            <w:tcW w:w="3942" w:type="dxa"/>
            <w:tcBorders>
              <w:top w:val="nil"/>
              <w:left w:val="nil"/>
              <w:bottom w:val="nil"/>
              <w:right w:val="nil"/>
            </w:tcBorders>
          </w:tcPr>
          <w:p w:rsidR="00355A78" w:rsidRDefault="004441EC">
            <w:pPr>
              <w:spacing w:after="0" w:line="227" w:lineRule="auto"/>
              <w:ind w:left="7" w:right="0" w:firstLine="0"/>
              <w:jc w:val="both"/>
            </w:pPr>
            <w:r>
              <w:rPr>
                <w:sz w:val="24"/>
              </w:rPr>
              <w:t>Director of Strategic Transformation, Planning and Digital</w:t>
            </w:r>
            <w:r>
              <w:rPr>
                <w:rFonts w:ascii="Calibri" w:eastAsia="Calibri" w:hAnsi="Calibri" w:cs="Calibri"/>
                <w:sz w:val="24"/>
              </w:rPr>
              <w:t xml:space="preserve"> </w:t>
            </w:r>
          </w:p>
          <w:p w:rsidR="00355A78" w:rsidRDefault="004441EC">
            <w:pPr>
              <w:spacing w:after="115" w:line="259" w:lineRule="auto"/>
              <w:ind w:left="0" w:right="0" w:firstLine="0"/>
            </w:pPr>
            <w:r>
              <w:t xml:space="preserve"> </w:t>
            </w:r>
          </w:p>
          <w:p w:rsidR="00355A78" w:rsidRDefault="004441EC">
            <w:pPr>
              <w:spacing w:after="0" w:line="259" w:lineRule="auto"/>
              <w:ind w:left="0" w:right="0" w:firstLine="0"/>
            </w:pPr>
            <w:r>
              <w:rPr>
                <w:sz w:val="24"/>
              </w:rPr>
              <w:t xml:space="preserve">Health and Safety Function </w:t>
            </w:r>
          </w:p>
        </w:tc>
      </w:tr>
      <w:tr w:rsidR="00355A78">
        <w:trPr>
          <w:trHeight w:val="557"/>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Document Author: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 xml:space="preserve">Trust Health and Safety Manager </w:t>
            </w:r>
          </w:p>
        </w:tc>
      </w:tr>
      <w:tr w:rsidR="00355A78">
        <w:trPr>
          <w:trHeight w:val="516"/>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Approved by: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 xml:space="preserve">Quality and Safety Committee </w:t>
            </w:r>
          </w:p>
        </w:tc>
      </w:tr>
      <w:tr w:rsidR="00355A78">
        <w:trPr>
          <w:trHeight w:val="512"/>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Approval Date: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 xml:space="preserve">March 20 </w:t>
            </w:r>
          </w:p>
        </w:tc>
      </w:tr>
      <w:tr w:rsidR="00355A78">
        <w:trPr>
          <w:trHeight w:val="520"/>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Date of Equality Impact Assessment: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22</w:t>
            </w:r>
            <w:r>
              <w:rPr>
                <w:sz w:val="24"/>
                <w:vertAlign w:val="superscript"/>
              </w:rPr>
              <w:t xml:space="preserve">nd </w:t>
            </w:r>
            <w:r>
              <w:rPr>
                <w:sz w:val="24"/>
              </w:rPr>
              <w:t xml:space="preserve">August 2017 </w:t>
            </w:r>
          </w:p>
        </w:tc>
      </w:tr>
      <w:tr w:rsidR="00355A78">
        <w:trPr>
          <w:trHeight w:val="516"/>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Equality Impact Assessment Outcome: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 xml:space="preserve">Safer Working Environment </w:t>
            </w:r>
          </w:p>
        </w:tc>
      </w:tr>
      <w:tr w:rsidR="00355A78">
        <w:trPr>
          <w:trHeight w:val="516"/>
        </w:trPr>
        <w:tc>
          <w:tcPr>
            <w:tcW w:w="4782" w:type="dxa"/>
            <w:tcBorders>
              <w:top w:val="nil"/>
              <w:left w:val="nil"/>
              <w:bottom w:val="nil"/>
              <w:right w:val="nil"/>
            </w:tcBorders>
            <w:vAlign w:val="center"/>
          </w:tcPr>
          <w:p w:rsidR="00355A78" w:rsidRDefault="004441EC">
            <w:pPr>
              <w:spacing w:after="0" w:line="259" w:lineRule="auto"/>
              <w:ind w:left="0" w:right="0" w:firstLine="0"/>
            </w:pPr>
            <w:r>
              <w:rPr>
                <w:b/>
              </w:rPr>
              <w:t xml:space="preserve">Review Date: </w:t>
            </w:r>
          </w:p>
        </w:tc>
        <w:tc>
          <w:tcPr>
            <w:tcW w:w="3942" w:type="dxa"/>
            <w:tcBorders>
              <w:top w:val="nil"/>
              <w:left w:val="nil"/>
              <w:bottom w:val="nil"/>
              <w:right w:val="nil"/>
            </w:tcBorders>
            <w:vAlign w:val="center"/>
          </w:tcPr>
          <w:p w:rsidR="00355A78" w:rsidRDefault="004441EC">
            <w:pPr>
              <w:spacing w:after="0" w:line="259" w:lineRule="auto"/>
              <w:ind w:left="0" w:right="0" w:firstLine="0"/>
            </w:pPr>
            <w:r>
              <w:rPr>
                <w:sz w:val="24"/>
              </w:rPr>
              <w:t xml:space="preserve">2023 </w:t>
            </w:r>
          </w:p>
        </w:tc>
      </w:tr>
      <w:tr w:rsidR="00355A78">
        <w:trPr>
          <w:trHeight w:val="394"/>
        </w:trPr>
        <w:tc>
          <w:tcPr>
            <w:tcW w:w="4782" w:type="dxa"/>
            <w:tcBorders>
              <w:top w:val="nil"/>
              <w:left w:val="nil"/>
              <w:bottom w:val="nil"/>
              <w:right w:val="nil"/>
            </w:tcBorders>
          </w:tcPr>
          <w:p w:rsidR="00355A78" w:rsidRDefault="004441EC">
            <w:pPr>
              <w:spacing w:after="0" w:line="259" w:lineRule="auto"/>
              <w:ind w:left="0" w:right="0" w:firstLine="0"/>
            </w:pPr>
            <w:r>
              <w:rPr>
                <w:b/>
              </w:rPr>
              <w:t xml:space="preserve">Version: </w:t>
            </w:r>
          </w:p>
        </w:tc>
        <w:tc>
          <w:tcPr>
            <w:tcW w:w="3942" w:type="dxa"/>
            <w:tcBorders>
              <w:top w:val="nil"/>
              <w:left w:val="nil"/>
              <w:bottom w:val="nil"/>
              <w:right w:val="nil"/>
            </w:tcBorders>
            <w:vAlign w:val="bottom"/>
          </w:tcPr>
          <w:p w:rsidR="00355A78" w:rsidRDefault="00544056">
            <w:pPr>
              <w:spacing w:after="0" w:line="259" w:lineRule="auto"/>
              <w:ind w:left="0" w:right="0" w:firstLine="0"/>
            </w:pPr>
            <w:r>
              <w:rPr>
                <w:sz w:val="24"/>
              </w:rPr>
              <w:t>7</w:t>
            </w:r>
            <w:r w:rsidR="004441EC">
              <w:rPr>
                <w:sz w:val="24"/>
              </w:rPr>
              <w:t xml:space="preserve"> </w:t>
            </w:r>
          </w:p>
        </w:tc>
      </w:tr>
    </w:tbl>
    <w:p w:rsidR="00355A78" w:rsidRDefault="004441EC">
      <w:pPr>
        <w:spacing w:after="3" w:line="259" w:lineRule="auto"/>
        <w:jc w:val="right"/>
      </w:pPr>
      <w:r>
        <w:t xml:space="preserve">1 </w:t>
      </w:r>
    </w:p>
    <w:p w:rsidR="00355A78" w:rsidRDefault="004441EC">
      <w:pPr>
        <w:spacing w:after="0" w:line="259" w:lineRule="auto"/>
        <w:ind w:left="0" w:right="0" w:firstLine="0"/>
      </w:pPr>
      <w:r>
        <w:t xml:space="preserve"> </w:t>
      </w:r>
    </w:p>
    <w:p w:rsidR="00355A78" w:rsidRDefault="004441EC">
      <w:pPr>
        <w:spacing w:after="3" w:line="259" w:lineRule="auto"/>
        <w:ind w:left="216" w:right="0"/>
      </w:pPr>
      <w:r>
        <w:rPr>
          <w:b/>
        </w:rPr>
        <w:t xml:space="preserve">Section </w:t>
      </w:r>
    </w:p>
    <w:p w:rsidR="00355A78" w:rsidRDefault="004441EC">
      <w:pPr>
        <w:spacing w:after="0" w:line="259" w:lineRule="auto"/>
        <w:ind w:left="0" w:right="852" w:firstLine="0"/>
        <w:jc w:val="right"/>
      </w:pPr>
      <w:r>
        <w:rPr>
          <w:b/>
        </w:rPr>
        <w:t xml:space="preserve">Page </w:t>
      </w:r>
    </w:p>
    <w:p w:rsidR="00355A78" w:rsidRDefault="004441EC">
      <w:pPr>
        <w:spacing w:after="0" w:line="259" w:lineRule="auto"/>
        <w:ind w:left="206" w:right="0" w:firstLine="0"/>
      </w:pPr>
      <w:r>
        <w:rPr>
          <w:b/>
        </w:rPr>
        <w:t xml:space="preserve"> </w:t>
      </w:r>
    </w:p>
    <w:p w:rsidR="00355A78" w:rsidRDefault="004441EC">
      <w:pPr>
        <w:numPr>
          <w:ilvl w:val="0"/>
          <w:numId w:val="1"/>
        </w:numPr>
        <w:spacing w:after="227" w:line="259" w:lineRule="auto"/>
        <w:ind w:right="0" w:hanging="720"/>
      </w:pPr>
      <w:r>
        <w:rPr>
          <w:b/>
        </w:rPr>
        <w:t xml:space="preserve">Policy Statement </w:t>
      </w:r>
      <w:r>
        <w:rPr>
          <w:b/>
        </w:rPr>
        <w:tab/>
      </w:r>
      <w:r>
        <w:t xml:space="preserve">3 </w:t>
      </w:r>
    </w:p>
    <w:p w:rsidR="004441EC" w:rsidRDefault="004441EC">
      <w:pPr>
        <w:numPr>
          <w:ilvl w:val="0"/>
          <w:numId w:val="1"/>
        </w:numPr>
        <w:spacing w:after="227" w:line="259" w:lineRule="auto"/>
        <w:ind w:right="0" w:hanging="720"/>
      </w:pPr>
      <w:r>
        <w:rPr>
          <w:b/>
        </w:rPr>
        <w:t>Scope of Policy</w:t>
      </w:r>
      <w:r>
        <w:t xml:space="preserve"> </w:t>
      </w:r>
      <w:r>
        <w:tab/>
        <w:t xml:space="preserve">4 </w:t>
      </w:r>
    </w:p>
    <w:p w:rsidR="004441EC" w:rsidRDefault="004441EC">
      <w:pPr>
        <w:numPr>
          <w:ilvl w:val="0"/>
          <w:numId w:val="1"/>
        </w:numPr>
        <w:spacing w:after="227" w:line="259" w:lineRule="auto"/>
        <w:ind w:right="0" w:hanging="720"/>
      </w:pPr>
      <w:r>
        <w:rPr>
          <w:b/>
        </w:rPr>
        <w:lastRenderedPageBreak/>
        <w:t xml:space="preserve">3. </w:t>
      </w:r>
      <w:r>
        <w:rPr>
          <w:b/>
        </w:rPr>
        <w:tab/>
        <w:t xml:space="preserve">Aims and Objectives </w:t>
      </w:r>
      <w:r>
        <w:rPr>
          <w:b/>
        </w:rPr>
        <w:tab/>
      </w:r>
      <w:r>
        <w:t xml:space="preserve">4 </w:t>
      </w:r>
    </w:p>
    <w:p w:rsidR="00355A78" w:rsidRDefault="004441EC">
      <w:pPr>
        <w:numPr>
          <w:ilvl w:val="0"/>
          <w:numId w:val="1"/>
        </w:numPr>
        <w:spacing w:after="227" w:line="259" w:lineRule="auto"/>
        <w:ind w:right="0" w:hanging="720"/>
      </w:pPr>
      <w:r>
        <w:rPr>
          <w:b/>
        </w:rPr>
        <w:t xml:space="preserve">4. </w:t>
      </w:r>
      <w:r>
        <w:rPr>
          <w:b/>
        </w:rPr>
        <w:tab/>
        <w:t xml:space="preserve">Responsibilities </w:t>
      </w:r>
      <w:r>
        <w:rPr>
          <w:b/>
        </w:rPr>
        <w:tab/>
      </w:r>
      <w:r>
        <w:t xml:space="preserve">4 </w:t>
      </w:r>
    </w:p>
    <w:p w:rsidR="004441EC" w:rsidRDefault="004441EC">
      <w:pPr>
        <w:spacing w:after="228" w:line="259" w:lineRule="auto"/>
        <w:ind w:left="302" w:right="0"/>
      </w:pPr>
      <w:r>
        <w:rPr>
          <w:b/>
        </w:rPr>
        <w:t xml:space="preserve">5. </w:t>
      </w:r>
      <w:r>
        <w:rPr>
          <w:b/>
        </w:rPr>
        <w:tab/>
        <w:t xml:space="preserve">Implementation/Policy Compliance </w:t>
      </w:r>
      <w:r>
        <w:rPr>
          <w:b/>
        </w:rPr>
        <w:tab/>
      </w:r>
      <w:r>
        <w:t xml:space="preserve">8 </w:t>
      </w:r>
    </w:p>
    <w:p w:rsidR="00355A78" w:rsidRDefault="004441EC">
      <w:pPr>
        <w:spacing w:after="228" w:line="259" w:lineRule="auto"/>
        <w:ind w:left="302" w:right="0"/>
      </w:pPr>
      <w:r>
        <w:rPr>
          <w:b/>
        </w:rPr>
        <w:t xml:space="preserve">6. </w:t>
      </w:r>
      <w:r>
        <w:rPr>
          <w:b/>
        </w:rPr>
        <w:tab/>
        <w:t xml:space="preserve">Equality Impact Assessment Statement </w:t>
      </w:r>
      <w:r>
        <w:rPr>
          <w:b/>
        </w:rPr>
        <w:tab/>
      </w:r>
      <w:r>
        <w:t xml:space="preserve">10 </w:t>
      </w:r>
    </w:p>
    <w:p w:rsidR="00355A78" w:rsidRDefault="004441EC">
      <w:pPr>
        <w:numPr>
          <w:ilvl w:val="0"/>
          <w:numId w:val="2"/>
        </w:numPr>
        <w:spacing w:after="226" w:line="259" w:lineRule="auto"/>
        <w:ind w:right="0" w:hanging="720"/>
      </w:pPr>
      <w:r>
        <w:rPr>
          <w:b/>
        </w:rPr>
        <w:t xml:space="preserve">References </w:t>
      </w:r>
      <w:r>
        <w:rPr>
          <w:b/>
        </w:rPr>
        <w:tab/>
      </w:r>
      <w:r>
        <w:t xml:space="preserve">10 </w:t>
      </w:r>
    </w:p>
    <w:p w:rsidR="004441EC" w:rsidRDefault="004441EC">
      <w:pPr>
        <w:numPr>
          <w:ilvl w:val="0"/>
          <w:numId w:val="2"/>
        </w:numPr>
        <w:spacing w:after="227" w:line="259" w:lineRule="auto"/>
        <w:ind w:right="0" w:hanging="720"/>
      </w:pPr>
      <w:r>
        <w:rPr>
          <w:b/>
        </w:rPr>
        <w:t xml:space="preserve">Getting Help </w:t>
      </w:r>
      <w:r>
        <w:rPr>
          <w:b/>
        </w:rPr>
        <w:tab/>
      </w:r>
      <w:r>
        <w:t xml:space="preserve">10 </w:t>
      </w:r>
    </w:p>
    <w:p w:rsidR="00355A78" w:rsidRDefault="004441EC">
      <w:pPr>
        <w:numPr>
          <w:ilvl w:val="0"/>
          <w:numId w:val="2"/>
        </w:numPr>
        <w:spacing w:after="227" w:line="259" w:lineRule="auto"/>
        <w:ind w:right="0" w:hanging="720"/>
      </w:pPr>
      <w:r>
        <w:rPr>
          <w:b/>
        </w:rPr>
        <w:t xml:space="preserve">9. </w:t>
      </w:r>
      <w:r>
        <w:rPr>
          <w:b/>
        </w:rPr>
        <w:tab/>
        <w:t>Related Policies</w:t>
      </w:r>
      <w:r>
        <w:t xml:space="preserve"> </w:t>
      </w:r>
      <w:r>
        <w:tab/>
        <w:t xml:space="preserve">11 </w:t>
      </w:r>
    </w:p>
    <w:p w:rsidR="004441EC" w:rsidRDefault="004441EC">
      <w:pPr>
        <w:spacing w:after="229" w:line="259" w:lineRule="auto"/>
        <w:ind w:left="302" w:right="0"/>
      </w:pPr>
      <w:r>
        <w:rPr>
          <w:b/>
        </w:rPr>
        <w:t xml:space="preserve">10. </w:t>
      </w:r>
      <w:r>
        <w:rPr>
          <w:b/>
        </w:rPr>
        <w:tab/>
        <w:t xml:space="preserve">Information, Instruction and Training </w:t>
      </w:r>
      <w:r>
        <w:rPr>
          <w:b/>
        </w:rPr>
        <w:tab/>
      </w:r>
      <w:r>
        <w:t xml:space="preserve">12 </w:t>
      </w:r>
    </w:p>
    <w:p w:rsidR="00355A78" w:rsidRDefault="004441EC">
      <w:pPr>
        <w:spacing w:after="229" w:line="259" w:lineRule="auto"/>
        <w:ind w:left="302" w:right="0"/>
      </w:pPr>
      <w:r>
        <w:rPr>
          <w:b/>
        </w:rPr>
        <w:t xml:space="preserve">11. </w:t>
      </w:r>
      <w:r>
        <w:rPr>
          <w:b/>
        </w:rPr>
        <w:tab/>
        <w:t>Main Relevant Legislation</w:t>
      </w:r>
      <w:r>
        <w:t xml:space="preserve"> </w:t>
      </w:r>
      <w:r>
        <w:tab/>
        <w:t xml:space="preserve">12 </w:t>
      </w:r>
    </w:p>
    <w:p w:rsidR="00355A78" w:rsidRDefault="004441EC">
      <w:pPr>
        <w:spacing w:after="224" w:line="259" w:lineRule="auto"/>
        <w:ind w:left="206" w:right="0" w:firstLine="0"/>
      </w:pPr>
      <w:r>
        <w:rPr>
          <w:b/>
        </w:rPr>
        <w:t xml:space="preserve"> </w:t>
      </w:r>
      <w:r>
        <w:rPr>
          <w:b/>
        </w:rPr>
        <w:tab/>
      </w:r>
      <w:r>
        <w:t xml:space="preserve"> </w:t>
      </w:r>
    </w:p>
    <w:p w:rsidR="00355A78" w:rsidRDefault="004441EC">
      <w:pPr>
        <w:spacing w:after="229" w:line="259" w:lineRule="auto"/>
        <w:ind w:left="216" w:right="0"/>
      </w:pPr>
      <w:r>
        <w:rPr>
          <w:b/>
        </w:rPr>
        <w:t xml:space="preserve">APPENDIX 1 </w:t>
      </w:r>
      <w:r>
        <w:rPr>
          <w:b/>
        </w:rPr>
        <w:tab/>
      </w:r>
      <w:r>
        <w:t xml:space="preserve"> </w:t>
      </w:r>
      <w:r>
        <w:rPr>
          <w:b/>
        </w:rPr>
        <w:t xml:space="preserve">Health Safety and Welfare Accountability and Reporting Arrangements </w:t>
      </w:r>
      <w:r>
        <w:rPr>
          <w:b/>
        </w:rPr>
        <w:tab/>
      </w:r>
      <w:r>
        <w:t xml:space="preserve">14 </w:t>
      </w:r>
    </w:p>
    <w:p w:rsidR="00355A78" w:rsidRDefault="004441EC">
      <w:pPr>
        <w:spacing w:after="6360" w:line="259" w:lineRule="auto"/>
        <w:ind w:left="206" w:right="0" w:firstLine="0"/>
      </w:pPr>
      <w:r>
        <w:rPr>
          <w:b/>
        </w:rPr>
        <w:t xml:space="preserve"> </w:t>
      </w:r>
      <w:r>
        <w:rPr>
          <w:b/>
        </w:rPr>
        <w:tab/>
      </w:r>
      <w:r>
        <w:t xml:space="preserve"> </w:t>
      </w:r>
    </w:p>
    <w:p w:rsidR="00355A78" w:rsidRDefault="004441EC">
      <w:pPr>
        <w:spacing w:after="3" w:line="259" w:lineRule="auto"/>
        <w:ind w:right="1080"/>
        <w:jc w:val="right"/>
      </w:pPr>
      <w:r>
        <w:t xml:space="preserve">2 </w:t>
      </w:r>
    </w:p>
    <w:p w:rsidR="00355A78" w:rsidRDefault="004441EC">
      <w:pPr>
        <w:spacing w:after="0" w:line="259" w:lineRule="auto"/>
        <w:ind w:left="98" w:right="0" w:firstLine="0"/>
      </w:pPr>
      <w:r>
        <w:t xml:space="preserve"> </w:t>
      </w:r>
    </w:p>
    <w:p w:rsidR="00355A78" w:rsidRDefault="004441EC">
      <w:pPr>
        <w:pStyle w:val="Heading2"/>
        <w:ind w:left="209"/>
      </w:pPr>
      <w:r>
        <w:t xml:space="preserve">1. Policy Statement </w:t>
      </w:r>
    </w:p>
    <w:p w:rsidR="00355A78" w:rsidRDefault="004441EC">
      <w:pPr>
        <w:spacing w:after="0" w:line="259" w:lineRule="auto"/>
        <w:ind w:left="98" w:right="0" w:firstLine="0"/>
      </w:pPr>
      <w:r>
        <w:rPr>
          <w:b/>
          <w:sz w:val="24"/>
        </w:rPr>
        <w:t xml:space="preserve"> </w:t>
      </w:r>
    </w:p>
    <w:p w:rsidR="00355A78" w:rsidRDefault="004441EC">
      <w:pPr>
        <w:ind w:left="636" w:right="496"/>
      </w:pPr>
      <w:r>
        <w:t xml:space="preserve">The Chief Executive and Board of Velindre NHS Trust are committed to the health, safety and welfare of all employees and of those who may be affected by work related activities. </w:t>
      </w:r>
    </w:p>
    <w:p w:rsidR="00355A78" w:rsidRDefault="004441EC">
      <w:pPr>
        <w:spacing w:after="0" w:line="259" w:lineRule="auto"/>
        <w:ind w:left="98" w:right="0" w:firstLine="0"/>
      </w:pPr>
      <w:r>
        <w:t xml:space="preserve"> </w:t>
      </w:r>
    </w:p>
    <w:p w:rsidR="00355A78" w:rsidRDefault="004441EC">
      <w:pPr>
        <w:spacing w:after="0" w:line="240" w:lineRule="auto"/>
        <w:ind w:left="621" w:right="521"/>
        <w:jc w:val="both"/>
      </w:pPr>
      <w:r>
        <w:t xml:space="preserve">In recognition of the obligation imposed under the Health and Safety at Work etc., Act 1974, Section 2(3), this Policy has been written in accordance with current legislation. The Policy </w:t>
      </w:r>
      <w:r>
        <w:lastRenderedPageBreak/>
        <w:t xml:space="preserve">will be reviewed as appropriate, as the Trust changes and/or when legislation, codes of practice and official guidance dictate. </w:t>
      </w:r>
    </w:p>
    <w:p w:rsidR="00355A78" w:rsidRDefault="004441EC">
      <w:pPr>
        <w:spacing w:after="0" w:line="259" w:lineRule="auto"/>
        <w:ind w:left="98" w:right="0" w:firstLine="0"/>
      </w:pPr>
      <w:r>
        <w:rPr>
          <w:sz w:val="21"/>
        </w:rPr>
        <w:t xml:space="preserve"> </w:t>
      </w:r>
    </w:p>
    <w:p w:rsidR="00355A78" w:rsidRDefault="004441EC">
      <w:pPr>
        <w:spacing w:after="0" w:line="240" w:lineRule="auto"/>
        <w:ind w:left="621" w:right="521"/>
        <w:jc w:val="both"/>
      </w:pPr>
      <w:r>
        <w:t xml:space="preserve">The Chief Executive regards health and safety management to be of equal importance as the provision of health care and quality service provision and accepts ultimate responsibility for health and safety issues. The management of health and safety for the Trust has been delegated to the respective divisional directors and directors of hosted organisations. The operational day to day management of health and safety is supported and implemented by line or departmental managers and / or health and safety leads. </w:t>
      </w:r>
    </w:p>
    <w:p w:rsidR="00355A78" w:rsidRDefault="004441EC">
      <w:pPr>
        <w:spacing w:after="0" w:line="259" w:lineRule="auto"/>
        <w:ind w:left="98" w:right="0" w:firstLine="0"/>
      </w:pPr>
      <w:r>
        <w:t xml:space="preserve"> </w:t>
      </w:r>
    </w:p>
    <w:p w:rsidR="00355A78" w:rsidRDefault="004441EC">
      <w:pPr>
        <w:spacing w:after="0" w:line="240" w:lineRule="auto"/>
        <w:ind w:left="621" w:right="521"/>
        <w:jc w:val="both"/>
      </w:pPr>
      <w:r>
        <w:t xml:space="preserve">To further maintain and promote the implementation of the Policy and enable employees to function efficiently with regard to health and safety, information, instruction, training and supervision will be provided in accordance with identified needs. It is recognised that health and safety is a key responsibility for managers and is included in all job descriptions. Effective health and safety management is based on a good understanding of the risks and how to control them. This is achieved through good quality risk management and a programme of training based on a training needs analysis. </w:t>
      </w:r>
    </w:p>
    <w:p w:rsidR="00355A78" w:rsidRDefault="004441EC">
      <w:pPr>
        <w:spacing w:after="0" w:line="259" w:lineRule="auto"/>
        <w:ind w:left="98" w:right="0" w:firstLine="0"/>
      </w:pPr>
      <w:r>
        <w:t xml:space="preserve"> </w:t>
      </w:r>
    </w:p>
    <w:p w:rsidR="00355A78" w:rsidRDefault="004441EC">
      <w:pPr>
        <w:ind w:left="675" w:right="496"/>
      </w:pPr>
      <w:r>
        <w:t>Although monitoring the effectiveness of various organisational wide health and safety policies is the responsibility of the Director of Strategic Transformation, Planning and Digital, all Directors are accountable for the implementation of corporate policies and the development of supporting local procedures.</w:t>
      </w:r>
      <w:r>
        <w:rPr>
          <w:rFonts w:ascii="Calibri" w:eastAsia="Calibri" w:hAnsi="Calibri" w:cs="Calibri"/>
        </w:rPr>
        <w:t xml:space="preserve"> </w:t>
      </w:r>
    </w:p>
    <w:p w:rsidR="00355A78" w:rsidRDefault="004441EC">
      <w:pPr>
        <w:spacing w:after="0" w:line="259" w:lineRule="auto"/>
        <w:ind w:left="98" w:right="0" w:firstLine="0"/>
      </w:pPr>
      <w:r>
        <w:rPr>
          <w:sz w:val="21"/>
        </w:rPr>
        <w:t xml:space="preserve"> </w:t>
      </w:r>
    </w:p>
    <w:p w:rsidR="00355A78" w:rsidRDefault="004441EC">
      <w:pPr>
        <w:spacing w:after="0" w:line="240" w:lineRule="auto"/>
        <w:ind w:left="621" w:right="521"/>
        <w:jc w:val="both"/>
      </w:pPr>
      <w:r>
        <w:t xml:space="preserve">Whilst overall responsibility to provide and maintain safe and healthy working conditions, equipment and systems of work rests at the highest level of management, all members of staff have delegated responsibilities and will, as a duty of their employment, adopt suitable and effective health and safety practices. </w:t>
      </w:r>
    </w:p>
    <w:p w:rsidR="00355A78" w:rsidRDefault="004441EC">
      <w:pPr>
        <w:spacing w:after="0" w:line="259" w:lineRule="auto"/>
        <w:ind w:left="98" w:right="0" w:firstLine="0"/>
      </w:pPr>
      <w:r>
        <w:rPr>
          <w:sz w:val="24"/>
        </w:rPr>
        <w:t xml:space="preserve"> </w:t>
      </w:r>
    </w:p>
    <w:p w:rsidR="00355A78" w:rsidRDefault="004441EC">
      <w:pPr>
        <w:spacing w:after="0" w:line="259" w:lineRule="auto"/>
        <w:ind w:left="98" w:right="0" w:firstLine="0"/>
      </w:pPr>
      <w:r>
        <w:rPr>
          <w:sz w:val="24"/>
        </w:rPr>
        <w:t xml:space="preserve"> </w:t>
      </w:r>
    </w:p>
    <w:p w:rsidR="00355A78" w:rsidRDefault="004441EC">
      <w:pPr>
        <w:spacing w:after="0" w:line="259" w:lineRule="auto"/>
        <w:ind w:left="98" w:right="0" w:firstLine="0"/>
      </w:pPr>
      <w:r>
        <w:rPr>
          <w:sz w:val="24"/>
        </w:rPr>
        <w:t xml:space="preserve"> </w:t>
      </w:r>
    </w:p>
    <w:p w:rsidR="00355A78" w:rsidRDefault="004441EC">
      <w:pPr>
        <w:spacing w:after="122" w:line="259" w:lineRule="auto"/>
        <w:ind w:left="98" w:right="0" w:firstLine="0"/>
      </w:pPr>
      <w:r>
        <w:rPr>
          <w:sz w:val="24"/>
        </w:rPr>
        <w:t xml:space="preserve"> </w:t>
      </w:r>
    </w:p>
    <w:p w:rsidR="00355A78" w:rsidRDefault="004441EC">
      <w:pPr>
        <w:tabs>
          <w:tab w:val="center" w:pos="2028"/>
          <w:tab w:val="center" w:pos="4419"/>
          <w:tab w:val="center" w:pos="5139"/>
          <w:tab w:val="center" w:pos="7683"/>
        </w:tabs>
        <w:ind w:left="0" w:right="0" w:firstLine="0"/>
      </w:pPr>
      <w:r>
        <w:rPr>
          <w:rFonts w:ascii="Calibri" w:eastAsia="Calibri" w:hAnsi="Calibri" w:cs="Calibri"/>
        </w:rPr>
        <w:tab/>
      </w:r>
      <w:r>
        <w:t xml:space="preserve">SIGNED: ______________________ </w:t>
      </w:r>
      <w:r>
        <w:tab/>
        <w:t xml:space="preserve"> </w:t>
      </w:r>
      <w:r>
        <w:tab/>
        <w:t xml:space="preserve"> </w:t>
      </w:r>
      <w:r>
        <w:tab/>
        <w:t xml:space="preserve">Date: _________________________ </w:t>
      </w:r>
    </w:p>
    <w:p w:rsidR="00355A78" w:rsidRDefault="004441EC">
      <w:pPr>
        <w:spacing w:after="0" w:line="259" w:lineRule="auto"/>
        <w:ind w:left="98" w:right="0" w:firstLine="0"/>
      </w:pPr>
      <w:r>
        <w:rPr>
          <w:sz w:val="21"/>
        </w:rPr>
        <w:t xml:space="preserve"> </w:t>
      </w:r>
    </w:p>
    <w:p w:rsidR="00355A78" w:rsidRDefault="004441EC">
      <w:pPr>
        <w:spacing w:after="3" w:line="259" w:lineRule="auto"/>
        <w:ind w:left="1649" w:right="0"/>
      </w:pPr>
      <w:r>
        <w:rPr>
          <w:b/>
        </w:rPr>
        <w:t xml:space="preserve">Mr. Stephen Ham Chief Executive </w:t>
      </w:r>
    </w:p>
    <w:p w:rsidR="00355A78" w:rsidRDefault="004441EC">
      <w:pPr>
        <w:pStyle w:val="Heading2"/>
        <w:tabs>
          <w:tab w:val="center" w:pos="291"/>
          <w:tab w:val="center" w:pos="1740"/>
        </w:tabs>
        <w:ind w:left="0" w:firstLine="0"/>
      </w:pPr>
      <w:r>
        <w:rPr>
          <w:rFonts w:ascii="Calibri" w:eastAsia="Calibri" w:hAnsi="Calibri" w:cs="Calibri"/>
          <w:b w:val="0"/>
        </w:rPr>
        <w:tab/>
      </w:r>
      <w:r>
        <w:t xml:space="preserve">2. </w:t>
      </w:r>
      <w:r>
        <w:tab/>
        <w:t xml:space="preserve">Scope of Policy </w:t>
      </w:r>
    </w:p>
    <w:p w:rsidR="00355A78" w:rsidRDefault="004441EC">
      <w:pPr>
        <w:spacing w:after="0" w:line="259" w:lineRule="auto"/>
        <w:ind w:left="98" w:right="0" w:firstLine="0"/>
      </w:pPr>
      <w:r>
        <w:rPr>
          <w:b/>
        </w:rPr>
        <w:t xml:space="preserve"> </w:t>
      </w:r>
    </w:p>
    <w:p w:rsidR="00355A78" w:rsidRDefault="004441EC">
      <w:pPr>
        <w:ind w:left="917" w:right="496"/>
      </w:pPr>
      <w:r>
        <w:t xml:space="preserve">This policy applies to all staff employed by or contracted to the Trust, including those within Hosted Organisations. </w:t>
      </w:r>
    </w:p>
    <w:p w:rsidR="00355A78" w:rsidRDefault="004441EC">
      <w:pPr>
        <w:spacing w:after="0" w:line="259" w:lineRule="auto"/>
        <w:ind w:left="98" w:right="0" w:firstLine="0"/>
      </w:pPr>
      <w:r>
        <w:rPr>
          <w:sz w:val="21"/>
        </w:rPr>
        <w:t xml:space="preserve"> </w:t>
      </w:r>
    </w:p>
    <w:p w:rsidR="00355A78" w:rsidRDefault="004441EC">
      <w:pPr>
        <w:pStyle w:val="Heading2"/>
        <w:tabs>
          <w:tab w:val="center" w:pos="291"/>
          <w:tab w:val="center" w:pos="1999"/>
        </w:tabs>
        <w:ind w:left="0" w:firstLine="0"/>
      </w:pPr>
      <w:r>
        <w:rPr>
          <w:rFonts w:ascii="Calibri" w:eastAsia="Calibri" w:hAnsi="Calibri" w:cs="Calibri"/>
          <w:b w:val="0"/>
        </w:rPr>
        <w:tab/>
      </w:r>
      <w:r>
        <w:t xml:space="preserve">3. </w:t>
      </w:r>
      <w:r>
        <w:tab/>
        <w:t xml:space="preserve">Aims and Objectives </w:t>
      </w:r>
    </w:p>
    <w:p w:rsidR="00355A78" w:rsidRDefault="004441EC">
      <w:pPr>
        <w:spacing w:after="0" w:line="259" w:lineRule="auto"/>
        <w:ind w:left="98" w:right="0" w:firstLine="0"/>
      </w:pPr>
      <w:r>
        <w:rPr>
          <w:b/>
        </w:rPr>
        <w:t xml:space="preserve"> </w:t>
      </w:r>
    </w:p>
    <w:p w:rsidR="00355A78" w:rsidRDefault="004441EC">
      <w:pPr>
        <w:ind w:left="929" w:right="496"/>
      </w:pPr>
      <w:r>
        <w:t xml:space="preserve">The Policy aims are to: - </w:t>
      </w:r>
    </w:p>
    <w:p w:rsidR="00355A78" w:rsidRDefault="004441EC">
      <w:pPr>
        <w:spacing w:line="259" w:lineRule="auto"/>
        <w:ind w:left="98" w:right="0" w:firstLine="0"/>
      </w:pPr>
      <w:r>
        <w:rPr>
          <w:sz w:val="21"/>
        </w:rPr>
        <w:t xml:space="preserve"> </w:t>
      </w:r>
    </w:p>
    <w:p w:rsidR="00355A78" w:rsidRDefault="004441EC">
      <w:pPr>
        <w:numPr>
          <w:ilvl w:val="0"/>
          <w:numId w:val="3"/>
        </w:numPr>
        <w:ind w:right="496" w:hanging="360"/>
      </w:pPr>
      <w:r>
        <w:t xml:space="preserve">outline the management of health and safety arrangements within Velindre NHS Trust, through the Statement of Intent, the organisation and structures </w:t>
      </w:r>
    </w:p>
    <w:p w:rsidR="00355A78" w:rsidRDefault="004441EC">
      <w:pPr>
        <w:numPr>
          <w:ilvl w:val="0"/>
          <w:numId w:val="3"/>
        </w:numPr>
        <w:ind w:right="496" w:hanging="360"/>
      </w:pPr>
      <w:r>
        <w:t xml:space="preserve">minimise the health and safety risks arising from work related activities to all staff, patients and others using the services of the organisation </w:t>
      </w:r>
    </w:p>
    <w:p w:rsidR="00355A78" w:rsidRDefault="004441EC">
      <w:pPr>
        <w:numPr>
          <w:ilvl w:val="0"/>
          <w:numId w:val="3"/>
        </w:numPr>
        <w:ind w:right="496" w:hanging="360"/>
      </w:pPr>
      <w:r>
        <w:t xml:space="preserve">recognise the obligation imposed under the Health and Safety at Work etc., Act 1974, section 2(3), to prepare an appropriate policy </w:t>
      </w:r>
    </w:p>
    <w:p w:rsidR="00355A78" w:rsidRDefault="004441EC">
      <w:pPr>
        <w:spacing w:after="0" w:line="259" w:lineRule="auto"/>
        <w:ind w:left="98" w:right="0" w:firstLine="0"/>
      </w:pPr>
      <w:r>
        <w:rPr>
          <w:sz w:val="21"/>
        </w:rPr>
        <w:t xml:space="preserve"> </w:t>
      </w:r>
    </w:p>
    <w:p w:rsidR="00355A78" w:rsidRDefault="004441EC">
      <w:pPr>
        <w:ind w:left="917" w:right="496"/>
      </w:pPr>
      <w:r>
        <w:t xml:space="preserve">The Policy objectives are to: - </w:t>
      </w:r>
    </w:p>
    <w:p w:rsidR="00355A78" w:rsidRDefault="004441EC">
      <w:pPr>
        <w:spacing w:after="3" w:line="259" w:lineRule="auto"/>
        <w:ind w:left="98" w:right="0" w:firstLine="0"/>
      </w:pPr>
      <w:r>
        <w:rPr>
          <w:sz w:val="21"/>
        </w:rPr>
        <w:t xml:space="preserve"> </w:t>
      </w:r>
    </w:p>
    <w:p w:rsidR="00355A78" w:rsidRDefault="004441EC">
      <w:pPr>
        <w:numPr>
          <w:ilvl w:val="0"/>
          <w:numId w:val="3"/>
        </w:numPr>
        <w:ind w:right="496" w:hanging="360"/>
      </w:pPr>
      <w:r>
        <w:t xml:space="preserve">secure the health, safety and welfare of people at work </w:t>
      </w:r>
    </w:p>
    <w:p w:rsidR="00355A78" w:rsidRDefault="004441EC">
      <w:pPr>
        <w:numPr>
          <w:ilvl w:val="0"/>
          <w:numId w:val="3"/>
        </w:numPr>
        <w:ind w:right="496" w:hanging="360"/>
      </w:pPr>
      <w:r>
        <w:t xml:space="preserve">protect patients and people other than those at work against risks to their health and safety arising out of work activities </w:t>
      </w:r>
    </w:p>
    <w:p w:rsidR="00355A78" w:rsidRDefault="004441EC">
      <w:pPr>
        <w:numPr>
          <w:ilvl w:val="0"/>
          <w:numId w:val="3"/>
        </w:numPr>
        <w:ind w:right="496" w:hanging="360"/>
      </w:pPr>
      <w:r>
        <w:lastRenderedPageBreak/>
        <w:t xml:space="preserve">minimise the number of occupational accidents and incidents of ill health </w:t>
      </w:r>
    </w:p>
    <w:p w:rsidR="00355A78" w:rsidRDefault="004441EC">
      <w:pPr>
        <w:numPr>
          <w:ilvl w:val="0"/>
          <w:numId w:val="3"/>
        </w:numPr>
        <w:ind w:right="496" w:hanging="360"/>
      </w:pPr>
      <w:r>
        <w:t xml:space="preserve">establish a culture of co-operation, communication, competency and control for health and safety </w:t>
      </w:r>
    </w:p>
    <w:p w:rsidR="00355A78" w:rsidRDefault="004441EC">
      <w:pPr>
        <w:spacing w:after="0" w:line="259" w:lineRule="auto"/>
        <w:ind w:left="98" w:right="0" w:firstLine="0"/>
      </w:pPr>
      <w:r>
        <w:rPr>
          <w:sz w:val="21"/>
        </w:rPr>
        <w:t xml:space="preserve"> </w:t>
      </w:r>
    </w:p>
    <w:p w:rsidR="00355A78" w:rsidRDefault="004441EC">
      <w:pPr>
        <w:pStyle w:val="Heading2"/>
        <w:tabs>
          <w:tab w:val="center" w:pos="291"/>
          <w:tab w:val="center" w:pos="1764"/>
        </w:tabs>
        <w:ind w:left="0" w:firstLine="0"/>
      </w:pPr>
      <w:r>
        <w:rPr>
          <w:rFonts w:ascii="Calibri" w:eastAsia="Calibri" w:hAnsi="Calibri" w:cs="Calibri"/>
          <w:b w:val="0"/>
        </w:rPr>
        <w:tab/>
      </w:r>
      <w:r>
        <w:t xml:space="preserve">4. </w:t>
      </w:r>
      <w:r>
        <w:tab/>
        <w:t xml:space="preserve">Responsibilities </w:t>
      </w:r>
    </w:p>
    <w:p w:rsidR="00355A78" w:rsidRDefault="004441EC">
      <w:pPr>
        <w:spacing w:after="0" w:line="259" w:lineRule="auto"/>
        <w:ind w:left="98" w:right="0" w:firstLine="0"/>
      </w:pPr>
      <w:r>
        <w:rPr>
          <w:b/>
        </w:rPr>
        <w:t xml:space="preserve"> </w:t>
      </w:r>
    </w:p>
    <w:p w:rsidR="00355A78" w:rsidRDefault="004441EC">
      <w:pPr>
        <w:pStyle w:val="Heading3"/>
        <w:ind w:left="917"/>
      </w:pPr>
      <w:r>
        <w:t xml:space="preserve">4.1. Chief Executive </w:t>
      </w:r>
    </w:p>
    <w:p w:rsidR="00355A78" w:rsidRDefault="004441EC">
      <w:pPr>
        <w:spacing w:after="0" w:line="259" w:lineRule="auto"/>
        <w:ind w:left="98" w:right="0" w:firstLine="0"/>
      </w:pPr>
      <w:r>
        <w:rPr>
          <w:b/>
        </w:rPr>
        <w:t xml:space="preserve"> </w:t>
      </w:r>
    </w:p>
    <w:p w:rsidR="00355A78" w:rsidRDefault="004441EC">
      <w:pPr>
        <w:ind w:left="917" w:right="496"/>
      </w:pPr>
      <w:r>
        <w:t xml:space="preserve">The Chief Executive has overall accountability for health and safety within the organisation, making sure that arrangements are in place for: </w:t>
      </w:r>
    </w:p>
    <w:p w:rsidR="00355A78" w:rsidRDefault="004441EC">
      <w:pPr>
        <w:spacing w:after="0" w:line="259" w:lineRule="auto"/>
        <w:ind w:left="98" w:right="0" w:firstLine="0"/>
      </w:pPr>
      <w:r>
        <w:rPr>
          <w:sz w:val="23"/>
        </w:rPr>
        <w:t xml:space="preserve"> </w:t>
      </w:r>
    </w:p>
    <w:p w:rsidR="00355A78" w:rsidRDefault="004441EC">
      <w:pPr>
        <w:numPr>
          <w:ilvl w:val="0"/>
          <w:numId w:val="4"/>
        </w:numPr>
        <w:ind w:right="496" w:hanging="283"/>
      </w:pPr>
      <w:r>
        <w:t xml:space="preserve">ensuring that there is a Director appointed as a lead for health and safety </w:t>
      </w:r>
    </w:p>
    <w:p w:rsidR="00355A78" w:rsidRDefault="004441EC">
      <w:pPr>
        <w:numPr>
          <w:ilvl w:val="0"/>
          <w:numId w:val="4"/>
        </w:numPr>
        <w:spacing w:after="32"/>
        <w:ind w:right="496" w:hanging="283"/>
      </w:pPr>
      <w:r>
        <w:t xml:space="preserve">ensuring that the Trust Board and Executive Management Board is informed as required on health and safety matters affecting employees and/or the public </w:t>
      </w:r>
    </w:p>
    <w:p w:rsidR="00355A78" w:rsidRDefault="004441EC">
      <w:pPr>
        <w:numPr>
          <w:ilvl w:val="0"/>
          <w:numId w:val="4"/>
        </w:numPr>
        <w:ind w:right="496" w:hanging="283"/>
      </w:pPr>
      <w:r>
        <w:t xml:space="preserve">ensuring that the Trust’s Health, Safety and Welfare Policy is implemented </w:t>
      </w:r>
    </w:p>
    <w:p w:rsidR="00355A78" w:rsidRDefault="004441EC">
      <w:pPr>
        <w:numPr>
          <w:ilvl w:val="0"/>
          <w:numId w:val="4"/>
        </w:numPr>
        <w:ind w:right="496" w:hanging="283"/>
      </w:pPr>
      <w:r>
        <w:t xml:space="preserve">supporting training and development of staff </w:t>
      </w:r>
    </w:p>
    <w:p w:rsidR="00355A78" w:rsidRDefault="004441EC">
      <w:pPr>
        <w:numPr>
          <w:ilvl w:val="0"/>
          <w:numId w:val="4"/>
        </w:numPr>
        <w:ind w:right="496" w:hanging="283"/>
      </w:pPr>
      <w:r>
        <w:t xml:space="preserve">monitoring health and safety performance against agreed targets </w:t>
      </w:r>
    </w:p>
    <w:p w:rsidR="00355A78" w:rsidRDefault="004441EC">
      <w:pPr>
        <w:numPr>
          <w:ilvl w:val="0"/>
          <w:numId w:val="4"/>
        </w:numPr>
        <w:ind w:right="496" w:hanging="283"/>
      </w:pPr>
      <w:r>
        <w:t xml:space="preserve">ensuring that there are sufficient resources for the implementation of this policy </w:t>
      </w:r>
    </w:p>
    <w:p w:rsidR="00355A78" w:rsidRDefault="004441EC">
      <w:pPr>
        <w:spacing w:after="13" w:line="259" w:lineRule="auto"/>
        <w:ind w:left="98" w:right="0" w:firstLine="0"/>
      </w:pPr>
      <w:r>
        <w:rPr>
          <w:sz w:val="21"/>
        </w:rPr>
        <w:t xml:space="preserve"> </w:t>
      </w:r>
    </w:p>
    <w:p w:rsidR="00355A78" w:rsidRDefault="004441EC">
      <w:pPr>
        <w:pStyle w:val="Heading2"/>
        <w:spacing w:after="0"/>
        <w:ind w:left="907" w:firstLine="0"/>
      </w:pPr>
      <w:r>
        <w:t xml:space="preserve">4.2. Director of </w:t>
      </w:r>
      <w:r>
        <w:rPr>
          <w:sz w:val="24"/>
        </w:rPr>
        <w:t>Strategic Transformation, Planning and Digital</w:t>
      </w:r>
      <w:r>
        <w:t xml:space="preserve"> </w:t>
      </w:r>
    </w:p>
    <w:p w:rsidR="00355A78" w:rsidRDefault="004441EC">
      <w:pPr>
        <w:spacing w:after="0" w:line="259" w:lineRule="auto"/>
        <w:ind w:left="907" w:right="0" w:firstLine="0"/>
      </w:pPr>
      <w:r>
        <w:t xml:space="preserve"> </w:t>
      </w:r>
    </w:p>
    <w:p w:rsidR="00355A78" w:rsidRDefault="004441EC">
      <w:pPr>
        <w:ind w:left="917" w:right="496"/>
      </w:pPr>
      <w:r>
        <w:t xml:space="preserve">The Director of Strategic Transformation, Planning and Digital has delegated responsibility at Trust Board level for managing health and safety and is responsible for ensuring that: </w:t>
      </w:r>
    </w:p>
    <w:p w:rsidR="00355A78" w:rsidRDefault="004441EC">
      <w:pPr>
        <w:spacing w:after="1" w:line="259" w:lineRule="auto"/>
        <w:ind w:left="98" w:right="0" w:firstLine="0"/>
      </w:pPr>
      <w:r>
        <w:rPr>
          <w:sz w:val="23"/>
        </w:rPr>
        <w:t xml:space="preserve"> </w:t>
      </w:r>
    </w:p>
    <w:p w:rsidR="00355A78" w:rsidRDefault="004441EC">
      <w:pPr>
        <w:numPr>
          <w:ilvl w:val="0"/>
          <w:numId w:val="5"/>
        </w:numPr>
        <w:ind w:right="496" w:hanging="360"/>
      </w:pPr>
      <w:r>
        <w:t xml:space="preserve">the Trust’s Health, Safety and Welfare Policy is reviewed as and when appropriate </w:t>
      </w:r>
    </w:p>
    <w:p w:rsidR="00355A78" w:rsidRDefault="004441EC">
      <w:pPr>
        <w:numPr>
          <w:ilvl w:val="0"/>
          <w:numId w:val="5"/>
        </w:numPr>
        <w:ind w:right="496" w:hanging="360"/>
      </w:pPr>
      <w:r>
        <w:t xml:space="preserve">regular updates on health and safety issues are reported to the Executive Management Board </w:t>
      </w:r>
    </w:p>
    <w:p w:rsidR="00355A78" w:rsidRDefault="004441EC">
      <w:pPr>
        <w:numPr>
          <w:ilvl w:val="0"/>
          <w:numId w:val="5"/>
        </w:numPr>
        <w:spacing w:after="521"/>
        <w:ind w:right="496" w:hanging="360"/>
      </w:pPr>
      <w:r>
        <w:t xml:space="preserve">policies which identify key health and safety objectives are formulated and developed and progress towards their achievement is reviewed. </w:t>
      </w:r>
    </w:p>
    <w:p w:rsidR="00355A78" w:rsidRDefault="004441EC">
      <w:pPr>
        <w:spacing w:after="3" w:line="259" w:lineRule="auto"/>
        <w:ind w:right="540"/>
        <w:jc w:val="right"/>
      </w:pPr>
      <w:r>
        <w:t xml:space="preserve">4 </w:t>
      </w:r>
    </w:p>
    <w:p w:rsidR="00355A78" w:rsidRDefault="004441EC">
      <w:pPr>
        <w:numPr>
          <w:ilvl w:val="0"/>
          <w:numId w:val="5"/>
        </w:numPr>
        <w:ind w:right="496" w:hanging="360"/>
      </w:pPr>
      <w:r>
        <w:t xml:space="preserve">health and safety activities are planned, measured, reviewed and audited so that legal requirements are satisfied and health and safety risks are minimised </w:t>
      </w:r>
    </w:p>
    <w:p w:rsidR="00355A78" w:rsidRDefault="004441EC">
      <w:pPr>
        <w:numPr>
          <w:ilvl w:val="0"/>
          <w:numId w:val="5"/>
        </w:numPr>
        <w:ind w:right="496" w:hanging="360"/>
      </w:pPr>
      <w:r>
        <w:t xml:space="preserve">health and safety responsibilities are included in current job descriptions, training programmes and induction procedures </w:t>
      </w:r>
    </w:p>
    <w:p w:rsidR="00355A78" w:rsidRDefault="004441EC">
      <w:pPr>
        <w:numPr>
          <w:ilvl w:val="0"/>
          <w:numId w:val="5"/>
        </w:numPr>
        <w:ind w:right="496" w:hanging="360"/>
      </w:pPr>
      <w:r>
        <w:t xml:space="preserve">health and safety information is effectively communicated throughout the Trust </w:t>
      </w:r>
      <w:r>
        <w:rPr>
          <w:rFonts w:ascii="Segoe UI Symbol" w:eastAsia="Segoe UI Symbol" w:hAnsi="Segoe UI Symbol" w:cs="Segoe UI Symbol"/>
        </w:rPr>
        <w:t></w:t>
      </w:r>
      <w:r>
        <w:t xml:space="preserve"> The approach to health and safety is both systematic and appropriate </w:t>
      </w:r>
    </w:p>
    <w:p w:rsidR="00355A78" w:rsidRDefault="004441EC">
      <w:pPr>
        <w:spacing w:after="0" w:line="259" w:lineRule="auto"/>
        <w:ind w:left="439" w:right="0" w:firstLine="0"/>
      </w:pPr>
      <w:r>
        <w:t xml:space="preserve"> </w:t>
      </w:r>
    </w:p>
    <w:p w:rsidR="00355A78" w:rsidRDefault="004441EC">
      <w:pPr>
        <w:ind w:left="1628" w:right="496"/>
      </w:pPr>
      <w:r>
        <w:t xml:space="preserve">In addition to the delegated responsibilities for managing Health and Safety, the Director of Strategic Transformation, Planning and Digital should ensure that: - </w:t>
      </w:r>
    </w:p>
    <w:p w:rsidR="00355A78" w:rsidRDefault="004441EC">
      <w:pPr>
        <w:spacing w:line="259" w:lineRule="auto"/>
        <w:ind w:left="439" w:right="0" w:firstLine="0"/>
      </w:pPr>
      <w:r>
        <w:rPr>
          <w:sz w:val="21"/>
        </w:rPr>
        <w:t xml:space="preserve"> </w:t>
      </w:r>
    </w:p>
    <w:p w:rsidR="00355A78" w:rsidRDefault="004441EC">
      <w:pPr>
        <w:numPr>
          <w:ilvl w:val="0"/>
          <w:numId w:val="5"/>
        </w:numPr>
        <w:ind w:right="496" w:hanging="360"/>
      </w:pPr>
      <w:r>
        <w:t xml:space="preserve">there are appropriate arrangements in place to respond to major incidents and emergencies </w:t>
      </w:r>
    </w:p>
    <w:p w:rsidR="00355A78" w:rsidRDefault="004441EC">
      <w:pPr>
        <w:numPr>
          <w:ilvl w:val="0"/>
          <w:numId w:val="5"/>
        </w:numPr>
        <w:ind w:right="496" w:hanging="360"/>
      </w:pPr>
      <w:r>
        <w:t xml:space="preserve">arrangements are in place to implement and monitor the Asbestos Management Plan and other estates based statutory health and safety responsibilities </w:t>
      </w:r>
    </w:p>
    <w:p w:rsidR="00355A78" w:rsidRDefault="004441EC">
      <w:pPr>
        <w:numPr>
          <w:ilvl w:val="0"/>
          <w:numId w:val="5"/>
        </w:numPr>
        <w:ind w:right="496" w:hanging="360"/>
      </w:pPr>
      <w:r>
        <w:t xml:space="preserve">risks to the health and safety of employees and others from workplace environments, in property owned or leased by the Trust, are eliminated and / or reduced where possible </w:t>
      </w:r>
    </w:p>
    <w:p w:rsidR="00355A78" w:rsidRDefault="004441EC">
      <w:pPr>
        <w:numPr>
          <w:ilvl w:val="0"/>
          <w:numId w:val="5"/>
        </w:numPr>
        <w:ind w:right="496" w:hanging="360"/>
      </w:pPr>
      <w:r>
        <w:t xml:space="preserve">health and safety is incorporated into the maintenance and management of Trust property and that communication at operational level is an integral part of the process. </w:t>
      </w:r>
    </w:p>
    <w:p w:rsidR="00355A78" w:rsidRDefault="004441EC">
      <w:pPr>
        <w:numPr>
          <w:ilvl w:val="0"/>
          <w:numId w:val="5"/>
        </w:numPr>
        <w:ind w:right="496" w:hanging="360"/>
      </w:pPr>
      <w:r>
        <w:lastRenderedPageBreak/>
        <w:t xml:space="preserve">risks to the health and safety of employees and others from workplace environments, in new build and / or refurbished property owned by the Trust are eliminated / reduced by ensuring that health and safety is incorporated at the design stage of any new build or refurbishment to Trust property </w:t>
      </w:r>
    </w:p>
    <w:p w:rsidR="00355A78" w:rsidRDefault="004441EC">
      <w:pPr>
        <w:numPr>
          <w:ilvl w:val="0"/>
          <w:numId w:val="5"/>
        </w:numPr>
        <w:ind w:right="496" w:hanging="360"/>
      </w:pPr>
      <w:r>
        <w:t xml:space="preserve">work equipment provided as part of a new build or refurbishment scheme is suitable for the work environment and for employees that use the equipment. Work equipment should not pose a risk to the health and wellbeing of employees so far as is reasonably practicable. </w:t>
      </w:r>
    </w:p>
    <w:p w:rsidR="00355A78" w:rsidRDefault="004441EC">
      <w:pPr>
        <w:spacing w:after="0" w:line="259" w:lineRule="auto"/>
        <w:ind w:left="1618" w:right="0" w:firstLine="0"/>
      </w:pPr>
      <w:r>
        <w:t xml:space="preserve"> </w:t>
      </w:r>
    </w:p>
    <w:p w:rsidR="00355A78" w:rsidRDefault="004441EC">
      <w:pPr>
        <w:pStyle w:val="Heading3"/>
        <w:ind w:left="917"/>
      </w:pPr>
      <w:r>
        <w:t xml:space="preserve">4.3. Executive Director of Organisational Development and Workforce </w:t>
      </w:r>
    </w:p>
    <w:p w:rsidR="00355A78" w:rsidRDefault="004441EC">
      <w:pPr>
        <w:spacing w:after="0" w:line="259" w:lineRule="auto"/>
        <w:ind w:left="439" w:right="0" w:firstLine="0"/>
      </w:pPr>
      <w:r>
        <w:rPr>
          <w:b/>
        </w:rPr>
        <w:t xml:space="preserve"> </w:t>
      </w:r>
    </w:p>
    <w:p w:rsidR="00355A78" w:rsidRDefault="004441EC">
      <w:pPr>
        <w:ind w:left="1274" w:right="496"/>
      </w:pPr>
      <w:r>
        <w:t xml:space="preserve">The Director of Organisational Development and Workforce is responsible for ensuring that: - </w:t>
      </w:r>
    </w:p>
    <w:p w:rsidR="00355A78" w:rsidRDefault="004441EC">
      <w:pPr>
        <w:spacing w:after="0" w:line="259" w:lineRule="auto"/>
        <w:ind w:left="439" w:right="0" w:firstLine="0"/>
      </w:pPr>
      <w:r>
        <w:t xml:space="preserve"> </w:t>
      </w:r>
    </w:p>
    <w:p w:rsidR="00355A78" w:rsidRDefault="004441EC">
      <w:pPr>
        <w:numPr>
          <w:ilvl w:val="0"/>
          <w:numId w:val="6"/>
        </w:numPr>
        <w:ind w:right="496" w:hanging="286"/>
      </w:pPr>
      <w:r>
        <w:t xml:space="preserve">there is an effective mandatory and induction training programme that includes Health and Safety, which is appropriately monitored and recorded </w:t>
      </w:r>
    </w:p>
    <w:p w:rsidR="00355A78" w:rsidRDefault="004441EC">
      <w:pPr>
        <w:numPr>
          <w:ilvl w:val="0"/>
          <w:numId w:val="6"/>
        </w:numPr>
        <w:spacing w:after="0" w:line="240" w:lineRule="auto"/>
        <w:ind w:right="496" w:hanging="286"/>
      </w:pPr>
      <w:r>
        <w:t xml:space="preserve">reports on work related illness or work related ill health are submitted to the Trust Estates Assurance meeting. This should include information on work related stress and mental health wellbeing. </w:t>
      </w:r>
    </w:p>
    <w:p w:rsidR="00355A78" w:rsidRDefault="004441EC">
      <w:pPr>
        <w:numPr>
          <w:ilvl w:val="0"/>
          <w:numId w:val="6"/>
        </w:numPr>
        <w:ind w:right="496" w:hanging="286"/>
      </w:pPr>
      <w:r>
        <w:t xml:space="preserve">pre-employment screening is carried out and provide advice to managers on any pre-existing conditions identified as part of that process </w:t>
      </w:r>
    </w:p>
    <w:p w:rsidR="00355A78" w:rsidRDefault="004441EC">
      <w:pPr>
        <w:numPr>
          <w:ilvl w:val="0"/>
          <w:numId w:val="6"/>
        </w:numPr>
        <w:ind w:right="496" w:hanging="286"/>
      </w:pPr>
      <w:r>
        <w:t xml:space="preserve">arrangements are in place for health surveillance of in-service employees and others, such as work experience and students </w:t>
      </w:r>
    </w:p>
    <w:p w:rsidR="00355A78" w:rsidRDefault="004441EC">
      <w:pPr>
        <w:spacing w:after="0" w:line="259" w:lineRule="auto"/>
        <w:ind w:left="439" w:right="0" w:firstLine="0"/>
      </w:pPr>
      <w:r>
        <w:rPr>
          <w:sz w:val="21"/>
        </w:rPr>
        <w:t xml:space="preserve"> </w:t>
      </w:r>
    </w:p>
    <w:p w:rsidR="00355A78" w:rsidRDefault="004441EC">
      <w:pPr>
        <w:pStyle w:val="Heading3"/>
        <w:ind w:left="876"/>
      </w:pPr>
      <w:r>
        <w:t xml:space="preserve">4.4. Assistant Director of Estates, Environment &amp; Capital Development </w:t>
      </w:r>
    </w:p>
    <w:p w:rsidR="00355A78" w:rsidRDefault="004441EC">
      <w:pPr>
        <w:spacing w:after="0" w:line="259" w:lineRule="auto"/>
        <w:ind w:left="1682" w:right="0" w:firstLine="0"/>
      </w:pPr>
      <w:r>
        <w:rPr>
          <w:b/>
        </w:rPr>
        <w:t xml:space="preserve"> </w:t>
      </w:r>
    </w:p>
    <w:p w:rsidR="00355A78" w:rsidRDefault="004441EC">
      <w:pPr>
        <w:ind w:left="917" w:right="496"/>
      </w:pPr>
      <w:r>
        <w:t xml:space="preserve">The Assistant Director of Estates, Environment &amp; Capital Development will make arrangements to: - </w:t>
      </w:r>
    </w:p>
    <w:p w:rsidR="00355A78" w:rsidRDefault="004441EC">
      <w:pPr>
        <w:spacing w:line="259" w:lineRule="auto"/>
        <w:ind w:left="439" w:right="0" w:firstLine="0"/>
      </w:pPr>
      <w:r>
        <w:rPr>
          <w:sz w:val="21"/>
        </w:rPr>
        <w:t xml:space="preserve"> </w:t>
      </w:r>
    </w:p>
    <w:p w:rsidR="00355A78" w:rsidRDefault="004441EC">
      <w:pPr>
        <w:numPr>
          <w:ilvl w:val="0"/>
          <w:numId w:val="7"/>
        </w:numPr>
        <w:ind w:right="496" w:hanging="286"/>
      </w:pPr>
      <w:r>
        <w:t xml:space="preserve">ensure that competent health and safety advice is available to all divisions and hosted organisations of the Trust and to support the appointed health and safety lead managers in developing and maintaining their safety management systems and health and safety training. Competent advice may be sourced both internally and externally, dependant on the nature of the topic. </w:t>
      </w:r>
    </w:p>
    <w:p w:rsidR="00355A78" w:rsidRDefault="004441EC">
      <w:pPr>
        <w:numPr>
          <w:ilvl w:val="0"/>
          <w:numId w:val="7"/>
        </w:numPr>
        <w:spacing w:after="0" w:line="240" w:lineRule="auto"/>
        <w:ind w:right="496" w:hanging="286"/>
      </w:pPr>
      <w:r>
        <w:t xml:space="preserve">provide support to the Director with delegated responsibility for health and safety management across the Trust, divisional directors, operational managers and health and safety leads in the implementation of policy, and in monitoring compliance with Statutory and Mandatory duties, including agreed key performance indicators </w:t>
      </w:r>
    </w:p>
    <w:p w:rsidR="00355A78" w:rsidRDefault="004441EC">
      <w:pPr>
        <w:numPr>
          <w:ilvl w:val="0"/>
          <w:numId w:val="7"/>
        </w:numPr>
        <w:ind w:right="496" w:hanging="286"/>
      </w:pPr>
      <w:r>
        <w:t xml:space="preserve">ensure that statistical information is available on health and safety performance throughout the Trust and interpret such information in order to evolve action plans to improve or maintain standards </w:t>
      </w:r>
    </w:p>
    <w:p w:rsidR="00355A78" w:rsidRDefault="004441EC">
      <w:pPr>
        <w:numPr>
          <w:ilvl w:val="0"/>
          <w:numId w:val="7"/>
        </w:numPr>
        <w:ind w:right="496" w:hanging="286"/>
      </w:pPr>
      <w:r>
        <w:t xml:space="preserve">investigate incidents and report to senior managers on findings and where necessary provide recommendations </w:t>
      </w:r>
    </w:p>
    <w:p w:rsidR="00355A78" w:rsidRDefault="004441EC">
      <w:pPr>
        <w:spacing w:after="0" w:line="259" w:lineRule="auto"/>
        <w:ind w:left="439" w:right="0" w:firstLine="0"/>
      </w:pPr>
      <w:r>
        <w:rPr>
          <w:sz w:val="21"/>
        </w:rPr>
        <w:t xml:space="preserve"> </w:t>
      </w:r>
    </w:p>
    <w:p w:rsidR="00355A78" w:rsidRDefault="004441EC">
      <w:pPr>
        <w:pStyle w:val="Heading3"/>
        <w:ind w:left="917"/>
      </w:pPr>
      <w:r>
        <w:t xml:space="preserve">4.5. Divisional Directors / Directors of Hosted Organisations </w:t>
      </w:r>
    </w:p>
    <w:p w:rsidR="00355A78" w:rsidRDefault="004441EC">
      <w:pPr>
        <w:spacing w:after="0" w:line="259" w:lineRule="auto"/>
        <w:ind w:left="439" w:right="0" w:firstLine="0"/>
      </w:pPr>
      <w:r>
        <w:rPr>
          <w:b/>
        </w:rPr>
        <w:t xml:space="preserve"> </w:t>
      </w:r>
    </w:p>
    <w:p w:rsidR="00355A78" w:rsidRDefault="004441EC">
      <w:pPr>
        <w:spacing w:line="252" w:lineRule="auto"/>
        <w:ind w:left="218" w:right="0"/>
        <w:jc w:val="center"/>
      </w:pPr>
      <w:r>
        <w:t xml:space="preserve">Directors have overall responsibility for making sure that arrangements are in place for: </w:t>
      </w:r>
    </w:p>
    <w:p w:rsidR="00355A78" w:rsidRDefault="004441EC">
      <w:pPr>
        <w:spacing w:after="8" w:line="259" w:lineRule="auto"/>
        <w:ind w:left="439" w:right="0" w:firstLine="0"/>
      </w:pPr>
      <w:r>
        <w:rPr>
          <w:sz w:val="21"/>
        </w:rPr>
        <w:t xml:space="preserve"> </w:t>
      </w:r>
    </w:p>
    <w:p w:rsidR="00355A78" w:rsidRDefault="004441EC">
      <w:pPr>
        <w:numPr>
          <w:ilvl w:val="0"/>
          <w:numId w:val="8"/>
        </w:numPr>
        <w:ind w:left="1617" w:right="496" w:hanging="283"/>
      </w:pPr>
      <w:r>
        <w:t xml:space="preserve">establishing a local health &amp; safety group which comprises representatives from all relevant departments and staff representatives, within their service area </w:t>
      </w:r>
    </w:p>
    <w:p w:rsidR="00355A78" w:rsidRDefault="004441EC">
      <w:pPr>
        <w:numPr>
          <w:ilvl w:val="0"/>
          <w:numId w:val="8"/>
        </w:numPr>
        <w:ind w:left="1617" w:right="496" w:hanging="283"/>
      </w:pPr>
      <w:r>
        <w:t xml:space="preserve">liaising with the Trust Capital Planning and Estates department </w:t>
      </w:r>
    </w:p>
    <w:p w:rsidR="00355A78" w:rsidRDefault="004441EC">
      <w:pPr>
        <w:numPr>
          <w:ilvl w:val="0"/>
          <w:numId w:val="8"/>
        </w:numPr>
        <w:ind w:left="1617" w:right="496" w:hanging="283"/>
      </w:pPr>
      <w:r>
        <w:t xml:space="preserve">ensuring that health and safety procedures are developed in line with the overarching trust policy </w:t>
      </w:r>
    </w:p>
    <w:p w:rsidR="00355A78" w:rsidRDefault="004441EC">
      <w:pPr>
        <w:numPr>
          <w:ilvl w:val="0"/>
          <w:numId w:val="8"/>
        </w:numPr>
        <w:ind w:left="1617" w:right="496" w:hanging="283"/>
      </w:pPr>
      <w:r>
        <w:lastRenderedPageBreak/>
        <w:t xml:space="preserve">preparing and implementing the organisational structure and allocating responsibility for health and safety within the service area and that the identified personnel (e.g. Senior Manager) are aware of their responsibility </w:t>
      </w:r>
    </w:p>
    <w:p w:rsidR="00355A78" w:rsidRDefault="004441EC">
      <w:pPr>
        <w:numPr>
          <w:ilvl w:val="0"/>
          <w:numId w:val="8"/>
        </w:numPr>
        <w:ind w:left="1617" w:right="496" w:hanging="283"/>
      </w:pPr>
      <w:r>
        <w:t xml:space="preserve">ensuring that risk assessments have been implemented for all activities within the  service area </w:t>
      </w:r>
    </w:p>
    <w:p w:rsidR="00355A78" w:rsidRDefault="004441EC">
      <w:pPr>
        <w:numPr>
          <w:ilvl w:val="0"/>
          <w:numId w:val="8"/>
        </w:numPr>
        <w:ind w:left="1617" w:right="496" w:hanging="283"/>
      </w:pPr>
      <w:r>
        <w:t xml:space="preserve">reporting incidents to the Health and Safety Executive as required by the current Reporting of Incidents, Diseases and Dangerous Occurrences Regulations (RIDDOR) </w:t>
      </w:r>
    </w:p>
    <w:p w:rsidR="00355A78" w:rsidRDefault="004441EC">
      <w:pPr>
        <w:spacing w:after="0" w:line="259" w:lineRule="auto"/>
        <w:ind w:left="439" w:right="0" w:firstLine="0"/>
      </w:pPr>
      <w:r>
        <w:rPr>
          <w:sz w:val="21"/>
        </w:rPr>
        <w:t xml:space="preserve"> </w:t>
      </w:r>
    </w:p>
    <w:p w:rsidR="00355A78" w:rsidRDefault="004441EC">
      <w:pPr>
        <w:pStyle w:val="Heading3"/>
        <w:ind w:left="917"/>
      </w:pPr>
      <w:r>
        <w:t xml:space="preserve">4.6. Department Managers </w:t>
      </w:r>
    </w:p>
    <w:p w:rsidR="00355A78" w:rsidRDefault="004441EC">
      <w:pPr>
        <w:spacing w:after="0" w:line="259" w:lineRule="auto"/>
        <w:ind w:left="439" w:right="0" w:firstLine="0"/>
      </w:pPr>
      <w:r>
        <w:rPr>
          <w:b/>
        </w:rPr>
        <w:t xml:space="preserve"> </w:t>
      </w:r>
    </w:p>
    <w:p w:rsidR="00355A78" w:rsidRDefault="004441EC">
      <w:pPr>
        <w:spacing w:after="128"/>
        <w:ind w:left="917" w:right="496"/>
      </w:pPr>
      <w:r>
        <w:t xml:space="preserve">Department managers have overall responsibility for making sure that arrangements are in place within their department to: </w:t>
      </w:r>
    </w:p>
    <w:p w:rsidR="00355A78" w:rsidRDefault="004441EC">
      <w:pPr>
        <w:numPr>
          <w:ilvl w:val="0"/>
          <w:numId w:val="9"/>
        </w:numPr>
        <w:ind w:right="496" w:hanging="360"/>
      </w:pPr>
      <w:r>
        <w:t xml:space="preserve">have access to specialist advice by liaising with the local Health &amp; Safety lead specialist advisor or the Trust Capital Planning and Estates department  </w:t>
      </w:r>
    </w:p>
    <w:p w:rsidR="00355A78" w:rsidRDefault="004441EC">
      <w:pPr>
        <w:numPr>
          <w:ilvl w:val="0"/>
          <w:numId w:val="9"/>
        </w:numPr>
        <w:ind w:right="496" w:hanging="360"/>
      </w:pPr>
      <w:r>
        <w:t xml:space="preserve">ensure that individuals are aware of their responsibilities for health and safety </w:t>
      </w:r>
    </w:p>
    <w:p w:rsidR="00355A78" w:rsidRDefault="004441EC">
      <w:pPr>
        <w:numPr>
          <w:ilvl w:val="0"/>
          <w:numId w:val="9"/>
        </w:numPr>
        <w:ind w:right="496" w:hanging="360"/>
      </w:pPr>
      <w:r>
        <w:t xml:space="preserve">develop and implement a local departmental health and safety procedure </w:t>
      </w:r>
    </w:p>
    <w:p w:rsidR="00355A78" w:rsidRDefault="004441EC">
      <w:pPr>
        <w:numPr>
          <w:ilvl w:val="0"/>
          <w:numId w:val="9"/>
        </w:numPr>
        <w:ind w:right="496" w:hanging="360"/>
      </w:pPr>
      <w:r>
        <w:t xml:space="preserve">carry out hazard and risk assessments, in line with current legislation and trust policy, which should include all activities with significant risks within the department and ensure that staff to have sufficient information about the risks they face and the preventive measures </w:t>
      </w:r>
    </w:p>
    <w:p w:rsidR="00355A78" w:rsidRDefault="004441EC">
      <w:pPr>
        <w:numPr>
          <w:ilvl w:val="0"/>
          <w:numId w:val="9"/>
        </w:numPr>
        <w:ind w:right="496" w:hanging="360"/>
      </w:pPr>
      <w:r>
        <w:t xml:space="preserve">prepare and implement the organisational structure and allocate responsibility for health and safety within their department to specific people, and that the identified personnel within the structure are aware of their responsibility </w:t>
      </w:r>
    </w:p>
    <w:p w:rsidR="00355A78" w:rsidRDefault="004441EC">
      <w:pPr>
        <w:numPr>
          <w:ilvl w:val="0"/>
          <w:numId w:val="9"/>
        </w:numPr>
        <w:ind w:right="496" w:hanging="360"/>
      </w:pPr>
      <w:r>
        <w:t xml:space="preserve">consult and involve staff and safety representatives effectively </w:t>
      </w:r>
    </w:p>
    <w:p w:rsidR="00355A78" w:rsidRDefault="004441EC">
      <w:pPr>
        <w:numPr>
          <w:ilvl w:val="0"/>
          <w:numId w:val="9"/>
        </w:numPr>
        <w:ind w:right="496" w:hanging="360"/>
      </w:pPr>
      <w:r>
        <w:t xml:space="preserve">ensure the right level of expertise and people to be properly trained on recruitment and when exposed to new or increased risks, changes in responsibility, the environment or the introduction or change of technology. Training must be repeated periodically where appropriate </w:t>
      </w:r>
    </w:p>
    <w:p w:rsidR="00355A78" w:rsidRDefault="004441EC">
      <w:pPr>
        <w:numPr>
          <w:ilvl w:val="0"/>
          <w:numId w:val="9"/>
        </w:numPr>
        <w:ind w:right="496" w:hanging="360"/>
      </w:pPr>
      <w:r>
        <w:t xml:space="preserve">prepare and implement as necessary effective safe systems of work </w:t>
      </w:r>
    </w:p>
    <w:p w:rsidR="00355A78" w:rsidRDefault="004441EC">
      <w:pPr>
        <w:numPr>
          <w:ilvl w:val="0"/>
          <w:numId w:val="9"/>
        </w:numPr>
        <w:spacing w:after="922"/>
        <w:ind w:right="496" w:hanging="360"/>
      </w:pPr>
      <w:r>
        <w:t xml:space="preserve">action Hazard Warnings and Safety Action Bulletins </w:t>
      </w:r>
    </w:p>
    <w:p w:rsidR="00355A78" w:rsidRDefault="004441EC">
      <w:pPr>
        <w:spacing w:after="3" w:line="259" w:lineRule="auto"/>
        <w:ind w:right="398"/>
        <w:jc w:val="right"/>
      </w:pPr>
      <w:r>
        <w:t xml:space="preserve">6 </w:t>
      </w:r>
    </w:p>
    <w:p w:rsidR="00355A78" w:rsidRDefault="004441EC">
      <w:pPr>
        <w:numPr>
          <w:ilvl w:val="0"/>
          <w:numId w:val="9"/>
        </w:numPr>
        <w:ind w:right="496" w:hanging="360"/>
      </w:pPr>
      <w:r>
        <w:t xml:space="preserve">monitor Health and Safety Performance </w:t>
      </w:r>
    </w:p>
    <w:p w:rsidR="00355A78" w:rsidRDefault="004441EC">
      <w:pPr>
        <w:numPr>
          <w:ilvl w:val="0"/>
          <w:numId w:val="9"/>
        </w:numPr>
        <w:ind w:right="496" w:hanging="360"/>
      </w:pPr>
      <w:r>
        <w:t xml:space="preserve">facilitate the provision of such information, instruction, training and supervision as is necessary to ensure, so far as is reasonably practicable, the health, safety and welfare at work of staff within the Department, including local departmental induction </w:t>
      </w:r>
    </w:p>
    <w:p w:rsidR="00355A78" w:rsidRDefault="004441EC">
      <w:pPr>
        <w:numPr>
          <w:ilvl w:val="0"/>
          <w:numId w:val="9"/>
        </w:numPr>
        <w:ind w:right="496" w:hanging="360"/>
      </w:pPr>
      <w:r>
        <w:t xml:space="preserve">undertake suitable and sufficient workplace inspections in all areas under their control. </w:t>
      </w:r>
    </w:p>
    <w:p w:rsidR="00355A78" w:rsidRDefault="004441EC">
      <w:pPr>
        <w:spacing w:after="0" w:line="259" w:lineRule="auto"/>
        <w:ind w:left="439" w:right="0" w:firstLine="0"/>
      </w:pPr>
      <w:r>
        <w:rPr>
          <w:sz w:val="21"/>
        </w:rPr>
        <w:t xml:space="preserve"> </w:t>
      </w:r>
    </w:p>
    <w:p w:rsidR="00355A78" w:rsidRDefault="004441EC">
      <w:pPr>
        <w:pStyle w:val="Heading3"/>
        <w:ind w:left="917"/>
      </w:pPr>
      <w:r>
        <w:t xml:space="preserve">4.7. Health and Safety Leads </w:t>
      </w:r>
    </w:p>
    <w:p w:rsidR="00355A78" w:rsidRDefault="004441EC">
      <w:pPr>
        <w:spacing w:after="0" w:line="259" w:lineRule="auto"/>
        <w:ind w:left="439" w:right="0" w:firstLine="0"/>
      </w:pPr>
      <w:r>
        <w:rPr>
          <w:b/>
        </w:rPr>
        <w:t xml:space="preserve"> </w:t>
      </w:r>
    </w:p>
    <w:p w:rsidR="00355A78" w:rsidRDefault="004441EC">
      <w:pPr>
        <w:spacing w:after="0" w:line="240" w:lineRule="auto"/>
        <w:ind w:left="917" w:right="521"/>
        <w:jc w:val="both"/>
      </w:pPr>
      <w:r>
        <w:t xml:space="preserve">Directors will designate a member of staff as Health and Safety lead who will have the responsibility to monitor health and safety performance of departments and to act as the main contact between the Trust Capital Planning and Estates department in order that effective communication is created and maintained. </w:t>
      </w:r>
    </w:p>
    <w:p w:rsidR="00355A78" w:rsidRDefault="004441EC">
      <w:pPr>
        <w:spacing w:after="0" w:line="259" w:lineRule="auto"/>
        <w:ind w:left="439" w:right="0" w:firstLine="0"/>
      </w:pPr>
      <w:r>
        <w:t xml:space="preserve"> </w:t>
      </w:r>
    </w:p>
    <w:p w:rsidR="00355A78" w:rsidRDefault="004441EC">
      <w:pPr>
        <w:spacing w:after="0" w:line="240" w:lineRule="auto"/>
        <w:ind w:left="917" w:right="521"/>
        <w:jc w:val="both"/>
      </w:pPr>
      <w:r>
        <w:t xml:space="preserve">The Health and Safety lead will have a major role to play in maintaining effective Risk/Health and Safety management throughout the service area. Some services will rely on divisional safety leads to provide them with advice and guidance appropriate to their service needs. </w:t>
      </w:r>
    </w:p>
    <w:p w:rsidR="00355A78" w:rsidRDefault="004441EC">
      <w:pPr>
        <w:spacing w:after="0" w:line="259" w:lineRule="auto"/>
        <w:ind w:left="439" w:right="0" w:firstLine="0"/>
      </w:pPr>
      <w:r>
        <w:rPr>
          <w:sz w:val="21"/>
        </w:rPr>
        <w:t xml:space="preserve"> </w:t>
      </w:r>
    </w:p>
    <w:p w:rsidR="00355A78" w:rsidRDefault="004441EC">
      <w:pPr>
        <w:pStyle w:val="Heading3"/>
        <w:ind w:left="917"/>
      </w:pPr>
      <w:r>
        <w:lastRenderedPageBreak/>
        <w:t xml:space="preserve">4.8. Safety Representatives </w:t>
      </w:r>
    </w:p>
    <w:p w:rsidR="00355A78" w:rsidRDefault="004441EC">
      <w:pPr>
        <w:spacing w:after="0" w:line="259" w:lineRule="auto"/>
        <w:ind w:left="439" w:right="0" w:firstLine="0"/>
      </w:pPr>
      <w:r>
        <w:rPr>
          <w:b/>
        </w:rPr>
        <w:t xml:space="preserve"> </w:t>
      </w:r>
    </w:p>
    <w:p w:rsidR="00355A78" w:rsidRDefault="004441EC">
      <w:pPr>
        <w:spacing w:after="0" w:line="240" w:lineRule="auto"/>
        <w:ind w:left="917" w:right="521"/>
        <w:jc w:val="both"/>
      </w:pPr>
      <w:r>
        <w:t xml:space="preserve">Employees who have been formally appointed by their professional organisation or Staff Side organisation, to act as a health and safety representative for their members are entitled to: - </w:t>
      </w:r>
    </w:p>
    <w:p w:rsidR="00355A78" w:rsidRDefault="004441EC">
      <w:pPr>
        <w:spacing w:after="5" w:line="259" w:lineRule="auto"/>
        <w:ind w:left="439" w:right="0" w:firstLine="0"/>
      </w:pPr>
      <w:r>
        <w:rPr>
          <w:sz w:val="21"/>
        </w:rPr>
        <w:t xml:space="preserve"> </w:t>
      </w:r>
    </w:p>
    <w:p w:rsidR="00355A78" w:rsidRDefault="004441EC">
      <w:pPr>
        <w:numPr>
          <w:ilvl w:val="0"/>
          <w:numId w:val="10"/>
        </w:numPr>
        <w:ind w:right="496" w:hanging="286"/>
      </w:pPr>
      <w:r>
        <w:t xml:space="preserve">make representation to their managers on general matters affecting the health safety and welfare at work of any employee </w:t>
      </w:r>
    </w:p>
    <w:p w:rsidR="00355A78" w:rsidRDefault="004441EC">
      <w:pPr>
        <w:numPr>
          <w:ilvl w:val="0"/>
          <w:numId w:val="10"/>
        </w:numPr>
        <w:spacing w:after="0" w:line="240" w:lineRule="auto"/>
        <w:ind w:right="496" w:hanging="286"/>
      </w:pPr>
      <w:r>
        <w:t xml:space="preserve">represent employees in consultations at the workplace with inspectors of the Health and Safety Executive or with any other enforcing authority in relation to health and safety matters affecting employees </w:t>
      </w:r>
    </w:p>
    <w:p w:rsidR="00355A78" w:rsidRDefault="004441EC">
      <w:pPr>
        <w:numPr>
          <w:ilvl w:val="0"/>
          <w:numId w:val="10"/>
        </w:numPr>
        <w:ind w:right="496" w:hanging="286"/>
      </w:pPr>
      <w:r>
        <w:t xml:space="preserve">investigate potential hazards, dangerous occurrences, causes of incidents and complaints by employees, at the workplace </w:t>
      </w:r>
    </w:p>
    <w:p w:rsidR="00355A78" w:rsidRDefault="004441EC">
      <w:pPr>
        <w:numPr>
          <w:ilvl w:val="0"/>
          <w:numId w:val="10"/>
        </w:numPr>
        <w:ind w:right="496" w:hanging="286"/>
      </w:pPr>
      <w:r>
        <w:t xml:space="preserve">carry out inspections of the workplace in accordance with Regulations 5,6 &amp; 7 of the Safety Representatives and Safety Committee Regulations 1977 </w:t>
      </w:r>
    </w:p>
    <w:p w:rsidR="00355A78" w:rsidRDefault="004441EC">
      <w:pPr>
        <w:numPr>
          <w:ilvl w:val="0"/>
          <w:numId w:val="10"/>
        </w:numPr>
        <w:ind w:right="496" w:hanging="286"/>
      </w:pPr>
      <w:r>
        <w:t xml:space="preserve">be represented at or attend health and safety meetings at all levels of the organisation, e.g. departmental, divisional or trust wide </w:t>
      </w:r>
    </w:p>
    <w:p w:rsidR="00355A78" w:rsidRDefault="004441EC">
      <w:pPr>
        <w:spacing w:after="0" w:line="259" w:lineRule="auto"/>
        <w:ind w:left="439" w:right="0" w:firstLine="0"/>
      </w:pPr>
      <w:r>
        <w:rPr>
          <w:sz w:val="21"/>
        </w:rPr>
        <w:t xml:space="preserve"> </w:t>
      </w:r>
    </w:p>
    <w:p w:rsidR="00355A78" w:rsidRDefault="004441EC">
      <w:pPr>
        <w:pStyle w:val="Heading3"/>
        <w:tabs>
          <w:tab w:val="center" w:pos="1091"/>
          <w:tab w:val="center" w:pos="2758"/>
        </w:tabs>
        <w:ind w:left="0" w:firstLine="0"/>
      </w:pPr>
      <w:r>
        <w:rPr>
          <w:rFonts w:ascii="Calibri" w:eastAsia="Calibri" w:hAnsi="Calibri" w:cs="Calibri"/>
          <w:b w:val="0"/>
        </w:rPr>
        <w:tab/>
      </w:r>
      <w:r>
        <w:t xml:space="preserve">4.9. </w:t>
      </w:r>
      <w:r>
        <w:tab/>
        <w:t xml:space="preserve">Individual Employees </w:t>
      </w:r>
    </w:p>
    <w:p w:rsidR="00355A78" w:rsidRDefault="004441EC">
      <w:pPr>
        <w:spacing w:after="0" w:line="259" w:lineRule="auto"/>
        <w:ind w:left="439" w:right="0" w:firstLine="0"/>
      </w:pPr>
      <w:r>
        <w:rPr>
          <w:b/>
        </w:rPr>
        <w:t xml:space="preserve"> </w:t>
      </w:r>
    </w:p>
    <w:p w:rsidR="00355A78" w:rsidRDefault="004441EC">
      <w:pPr>
        <w:ind w:left="917" w:right="496"/>
      </w:pPr>
      <w:r>
        <w:t xml:space="preserve">All employees have a statutory duty of care, both for their own personal safety and that of others who may be affected by their acts or omissions. </w:t>
      </w:r>
    </w:p>
    <w:p w:rsidR="00355A78" w:rsidRDefault="004441EC">
      <w:pPr>
        <w:spacing w:after="8" w:line="259" w:lineRule="auto"/>
        <w:ind w:left="439" w:right="0" w:firstLine="0"/>
      </w:pPr>
      <w:r>
        <w:rPr>
          <w:sz w:val="21"/>
        </w:rPr>
        <w:t xml:space="preserve"> </w:t>
      </w:r>
    </w:p>
    <w:p w:rsidR="00355A78" w:rsidRDefault="004441EC">
      <w:pPr>
        <w:numPr>
          <w:ilvl w:val="0"/>
          <w:numId w:val="11"/>
        </w:numPr>
        <w:ind w:right="496" w:hanging="360"/>
      </w:pPr>
      <w:r>
        <w:t xml:space="preserve">All employees are required to co- operate with their Manager/Supervisor to enable the Trust to meet its own legal duties. </w:t>
      </w:r>
    </w:p>
    <w:p w:rsidR="00355A78" w:rsidRDefault="004441EC">
      <w:pPr>
        <w:numPr>
          <w:ilvl w:val="0"/>
          <w:numId w:val="11"/>
        </w:numPr>
        <w:ind w:right="496" w:hanging="360"/>
      </w:pPr>
      <w:r>
        <w:t xml:space="preserve">All employees are expected, in the course of their employment, to report to their Manager/Supervisor any hazardous situations or defective equipment and to report incidents in line with the Trust Incident Reporting and Investigation Policy, </w:t>
      </w:r>
    </w:p>
    <w:p w:rsidR="00355A78" w:rsidRDefault="004441EC">
      <w:pPr>
        <w:ind w:left="1637" w:right="496"/>
      </w:pPr>
      <w:r>
        <w:t xml:space="preserve">QS01 </w:t>
      </w:r>
    </w:p>
    <w:p w:rsidR="00355A78" w:rsidRDefault="004441EC">
      <w:pPr>
        <w:numPr>
          <w:ilvl w:val="0"/>
          <w:numId w:val="11"/>
        </w:numPr>
        <w:ind w:right="496" w:hanging="360"/>
      </w:pPr>
      <w:r>
        <w:t xml:space="preserve">To follow the guidance contained in risk assessments and to follow the risk reduction control measures recommended, e.g. using/wearing safety equipment/devices provided to them. </w:t>
      </w:r>
    </w:p>
    <w:p w:rsidR="00355A78" w:rsidRDefault="004441EC">
      <w:pPr>
        <w:spacing w:after="19" w:line="259" w:lineRule="auto"/>
        <w:ind w:left="98" w:right="0" w:firstLine="0"/>
      </w:pPr>
      <w:r>
        <w:rPr>
          <w:sz w:val="20"/>
        </w:rPr>
        <w:t xml:space="preserve"> </w:t>
      </w:r>
    </w:p>
    <w:p w:rsidR="00355A78" w:rsidRDefault="004441EC">
      <w:pPr>
        <w:spacing w:after="52" w:line="259" w:lineRule="auto"/>
        <w:ind w:left="98" w:right="0" w:firstLine="0"/>
      </w:pPr>
      <w:r>
        <w:rPr>
          <w:sz w:val="24"/>
        </w:rPr>
        <w:t xml:space="preserve"> </w:t>
      </w:r>
    </w:p>
    <w:p w:rsidR="00355A78" w:rsidRDefault="004441EC">
      <w:pPr>
        <w:pStyle w:val="Heading3"/>
        <w:ind w:left="917"/>
      </w:pPr>
      <w:r>
        <w:t xml:space="preserve">4.10. Committees and Management Groups </w:t>
      </w:r>
    </w:p>
    <w:p w:rsidR="00355A78" w:rsidRDefault="004441EC">
      <w:pPr>
        <w:spacing w:after="0" w:line="259" w:lineRule="auto"/>
        <w:ind w:left="98" w:right="0" w:firstLine="0"/>
      </w:pPr>
      <w:r>
        <w:rPr>
          <w:b/>
        </w:rPr>
        <w:t xml:space="preserve"> </w:t>
      </w:r>
    </w:p>
    <w:p w:rsidR="00355A78" w:rsidRDefault="004441EC">
      <w:pPr>
        <w:ind w:left="917" w:right="0"/>
      </w:pPr>
      <w:r>
        <w:t xml:space="preserve">The following committees / groups will provide advice to the appropriate Director in order to ensure that accountability is being discharged properly and to ensure that the aims and objectives of the Trust are being achieved.  Committees include: </w:t>
      </w:r>
    </w:p>
    <w:p w:rsidR="00355A78" w:rsidRDefault="004441EC">
      <w:pPr>
        <w:spacing w:after="3" w:line="259" w:lineRule="auto"/>
        <w:ind w:left="98" w:right="0" w:firstLine="0"/>
      </w:pPr>
      <w:r>
        <w:rPr>
          <w:sz w:val="21"/>
        </w:rPr>
        <w:t xml:space="preserve"> </w:t>
      </w:r>
    </w:p>
    <w:p w:rsidR="00355A78" w:rsidRDefault="004441EC">
      <w:pPr>
        <w:numPr>
          <w:ilvl w:val="0"/>
          <w:numId w:val="12"/>
        </w:numPr>
        <w:ind w:right="496" w:hanging="283"/>
      </w:pPr>
      <w:r>
        <w:t xml:space="preserve">Trust Estates Assurance Meeting </w:t>
      </w:r>
    </w:p>
    <w:p w:rsidR="00355A78" w:rsidRDefault="004441EC">
      <w:pPr>
        <w:numPr>
          <w:ilvl w:val="0"/>
          <w:numId w:val="12"/>
        </w:numPr>
        <w:ind w:right="496" w:hanging="283"/>
      </w:pPr>
      <w:r>
        <w:t xml:space="preserve">Trust Infection Prevention and Control Management Group </w:t>
      </w:r>
    </w:p>
    <w:p w:rsidR="00355A78" w:rsidRDefault="004441EC">
      <w:pPr>
        <w:numPr>
          <w:ilvl w:val="0"/>
          <w:numId w:val="12"/>
        </w:numPr>
        <w:ind w:right="496" w:hanging="283"/>
      </w:pPr>
      <w:r>
        <w:t xml:space="preserve">Radiation Protection Committee (incorporating the Medical Exposure subcommittee) </w:t>
      </w:r>
    </w:p>
    <w:p w:rsidR="00355A78" w:rsidRDefault="004441EC">
      <w:pPr>
        <w:numPr>
          <w:ilvl w:val="0"/>
          <w:numId w:val="12"/>
        </w:numPr>
        <w:ind w:right="496" w:hanging="283"/>
      </w:pPr>
      <w:r>
        <w:t xml:space="preserve">Trust Medical Devices and Equipment Management Group </w:t>
      </w:r>
    </w:p>
    <w:p w:rsidR="00355A78" w:rsidRDefault="004441EC">
      <w:pPr>
        <w:spacing w:after="0" w:line="259" w:lineRule="auto"/>
        <w:ind w:left="98" w:right="0" w:firstLine="0"/>
      </w:pPr>
      <w:r>
        <w:rPr>
          <w:sz w:val="21"/>
        </w:rPr>
        <w:t xml:space="preserve"> </w:t>
      </w:r>
    </w:p>
    <w:p w:rsidR="00355A78" w:rsidRDefault="004441EC">
      <w:pPr>
        <w:pStyle w:val="Heading3"/>
        <w:tabs>
          <w:tab w:val="center" w:pos="291"/>
          <w:tab w:val="center" w:pos="2967"/>
        </w:tabs>
        <w:ind w:left="0" w:firstLine="0"/>
      </w:pPr>
      <w:r>
        <w:rPr>
          <w:rFonts w:ascii="Calibri" w:eastAsia="Calibri" w:hAnsi="Calibri" w:cs="Calibri"/>
          <w:b w:val="0"/>
        </w:rPr>
        <w:tab/>
      </w:r>
      <w:r>
        <w:t xml:space="preserve">5. </w:t>
      </w:r>
      <w:r>
        <w:tab/>
        <w:t xml:space="preserve">Implementation and Policy Compliance </w:t>
      </w:r>
    </w:p>
    <w:p w:rsidR="00355A78" w:rsidRDefault="004441EC">
      <w:pPr>
        <w:spacing w:after="0" w:line="259" w:lineRule="auto"/>
        <w:ind w:left="98" w:right="0" w:firstLine="0"/>
      </w:pPr>
      <w:r>
        <w:rPr>
          <w:b/>
        </w:rPr>
        <w:t xml:space="preserve"> </w:t>
      </w:r>
    </w:p>
    <w:p w:rsidR="00355A78" w:rsidRDefault="004441EC">
      <w:pPr>
        <w:ind w:left="917" w:right="496"/>
      </w:pPr>
      <w:r>
        <w:t xml:space="preserve">Any advice required on implementation of this policy should be obtained via the Trust Capital Planning and Estates department. </w:t>
      </w:r>
    </w:p>
    <w:p w:rsidR="00355A78" w:rsidRDefault="004441EC">
      <w:pPr>
        <w:spacing w:after="0" w:line="259" w:lineRule="auto"/>
        <w:ind w:left="98" w:right="0" w:firstLine="0"/>
      </w:pPr>
      <w:r>
        <w:t xml:space="preserve"> </w:t>
      </w:r>
    </w:p>
    <w:p w:rsidR="00355A78" w:rsidRDefault="004441EC">
      <w:pPr>
        <w:ind w:left="917" w:right="496"/>
      </w:pPr>
      <w:r>
        <w:t xml:space="preserve">The Trust Capital Planning and Estates function will undertake periodic sampling to verify compliance with the requirements of this policy </w:t>
      </w:r>
    </w:p>
    <w:p w:rsidR="00355A78" w:rsidRDefault="004441EC">
      <w:pPr>
        <w:spacing w:after="0" w:line="259" w:lineRule="auto"/>
        <w:ind w:left="98" w:right="0" w:firstLine="0"/>
      </w:pPr>
      <w:r>
        <w:rPr>
          <w:sz w:val="21"/>
        </w:rPr>
        <w:t xml:space="preserve"> </w:t>
      </w:r>
    </w:p>
    <w:p w:rsidR="00355A78" w:rsidRDefault="004441EC">
      <w:pPr>
        <w:spacing w:after="0" w:line="240" w:lineRule="auto"/>
        <w:ind w:left="917" w:right="521"/>
        <w:jc w:val="both"/>
      </w:pPr>
      <w:r>
        <w:lastRenderedPageBreak/>
        <w:t xml:space="preserve">Disciplinary action under the terms of the Trust's Disciplinary Procedure will be taken against any employee, regardless of status, who shows wilful disregard for the safe working practices. Where the total disregard for Safe Working Practices seriously affects the health and safety of themselves or that of any other employees, the employee may be summarily dismissed. Also the employer and their employees may be subject to prosecution under the Health and Safety at Work etc., Act 1974 and Corporate Manslaughter legislation. </w:t>
      </w:r>
    </w:p>
    <w:p w:rsidR="00355A78" w:rsidRDefault="004441EC">
      <w:pPr>
        <w:spacing w:after="0" w:line="259" w:lineRule="auto"/>
        <w:ind w:left="98" w:right="0" w:firstLine="0"/>
      </w:pPr>
      <w:r>
        <w:rPr>
          <w:sz w:val="21"/>
        </w:rPr>
        <w:t xml:space="preserve"> </w:t>
      </w:r>
    </w:p>
    <w:p w:rsidR="00355A78" w:rsidRDefault="004441EC">
      <w:pPr>
        <w:pStyle w:val="Heading4"/>
        <w:ind w:left="917"/>
      </w:pPr>
      <w:r>
        <w:t xml:space="preserve">5.1. Monitoring Arrangements for Health and Safety </w:t>
      </w:r>
    </w:p>
    <w:p w:rsidR="00355A78" w:rsidRDefault="004441EC">
      <w:pPr>
        <w:spacing w:after="0" w:line="259" w:lineRule="auto"/>
        <w:ind w:left="98" w:right="0" w:firstLine="0"/>
      </w:pPr>
      <w:r>
        <w:rPr>
          <w:b/>
        </w:rPr>
        <w:t xml:space="preserve"> </w:t>
      </w:r>
    </w:p>
    <w:p w:rsidR="00355A78" w:rsidRDefault="004441EC">
      <w:pPr>
        <w:pStyle w:val="Heading5"/>
        <w:ind w:left="929"/>
      </w:pPr>
      <w:r>
        <w:t xml:space="preserve">5.1.1. Internal Monitoring </w:t>
      </w:r>
    </w:p>
    <w:p w:rsidR="00355A78" w:rsidRDefault="004441EC">
      <w:pPr>
        <w:spacing w:after="0" w:line="259" w:lineRule="auto"/>
        <w:ind w:left="98" w:right="0" w:firstLine="0"/>
      </w:pPr>
      <w:r>
        <w:rPr>
          <w:b/>
        </w:rPr>
        <w:t xml:space="preserve"> </w:t>
      </w:r>
    </w:p>
    <w:p w:rsidR="00355A78" w:rsidRDefault="004441EC">
      <w:pPr>
        <w:spacing w:after="0" w:line="240" w:lineRule="auto"/>
        <w:ind w:left="1625" w:right="521"/>
        <w:jc w:val="both"/>
      </w:pPr>
      <w:r>
        <w:t xml:space="preserve">Internal monitoring of Health and Safety within the Trust is the responsibility of Divisional Directors and Directors of Hosted organisations, who will undertake to carry out Health and Safety Audits on a regular basis. The results will subsequently be sent to the Trust Estates Assurance Meeting and, where necessary, reported to the Trust Quality and Safety Committee. </w:t>
      </w:r>
    </w:p>
    <w:p w:rsidR="00355A78" w:rsidRDefault="004441EC">
      <w:pPr>
        <w:spacing w:after="0" w:line="259" w:lineRule="auto"/>
        <w:ind w:left="98" w:right="0" w:firstLine="0"/>
      </w:pPr>
      <w:r>
        <w:t xml:space="preserve"> </w:t>
      </w:r>
    </w:p>
    <w:p w:rsidR="00355A78" w:rsidRDefault="004441EC">
      <w:pPr>
        <w:ind w:left="1625" w:right="496"/>
      </w:pPr>
      <w:r>
        <w:t xml:space="preserve">Internal monitoring is the duty of the Departmental Managers and is achieved by the following means: </w:t>
      </w:r>
    </w:p>
    <w:p w:rsidR="00355A78" w:rsidRDefault="004441EC">
      <w:pPr>
        <w:spacing w:after="8" w:line="259" w:lineRule="auto"/>
        <w:ind w:left="98" w:right="0" w:firstLine="0"/>
      </w:pPr>
      <w:r>
        <w:rPr>
          <w:sz w:val="21"/>
        </w:rPr>
        <w:t xml:space="preserve"> </w:t>
      </w:r>
    </w:p>
    <w:p w:rsidR="00355A78" w:rsidRDefault="004441EC">
      <w:pPr>
        <w:numPr>
          <w:ilvl w:val="0"/>
          <w:numId w:val="13"/>
        </w:numPr>
        <w:ind w:left="2085" w:right="673" w:hanging="427"/>
      </w:pPr>
      <w:r>
        <w:t xml:space="preserve">ensuring that the Department has a means of discussing health and safety issues and that staff are kept informed of decisions which may affect their health or safety. </w:t>
      </w:r>
    </w:p>
    <w:p w:rsidR="00355A78" w:rsidRDefault="004441EC">
      <w:pPr>
        <w:numPr>
          <w:ilvl w:val="0"/>
          <w:numId w:val="13"/>
        </w:numPr>
        <w:spacing w:after="1452"/>
        <w:ind w:left="2085" w:right="673" w:hanging="427"/>
      </w:pPr>
      <w:r>
        <w:t xml:space="preserve">the completion of all incidents/accidents on the appropriate Incident Report or entered onto the Datix risk management system within 3 working days of the incident occurring. Following the initial report, there must be routine update and management of the incident process through Datix, to include </w:t>
      </w:r>
    </w:p>
    <w:p w:rsidR="00355A78" w:rsidRDefault="004441EC">
      <w:pPr>
        <w:spacing w:after="3" w:line="259" w:lineRule="auto"/>
        <w:ind w:right="-15"/>
        <w:jc w:val="right"/>
      </w:pPr>
      <w:r>
        <w:t xml:space="preserve">8 </w:t>
      </w:r>
    </w:p>
    <w:p w:rsidR="00355A78" w:rsidRDefault="004441EC">
      <w:pPr>
        <w:ind w:left="2093" w:right="769"/>
      </w:pPr>
      <w:r>
        <w:t xml:space="preserve">the upload of any investigation outcome, documentary evidence, followup actions and risk assessments. </w:t>
      </w:r>
    </w:p>
    <w:p w:rsidR="00355A78" w:rsidRDefault="004441EC">
      <w:pPr>
        <w:numPr>
          <w:ilvl w:val="0"/>
          <w:numId w:val="13"/>
        </w:numPr>
        <w:ind w:left="2085" w:right="673" w:hanging="427"/>
      </w:pPr>
      <w:r>
        <w:t xml:space="preserve">undertaking regular checks of accident statistics, including accidents, incidents and near misses, to identify any trends, the level of harm reported and any lessons that can be learned. </w:t>
      </w:r>
    </w:p>
    <w:p w:rsidR="00355A78" w:rsidRDefault="004441EC">
      <w:pPr>
        <w:numPr>
          <w:ilvl w:val="0"/>
          <w:numId w:val="13"/>
        </w:numPr>
        <w:ind w:left="2085" w:right="673" w:hanging="427"/>
      </w:pPr>
      <w:r>
        <w:t xml:space="preserve">reviewing RIDDOR reportable incidents for compliance against reporting timescales and lessons learned. </w:t>
      </w:r>
    </w:p>
    <w:p w:rsidR="00355A78" w:rsidRDefault="004441EC">
      <w:pPr>
        <w:numPr>
          <w:ilvl w:val="0"/>
          <w:numId w:val="13"/>
        </w:numPr>
        <w:ind w:left="2085" w:right="673" w:hanging="427"/>
      </w:pPr>
      <w:r>
        <w:t xml:space="preserve">ensuring that all incidents, where harm or injury has been identified, have a post-accident risk assessment completed. </w:t>
      </w:r>
    </w:p>
    <w:p w:rsidR="00355A78" w:rsidRDefault="004441EC">
      <w:pPr>
        <w:numPr>
          <w:ilvl w:val="0"/>
          <w:numId w:val="13"/>
        </w:numPr>
        <w:ind w:left="2085" w:right="673" w:hanging="427"/>
      </w:pPr>
      <w:r>
        <w:t xml:space="preserve">undertaking regular checks of sickness and absence statistics, to identify those absences, that are as a result of work related injuries/ill health. </w:t>
      </w:r>
    </w:p>
    <w:p w:rsidR="00355A78" w:rsidRDefault="004441EC">
      <w:pPr>
        <w:numPr>
          <w:ilvl w:val="0"/>
          <w:numId w:val="13"/>
        </w:numPr>
        <w:ind w:left="2085" w:right="673" w:hanging="427"/>
      </w:pPr>
      <w:r>
        <w:t xml:space="preserve">compiling records and statistics of Staff Health and Safety Training. </w:t>
      </w:r>
    </w:p>
    <w:p w:rsidR="00355A78" w:rsidRDefault="004441EC">
      <w:pPr>
        <w:numPr>
          <w:ilvl w:val="0"/>
          <w:numId w:val="13"/>
        </w:numPr>
        <w:ind w:left="2085" w:right="673" w:hanging="427"/>
      </w:pPr>
      <w:r>
        <w:t xml:space="preserve">use of checklists for inspections to identify positive and negative findings. </w:t>
      </w:r>
    </w:p>
    <w:p w:rsidR="00355A78" w:rsidRDefault="004441EC">
      <w:pPr>
        <w:numPr>
          <w:ilvl w:val="0"/>
          <w:numId w:val="13"/>
        </w:numPr>
        <w:ind w:left="2085" w:right="673" w:hanging="427"/>
      </w:pPr>
      <w:r>
        <w:t xml:space="preserve">undertaking regular safety/workplace inspections with a safety representative and acting on the findings identified. </w:t>
      </w:r>
    </w:p>
    <w:p w:rsidR="00355A78" w:rsidRDefault="004441EC">
      <w:pPr>
        <w:numPr>
          <w:ilvl w:val="0"/>
          <w:numId w:val="13"/>
        </w:numPr>
        <w:spacing w:after="35" w:line="252" w:lineRule="auto"/>
        <w:ind w:left="2085" w:right="673" w:hanging="427"/>
      </w:pPr>
      <w:r>
        <w:t xml:space="preserve">checking performance against policies, procedures, and safe systems of work to ensure that safe working conditions and practices exist </w:t>
      </w:r>
    </w:p>
    <w:p w:rsidR="00355A78" w:rsidRDefault="004441EC">
      <w:pPr>
        <w:numPr>
          <w:ilvl w:val="0"/>
          <w:numId w:val="13"/>
        </w:numPr>
        <w:ind w:left="2085" w:right="673" w:hanging="427"/>
      </w:pPr>
      <w:r>
        <w:t xml:space="preserve">observing the Health and Safety Executive’s Safety Representatives and Safety Committees Regulations, approved code of practice and Guidance. </w:t>
      </w:r>
    </w:p>
    <w:p w:rsidR="00355A78" w:rsidRDefault="004441EC">
      <w:pPr>
        <w:numPr>
          <w:ilvl w:val="0"/>
          <w:numId w:val="13"/>
        </w:numPr>
        <w:ind w:left="2085" w:right="673" w:hanging="427"/>
      </w:pPr>
      <w:r>
        <w:t xml:space="preserve">preparing an action plan of identified problems with proposed solutions, target date for dealing with problems and estimated costs, which should be submitted where appropriate to their Director. </w:t>
      </w:r>
    </w:p>
    <w:p w:rsidR="00355A78" w:rsidRDefault="004441EC">
      <w:pPr>
        <w:spacing w:after="0" w:line="259" w:lineRule="auto"/>
        <w:ind w:left="1702" w:right="0" w:firstLine="0"/>
      </w:pPr>
      <w:r>
        <w:lastRenderedPageBreak/>
        <w:t xml:space="preserve"> </w:t>
      </w:r>
    </w:p>
    <w:p w:rsidR="00355A78" w:rsidRDefault="004441EC">
      <w:pPr>
        <w:ind w:left="1274" w:right="496"/>
      </w:pPr>
      <w:r>
        <w:t xml:space="preserve">Recognised Trade Union and Staff Organisation health and safety representatives for the trust have a function which includes monitoring health and safety in the workplace.  Organisations recognised by the trust include: - </w:t>
      </w:r>
    </w:p>
    <w:p w:rsidR="00355A78" w:rsidRDefault="004441EC">
      <w:pPr>
        <w:spacing w:after="0" w:line="259" w:lineRule="auto"/>
        <w:ind w:left="98" w:right="0" w:firstLine="0"/>
      </w:pPr>
      <w:r>
        <w:t xml:space="preserve"> </w:t>
      </w:r>
    </w:p>
    <w:p w:rsidR="00355A78" w:rsidRDefault="004441EC">
      <w:pPr>
        <w:ind w:left="1712" w:right="496"/>
      </w:pPr>
      <w:r>
        <w:t xml:space="preserve">British Medical Association (BMA)  </w:t>
      </w:r>
    </w:p>
    <w:p w:rsidR="00355A78" w:rsidRDefault="004441EC">
      <w:pPr>
        <w:ind w:left="1712" w:right="496"/>
      </w:pPr>
      <w:r>
        <w:t xml:space="preserve">Chartered Society of Physiotherapy (CSP) </w:t>
      </w:r>
    </w:p>
    <w:p w:rsidR="00355A78" w:rsidRDefault="004441EC">
      <w:pPr>
        <w:ind w:left="1712" w:right="496"/>
      </w:pPr>
      <w:r>
        <w:t xml:space="preserve">GMB </w:t>
      </w:r>
    </w:p>
    <w:p w:rsidR="00355A78" w:rsidRDefault="004441EC">
      <w:pPr>
        <w:ind w:left="1712" w:right="496"/>
      </w:pPr>
      <w:r>
        <w:t xml:space="preserve">UNITE </w:t>
      </w:r>
    </w:p>
    <w:p w:rsidR="00355A78" w:rsidRDefault="004441EC">
      <w:pPr>
        <w:ind w:left="1712" w:right="4068"/>
      </w:pPr>
      <w:r>
        <w:t xml:space="preserve">Royal College of Nursing (RCN) Society of Radiographers (SOR) </w:t>
      </w:r>
    </w:p>
    <w:p w:rsidR="00355A78" w:rsidRDefault="004441EC">
      <w:pPr>
        <w:ind w:left="1712" w:right="496"/>
      </w:pPr>
      <w:r>
        <w:t xml:space="preserve">UNISON </w:t>
      </w:r>
    </w:p>
    <w:p w:rsidR="00355A78" w:rsidRDefault="004441EC">
      <w:pPr>
        <w:ind w:left="1712" w:right="496"/>
      </w:pPr>
      <w:r>
        <w:t xml:space="preserve">British Dietetic Association (BDA) </w:t>
      </w:r>
    </w:p>
    <w:p w:rsidR="00355A78" w:rsidRDefault="004441EC">
      <w:pPr>
        <w:spacing w:after="0" w:line="259" w:lineRule="auto"/>
        <w:ind w:left="98" w:right="0" w:firstLine="0"/>
      </w:pPr>
      <w:r>
        <w:rPr>
          <w:sz w:val="21"/>
        </w:rPr>
        <w:t xml:space="preserve"> </w:t>
      </w:r>
    </w:p>
    <w:p w:rsidR="00355A78" w:rsidRDefault="004441EC">
      <w:pPr>
        <w:ind w:left="1274" w:right="496"/>
      </w:pPr>
      <w:r>
        <w:t xml:space="preserve">Employees also have a duty to monitor health and safety and to ensure that unsafe conditions and practices are brought to the attention of representatives and managers. </w:t>
      </w:r>
    </w:p>
    <w:p w:rsidR="00355A78" w:rsidRDefault="004441EC">
      <w:pPr>
        <w:spacing w:after="0" w:line="259" w:lineRule="auto"/>
        <w:ind w:left="98" w:right="0" w:firstLine="0"/>
      </w:pPr>
      <w:r>
        <w:t xml:space="preserve"> </w:t>
      </w:r>
    </w:p>
    <w:p w:rsidR="00355A78" w:rsidRDefault="004441EC">
      <w:pPr>
        <w:ind w:left="1274" w:right="496"/>
      </w:pPr>
      <w:r>
        <w:t xml:space="preserve">Problems emanating from any audit undertaken must be referred to the appropriate director for actioning. </w:t>
      </w:r>
    </w:p>
    <w:p w:rsidR="00355A78" w:rsidRDefault="004441EC">
      <w:pPr>
        <w:spacing w:after="0" w:line="259" w:lineRule="auto"/>
        <w:ind w:left="98" w:right="0" w:firstLine="0"/>
      </w:pPr>
      <w:r>
        <w:rPr>
          <w:sz w:val="21"/>
        </w:rPr>
        <w:t xml:space="preserve"> </w:t>
      </w:r>
    </w:p>
    <w:p w:rsidR="00355A78" w:rsidRDefault="004441EC">
      <w:pPr>
        <w:ind w:left="1274" w:right="695"/>
      </w:pPr>
      <w:r>
        <w:t xml:space="preserve">Internal monitoring is also achieved by the Internal Audit Department who will check on safety compliance against recognised performance tools e.g. Standards for Health Services in Wales and agreed key performance indicators. </w:t>
      </w:r>
    </w:p>
    <w:p w:rsidR="00355A78" w:rsidRDefault="004441EC">
      <w:pPr>
        <w:spacing w:after="0" w:line="259" w:lineRule="auto"/>
        <w:ind w:left="1231" w:right="0" w:firstLine="0"/>
      </w:pPr>
      <w:r>
        <w:t xml:space="preserve"> </w:t>
      </w:r>
    </w:p>
    <w:p w:rsidR="00355A78" w:rsidRDefault="004441EC">
      <w:pPr>
        <w:ind w:left="1274" w:right="496"/>
      </w:pPr>
      <w:r>
        <w:t xml:space="preserve">In addition, an annual report will be prepared for the Trust Board, that collates the key issues for the organisation in relation to performance and compliance with Health and Safety Legislation and Regulation. This will be prepared and submitted by the Trust Capital Planning and Estates department. </w:t>
      </w:r>
    </w:p>
    <w:p w:rsidR="00355A78" w:rsidRDefault="004441EC">
      <w:pPr>
        <w:spacing w:after="0" w:line="238" w:lineRule="auto"/>
        <w:ind w:left="98" w:right="7030" w:firstLine="0"/>
      </w:pPr>
      <w:r>
        <w:t xml:space="preserve">  </w:t>
      </w:r>
      <w:r>
        <w:tab/>
      </w:r>
      <w:r>
        <w:rPr>
          <w:b/>
        </w:rPr>
        <w:t xml:space="preserve"> </w:t>
      </w:r>
    </w:p>
    <w:p w:rsidR="00355A78" w:rsidRDefault="00355A78">
      <w:pPr>
        <w:sectPr w:rsidR="00355A78">
          <w:footerReference w:type="even" r:id="rId8"/>
          <w:footerReference w:type="default" r:id="rId9"/>
          <w:footerReference w:type="first" r:id="rId10"/>
          <w:pgSz w:w="11911" w:h="16841"/>
          <w:pgMar w:top="724" w:right="600" w:bottom="722" w:left="1241" w:header="720" w:footer="720" w:gutter="0"/>
          <w:cols w:space="720"/>
          <w:titlePg/>
        </w:sectPr>
      </w:pPr>
    </w:p>
    <w:p w:rsidR="00355A78" w:rsidRDefault="004441EC">
      <w:pPr>
        <w:pStyle w:val="Heading5"/>
        <w:ind w:left="490"/>
      </w:pPr>
      <w:r>
        <w:lastRenderedPageBreak/>
        <w:t xml:space="preserve">5.1.2. External Monitoring </w:t>
      </w:r>
    </w:p>
    <w:p w:rsidR="00355A78" w:rsidRDefault="004441EC">
      <w:pPr>
        <w:spacing w:after="0" w:line="259" w:lineRule="auto"/>
        <w:ind w:left="0" w:right="0" w:firstLine="0"/>
      </w:pPr>
      <w:r>
        <w:rPr>
          <w:b/>
        </w:rPr>
        <w:t xml:space="preserve"> </w:t>
      </w:r>
    </w:p>
    <w:p w:rsidR="00355A78" w:rsidRDefault="004441EC">
      <w:pPr>
        <w:spacing w:after="92" w:line="240" w:lineRule="auto"/>
        <w:ind w:left="1188" w:right="276"/>
        <w:jc w:val="both"/>
      </w:pPr>
      <w:r>
        <w:t xml:space="preserve">External monitoring of Health and Safety within National Health Service premises is vested primarily with the Health and Safety Executive. In addition, the Health and Care Standards, Standards for Health Services in Wales relate to health and safety management compliance and as such the Trust is subjected to regular selfassessment and audit by Healthcare Inspectorate Wales. </w:t>
      </w:r>
    </w:p>
    <w:p w:rsidR="00355A78" w:rsidRDefault="004441EC">
      <w:pPr>
        <w:pStyle w:val="Heading3"/>
        <w:tabs>
          <w:tab w:val="center" w:pos="2311"/>
        </w:tabs>
        <w:ind w:left="0" w:firstLine="0"/>
      </w:pPr>
      <w:r>
        <w:t xml:space="preserve">6. </w:t>
      </w:r>
      <w:r>
        <w:tab/>
        <w:t xml:space="preserve">Equality Impact Assessment </w:t>
      </w:r>
    </w:p>
    <w:p w:rsidR="00355A78" w:rsidRDefault="004441EC">
      <w:pPr>
        <w:spacing w:after="0" w:line="259" w:lineRule="auto"/>
        <w:ind w:left="0" w:right="0" w:firstLine="0"/>
      </w:pPr>
      <w:r>
        <w:t xml:space="preserve"> </w:t>
      </w:r>
    </w:p>
    <w:p w:rsidR="00355A78" w:rsidRDefault="004441EC">
      <w:pPr>
        <w:ind w:left="831" w:right="0"/>
      </w:pPr>
      <w:r>
        <w:t xml:space="preserve">This policy has been screened for relevance to equality. No potential negative impact has been identified. </w:t>
      </w:r>
    </w:p>
    <w:p w:rsidR="00355A78" w:rsidRDefault="004441EC">
      <w:pPr>
        <w:spacing w:after="0" w:line="259" w:lineRule="auto"/>
        <w:ind w:left="0" w:right="0" w:firstLine="0"/>
      </w:pPr>
      <w:r>
        <w:rPr>
          <w:sz w:val="21"/>
        </w:rPr>
        <w:t xml:space="preserve"> </w:t>
      </w:r>
    </w:p>
    <w:p w:rsidR="00355A78" w:rsidRDefault="004441EC">
      <w:pPr>
        <w:pStyle w:val="Heading3"/>
        <w:tabs>
          <w:tab w:val="center" w:pos="1415"/>
        </w:tabs>
        <w:ind w:left="0" w:firstLine="0"/>
      </w:pPr>
      <w:r>
        <w:t xml:space="preserve">7. </w:t>
      </w:r>
      <w:r>
        <w:tab/>
        <w:t xml:space="preserve">References </w:t>
      </w:r>
    </w:p>
    <w:p w:rsidR="00355A78" w:rsidRDefault="004441EC">
      <w:pPr>
        <w:spacing w:after="0" w:line="259" w:lineRule="auto"/>
        <w:ind w:left="0" w:right="0" w:firstLine="0"/>
      </w:pPr>
      <w:r>
        <w:rPr>
          <w:b/>
        </w:rPr>
        <w:t xml:space="preserve"> </w:t>
      </w:r>
    </w:p>
    <w:p w:rsidR="00355A78" w:rsidRDefault="004441EC">
      <w:pPr>
        <w:ind w:left="831" w:right="0"/>
      </w:pPr>
      <w:r>
        <w:t xml:space="preserve">The Health and Safety Executive provides access to a wide variety of guidance and information via its website at </w:t>
      </w:r>
      <w:hyperlink r:id="rId11">
        <w:r>
          <w:rPr>
            <w:color w:val="0000FF"/>
            <w:u w:val="single" w:color="0000FF"/>
          </w:rPr>
          <w:t>http://www.hse.gov.uk</w:t>
        </w:r>
      </w:hyperlink>
      <w:hyperlink r:id="rId12">
        <w:r>
          <w:t xml:space="preserve"> </w:t>
        </w:r>
      </w:hyperlink>
    </w:p>
    <w:p w:rsidR="00355A78" w:rsidRDefault="004441EC">
      <w:pPr>
        <w:spacing w:after="168" w:line="259" w:lineRule="auto"/>
        <w:ind w:left="0" w:right="0" w:firstLine="0"/>
      </w:pPr>
      <w:r>
        <w:rPr>
          <w:sz w:val="13"/>
        </w:rPr>
        <w:t xml:space="preserve"> </w:t>
      </w:r>
    </w:p>
    <w:p w:rsidR="00355A78" w:rsidRDefault="004441EC">
      <w:pPr>
        <w:ind w:left="831" w:right="496"/>
      </w:pPr>
      <w:r>
        <w:t xml:space="preserve">The NHS Wales Governance e-manual </w:t>
      </w:r>
    </w:p>
    <w:p w:rsidR="00355A78" w:rsidRDefault="004441EC">
      <w:pPr>
        <w:spacing w:after="0" w:line="259" w:lineRule="auto"/>
        <w:ind w:left="0" w:right="0" w:firstLine="0"/>
      </w:pPr>
      <w:r>
        <w:rPr>
          <w:sz w:val="24"/>
        </w:rPr>
        <w:t xml:space="preserve"> </w:t>
      </w:r>
    </w:p>
    <w:p w:rsidR="00355A78" w:rsidRDefault="004441EC">
      <w:pPr>
        <w:pStyle w:val="Heading3"/>
        <w:tabs>
          <w:tab w:val="center" w:pos="1475"/>
        </w:tabs>
        <w:ind w:left="0" w:firstLine="0"/>
      </w:pPr>
      <w:r>
        <w:t xml:space="preserve">8. </w:t>
      </w:r>
      <w:r>
        <w:tab/>
        <w:t xml:space="preserve">Getting Help </w:t>
      </w:r>
    </w:p>
    <w:p w:rsidR="00355A78" w:rsidRDefault="004441EC">
      <w:pPr>
        <w:spacing w:after="0" w:line="259" w:lineRule="auto"/>
        <w:ind w:left="0" w:right="0" w:firstLine="0"/>
      </w:pPr>
      <w:r>
        <w:rPr>
          <w:b/>
        </w:rPr>
        <w:t xml:space="preserve"> </w:t>
      </w:r>
    </w:p>
    <w:p w:rsidR="00355A78" w:rsidRDefault="004441EC">
      <w:pPr>
        <w:ind w:left="819" w:right="496"/>
      </w:pPr>
      <w:r>
        <w:t xml:space="preserve">Advisors for certain aspects of Health, Safety and Risk Management have been incorporated within the Trust structure, to provide specialist advice as outlined below:- </w:t>
      </w:r>
    </w:p>
    <w:p w:rsidR="00355A78" w:rsidRDefault="004441EC">
      <w:pPr>
        <w:spacing w:after="0" w:line="259" w:lineRule="auto"/>
        <w:ind w:left="809" w:right="0" w:firstLine="0"/>
      </w:pPr>
      <w:r>
        <w:rPr>
          <w:b/>
        </w:rPr>
        <w:t xml:space="preserve"> </w:t>
      </w:r>
    </w:p>
    <w:p w:rsidR="00355A78" w:rsidRDefault="004441EC">
      <w:pPr>
        <w:pStyle w:val="Heading3"/>
        <w:tabs>
          <w:tab w:val="center" w:pos="2388"/>
          <w:tab w:val="center" w:pos="5218"/>
        </w:tabs>
        <w:ind w:left="0" w:firstLine="0"/>
      </w:pPr>
      <w:r>
        <w:rPr>
          <w:rFonts w:ascii="Calibri" w:eastAsia="Calibri" w:hAnsi="Calibri" w:cs="Calibri"/>
          <w:b w:val="0"/>
        </w:rPr>
        <w:tab/>
      </w:r>
      <w:r>
        <w:t xml:space="preserve">Assistant Director of Estates, </w:t>
      </w:r>
      <w:r w:rsidRPr="00EF7B6F">
        <w:rPr>
          <w:b w:val="0"/>
        </w:rPr>
        <w:tab/>
        <w:t>Jason</w:t>
      </w:r>
      <w:r>
        <w:rPr>
          <w:b w:val="0"/>
        </w:rPr>
        <w:t xml:space="preserve"> Hoskins </w:t>
      </w:r>
      <w:r w:rsidRPr="00EF7B6F">
        <w:rPr>
          <w:b w:val="0"/>
        </w:rPr>
        <w:t xml:space="preserve"> </w:t>
      </w:r>
      <w:r>
        <w:rPr>
          <w:b w:val="0"/>
        </w:rPr>
        <w:t xml:space="preserve"> </w:t>
      </w:r>
    </w:p>
    <w:p w:rsidR="00355A78" w:rsidRDefault="004441EC">
      <w:pPr>
        <w:tabs>
          <w:tab w:val="center" w:pos="2150"/>
          <w:tab w:val="center" w:pos="6001"/>
        </w:tabs>
        <w:ind w:left="0" w:right="0" w:firstLine="0"/>
      </w:pPr>
      <w:r>
        <w:rPr>
          <w:rFonts w:ascii="Calibri" w:eastAsia="Calibri" w:hAnsi="Calibri" w:cs="Calibri"/>
        </w:rPr>
        <w:tab/>
      </w:r>
      <w:r>
        <w:rPr>
          <w:b/>
        </w:rPr>
        <w:t xml:space="preserve">Environment and Capital </w:t>
      </w:r>
      <w:r>
        <w:rPr>
          <w:b/>
        </w:rPr>
        <w:tab/>
      </w:r>
      <w:r>
        <w:t xml:space="preserve">Velindre NHS Trust Headquarters  </w:t>
      </w:r>
    </w:p>
    <w:p w:rsidR="00355A78" w:rsidRDefault="004441EC">
      <w:pPr>
        <w:tabs>
          <w:tab w:val="center" w:pos="1545"/>
          <w:tab w:val="center" w:pos="5311"/>
        </w:tabs>
        <w:ind w:left="0" w:right="0" w:firstLine="0"/>
      </w:pPr>
      <w:r>
        <w:rPr>
          <w:rFonts w:ascii="Calibri" w:eastAsia="Calibri" w:hAnsi="Calibri" w:cs="Calibri"/>
        </w:rPr>
        <w:tab/>
      </w:r>
      <w:r>
        <w:rPr>
          <w:b/>
        </w:rPr>
        <w:t xml:space="preserve">Development </w:t>
      </w:r>
      <w:r>
        <w:rPr>
          <w:b/>
        </w:rPr>
        <w:tab/>
      </w:r>
      <w:r>
        <w:t xml:space="preserve">2 Charnwood Court </w:t>
      </w:r>
    </w:p>
    <w:p w:rsidR="00355A78" w:rsidRDefault="004441EC">
      <w:pPr>
        <w:spacing w:line="252" w:lineRule="auto"/>
        <w:ind w:left="2188" w:right="130"/>
        <w:jc w:val="center"/>
      </w:pPr>
      <w:r>
        <w:t xml:space="preserve">Heol Billingsley, Parc Nantgarw </w:t>
      </w:r>
    </w:p>
    <w:p w:rsidR="00355A78" w:rsidRDefault="004441EC">
      <w:pPr>
        <w:spacing w:line="252" w:lineRule="auto"/>
        <w:ind w:left="2188" w:right="1585"/>
        <w:jc w:val="center"/>
      </w:pPr>
      <w:r>
        <w:t xml:space="preserve">Cardiff CF5 7QZ </w:t>
      </w:r>
    </w:p>
    <w:p w:rsidR="00355A78" w:rsidRDefault="004441EC">
      <w:pPr>
        <w:ind w:left="4367" w:right="496"/>
      </w:pPr>
      <w:r>
        <w:t xml:space="preserve">Tel: 029 20196179 WHTN 01875 6179 </w:t>
      </w:r>
    </w:p>
    <w:p w:rsidR="00355A78" w:rsidRDefault="004441EC">
      <w:pPr>
        <w:spacing w:after="3" w:line="259" w:lineRule="auto"/>
        <w:ind w:left="4416" w:right="0"/>
      </w:pPr>
      <w:r>
        <w:t xml:space="preserve">E-mail: </w:t>
      </w:r>
      <w:hyperlink r:id="rId13" w:history="1">
        <w:r w:rsidRPr="00452121">
          <w:rPr>
            <w:rStyle w:val="Hyperlink"/>
          </w:rPr>
          <w:t>Jason.Hoskins@Wales.nhs.uk</w:t>
        </w:r>
      </w:hyperlink>
      <w:r>
        <w:t xml:space="preserve"> </w:t>
      </w:r>
    </w:p>
    <w:p w:rsidR="00355A78" w:rsidRDefault="004441EC">
      <w:pPr>
        <w:spacing w:after="0" w:line="259" w:lineRule="auto"/>
        <w:ind w:left="809" w:right="0" w:firstLine="0"/>
      </w:pPr>
      <w:r>
        <w:rPr>
          <w:b/>
        </w:rPr>
        <w:t xml:space="preserve"> </w:t>
      </w:r>
      <w:r>
        <w:rPr>
          <w:b/>
        </w:rPr>
        <w:tab/>
      </w:r>
      <w:r>
        <w:rPr>
          <w:sz w:val="23"/>
        </w:rPr>
        <w:t xml:space="preserve"> </w:t>
      </w:r>
    </w:p>
    <w:p w:rsidR="00355A78" w:rsidRDefault="004441EC">
      <w:pPr>
        <w:pStyle w:val="Heading3"/>
        <w:tabs>
          <w:tab w:val="center" w:pos="1730"/>
          <w:tab w:val="center" w:pos="5387"/>
        </w:tabs>
        <w:ind w:left="0" w:firstLine="0"/>
      </w:pPr>
      <w:r>
        <w:rPr>
          <w:rFonts w:ascii="Calibri" w:eastAsia="Calibri" w:hAnsi="Calibri" w:cs="Calibri"/>
          <w:b w:val="0"/>
        </w:rPr>
        <w:tab/>
      </w:r>
      <w:r>
        <w:t xml:space="preserve">Health and Safety </w:t>
      </w:r>
      <w:r>
        <w:tab/>
      </w:r>
      <w:r w:rsidRPr="00EF7B6F">
        <w:rPr>
          <w:b w:val="0"/>
        </w:rPr>
        <w:t>Helen Jones</w:t>
      </w:r>
      <w:r>
        <w:t xml:space="preserve"> </w:t>
      </w:r>
      <w:r>
        <w:rPr>
          <w:b w:val="0"/>
        </w:rPr>
        <w:t xml:space="preserve"> </w:t>
      </w:r>
    </w:p>
    <w:p w:rsidR="00355A78" w:rsidRDefault="004441EC">
      <w:pPr>
        <w:ind w:left="4431" w:right="496"/>
      </w:pPr>
      <w:r>
        <w:t xml:space="preserve">Velindre NHS Trust Headquarters </w:t>
      </w:r>
    </w:p>
    <w:p w:rsidR="00355A78" w:rsidRDefault="004441EC">
      <w:pPr>
        <w:spacing w:line="252" w:lineRule="auto"/>
        <w:ind w:left="2188" w:right="1161"/>
        <w:jc w:val="center"/>
      </w:pPr>
      <w:r>
        <w:t xml:space="preserve">2 Charnwood Court </w:t>
      </w:r>
    </w:p>
    <w:p w:rsidR="00355A78" w:rsidRDefault="004441EC">
      <w:pPr>
        <w:spacing w:line="252" w:lineRule="auto"/>
        <w:ind w:left="2188" w:right="0"/>
        <w:jc w:val="center"/>
      </w:pPr>
      <w:r>
        <w:t xml:space="preserve">Heol Billingsley, Parc Nantgarw </w:t>
      </w:r>
    </w:p>
    <w:p w:rsidR="00355A78" w:rsidRDefault="004441EC">
      <w:pPr>
        <w:spacing w:line="252" w:lineRule="auto"/>
        <w:ind w:left="2188" w:right="1456"/>
        <w:jc w:val="center"/>
      </w:pPr>
      <w:r>
        <w:t xml:space="preserve">Cardiff CF5 7QZ </w:t>
      </w:r>
    </w:p>
    <w:p w:rsidR="00355A78" w:rsidRDefault="004441EC">
      <w:pPr>
        <w:spacing w:line="252" w:lineRule="auto"/>
        <w:ind w:left="2188" w:right="1179"/>
        <w:jc w:val="center"/>
      </w:pPr>
      <w:r>
        <w:t xml:space="preserve">WHTN 01875 6522 </w:t>
      </w:r>
    </w:p>
    <w:p w:rsidR="00355A78" w:rsidRDefault="004441EC">
      <w:pPr>
        <w:spacing w:after="3" w:line="259" w:lineRule="auto"/>
        <w:ind w:left="4416" w:right="0"/>
      </w:pPr>
      <w:r>
        <w:t xml:space="preserve">E-mail: </w:t>
      </w:r>
      <w:hyperlink r:id="rId14" w:history="1">
        <w:r w:rsidR="00EF7B6F" w:rsidRPr="00A51C35">
          <w:rPr>
            <w:rStyle w:val="Hyperlink"/>
          </w:rPr>
          <w:t>Helen.Jones56@wales.nhs.uk</w:t>
        </w:r>
      </w:hyperlink>
      <w:r w:rsidR="00EF7B6F">
        <w:t xml:space="preserve"> </w:t>
      </w:r>
    </w:p>
    <w:p w:rsidR="00355A78" w:rsidRDefault="004441EC">
      <w:pPr>
        <w:spacing w:after="165" w:line="259" w:lineRule="auto"/>
        <w:ind w:left="0" w:right="0" w:firstLine="0"/>
      </w:pPr>
      <w:r>
        <w:rPr>
          <w:sz w:val="13"/>
        </w:rPr>
        <w:t xml:space="preserve"> </w:t>
      </w:r>
    </w:p>
    <w:p w:rsidR="00355A78" w:rsidRDefault="004441EC">
      <w:pPr>
        <w:tabs>
          <w:tab w:val="center" w:pos="2285"/>
          <w:tab w:val="center" w:pos="5276"/>
        </w:tabs>
        <w:ind w:left="0" w:right="0" w:firstLine="0"/>
      </w:pPr>
      <w:r>
        <w:rPr>
          <w:rFonts w:ascii="Calibri" w:eastAsia="Calibri" w:hAnsi="Calibri" w:cs="Calibri"/>
        </w:rPr>
        <w:tab/>
      </w:r>
      <w:r>
        <w:rPr>
          <w:b/>
        </w:rPr>
        <w:t xml:space="preserve">Fire </w:t>
      </w:r>
      <w:r>
        <w:t xml:space="preserve">(precautions and training) </w:t>
      </w:r>
      <w:r>
        <w:tab/>
        <w:t xml:space="preserve">Mr Robin Weaver </w:t>
      </w:r>
    </w:p>
    <w:p w:rsidR="00355A78" w:rsidRDefault="004441EC">
      <w:pPr>
        <w:ind w:left="4431" w:right="496"/>
      </w:pPr>
      <w:r>
        <w:t xml:space="preserve">Velindre NHS Trust Headquarters </w:t>
      </w:r>
    </w:p>
    <w:p w:rsidR="00355A78" w:rsidRDefault="004441EC">
      <w:pPr>
        <w:spacing w:line="252" w:lineRule="auto"/>
        <w:ind w:left="2188" w:right="1161"/>
        <w:jc w:val="center"/>
      </w:pPr>
      <w:r>
        <w:t xml:space="preserve">2 Charnwood Court </w:t>
      </w:r>
    </w:p>
    <w:p w:rsidR="00355A78" w:rsidRDefault="004441EC">
      <w:pPr>
        <w:spacing w:line="252" w:lineRule="auto"/>
        <w:ind w:left="2188" w:right="0"/>
        <w:jc w:val="center"/>
      </w:pPr>
      <w:r>
        <w:t xml:space="preserve">Heol Billingsley, Parc Nantgarw </w:t>
      </w:r>
    </w:p>
    <w:p w:rsidR="00355A78" w:rsidRDefault="004441EC">
      <w:pPr>
        <w:spacing w:line="252" w:lineRule="auto"/>
        <w:ind w:left="2188" w:right="1456"/>
        <w:jc w:val="center"/>
      </w:pPr>
      <w:r>
        <w:t xml:space="preserve">Cardiff CF5 7QZ </w:t>
      </w:r>
    </w:p>
    <w:p w:rsidR="00355A78" w:rsidRDefault="004441EC">
      <w:pPr>
        <w:spacing w:line="252" w:lineRule="auto"/>
        <w:ind w:left="2188" w:right="756"/>
        <w:jc w:val="center"/>
      </w:pPr>
      <w:r>
        <w:t xml:space="preserve">Tel: WHTN 01875 4156 </w:t>
      </w:r>
    </w:p>
    <w:p w:rsidR="00355A78" w:rsidRDefault="004441EC">
      <w:pPr>
        <w:spacing w:after="3" w:line="259" w:lineRule="auto"/>
        <w:ind w:left="4416" w:right="0"/>
      </w:pPr>
      <w:r>
        <w:t xml:space="preserve">E-mail: </w:t>
      </w:r>
      <w:r>
        <w:rPr>
          <w:color w:val="0000FF"/>
          <w:u w:val="single" w:color="0000FF"/>
        </w:rPr>
        <w:t>Robin.Weaver@wales.nhs.uk</w:t>
      </w:r>
      <w:r>
        <w:t xml:space="preserve"> </w:t>
      </w:r>
    </w:p>
    <w:p w:rsidR="00355A78" w:rsidRDefault="004441EC">
      <w:pPr>
        <w:spacing w:after="163" w:line="259" w:lineRule="auto"/>
        <w:ind w:left="0" w:right="0" w:firstLine="0"/>
      </w:pPr>
      <w:r>
        <w:rPr>
          <w:sz w:val="13"/>
        </w:rPr>
        <w:t xml:space="preserve"> </w:t>
      </w:r>
    </w:p>
    <w:p w:rsidR="00355A78" w:rsidRDefault="004441EC">
      <w:pPr>
        <w:pStyle w:val="Heading3"/>
        <w:ind w:left="819"/>
      </w:pPr>
      <w:r>
        <w:t xml:space="preserve">Infection Prevention and Control </w:t>
      </w:r>
      <w:r w:rsidR="00EF7B6F">
        <w:rPr>
          <w:b w:val="0"/>
        </w:rPr>
        <w:t>Hayley Jeffreys</w:t>
      </w:r>
    </w:p>
    <w:p w:rsidR="00355A78" w:rsidRDefault="004441EC">
      <w:pPr>
        <w:spacing w:line="252" w:lineRule="auto"/>
        <w:ind w:left="2188" w:right="123"/>
        <w:jc w:val="center"/>
      </w:pPr>
      <w:r>
        <w:t xml:space="preserve">Senior Infection Control Nurse </w:t>
      </w:r>
    </w:p>
    <w:p w:rsidR="00355A78" w:rsidRDefault="004441EC">
      <w:pPr>
        <w:spacing w:after="53"/>
        <w:ind w:left="4431" w:right="1850"/>
      </w:pPr>
      <w:r>
        <w:t xml:space="preserve">Velindre Cancer Centre Whitchurch </w:t>
      </w:r>
    </w:p>
    <w:p w:rsidR="00355A78" w:rsidRDefault="004441EC">
      <w:pPr>
        <w:spacing w:line="252" w:lineRule="auto"/>
        <w:ind w:left="2188" w:right="1382"/>
        <w:jc w:val="center"/>
      </w:pPr>
      <w:r>
        <w:t xml:space="preserve">Cardiff CF14 2TL </w:t>
      </w:r>
    </w:p>
    <w:p w:rsidR="00355A78" w:rsidRDefault="004441EC">
      <w:pPr>
        <w:spacing w:line="252" w:lineRule="auto"/>
        <w:ind w:left="2188" w:right="756"/>
        <w:jc w:val="center"/>
      </w:pPr>
      <w:r>
        <w:lastRenderedPageBreak/>
        <w:t xml:space="preserve">Tel: WHTN 01875 6129 </w:t>
      </w:r>
    </w:p>
    <w:p w:rsidR="00355A78" w:rsidRDefault="004441EC">
      <w:pPr>
        <w:spacing w:after="3" w:line="259" w:lineRule="auto"/>
        <w:ind w:left="4416" w:right="0"/>
      </w:pPr>
      <w:r>
        <w:t xml:space="preserve">E-mail: </w:t>
      </w:r>
      <w:hyperlink r:id="rId15" w:history="1">
        <w:r w:rsidR="00EF7B6F" w:rsidRPr="00A51C35">
          <w:rPr>
            <w:rStyle w:val="Hyperlink"/>
          </w:rPr>
          <w:t>Hayley.Jeffreys@wales.nhs.uk</w:t>
        </w:r>
      </w:hyperlink>
      <w:r w:rsidR="00EF7B6F">
        <w:t xml:space="preserve"> </w:t>
      </w:r>
    </w:p>
    <w:p w:rsidR="00355A78" w:rsidRDefault="004441EC">
      <w:pPr>
        <w:spacing w:after="0" w:line="259" w:lineRule="auto"/>
        <w:ind w:left="0" w:right="0" w:firstLine="0"/>
      </w:pPr>
      <w:r>
        <w:rPr>
          <w:sz w:val="13"/>
        </w:rPr>
        <w:t xml:space="preserve"> </w:t>
      </w:r>
    </w:p>
    <w:tbl>
      <w:tblPr>
        <w:tblStyle w:val="TableGrid"/>
        <w:tblW w:w="8088" w:type="dxa"/>
        <w:tblInd w:w="0" w:type="dxa"/>
        <w:tblLook w:val="04A0" w:firstRow="1" w:lastRow="0" w:firstColumn="1" w:lastColumn="0" w:noHBand="0" w:noVBand="1"/>
      </w:tblPr>
      <w:tblGrid>
        <w:gridCol w:w="4419"/>
        <w:gridCol w:w="3669"/>
      </w:tblGrid>
      <w:tr w:rsidR="00355A78">
        <w:trPr>
          <w:trHeight w:val="1974"/>
        </w:trPr>
        <w:tc>
          <w:tcPr>
            <w:tcW w:w="4419" w:type="dxa"/>
            <w:tcBorders>
              <w:top w:val="nil"/>
              <w:left w:val="nil"/>
              <w:bottom w:val="nil"/>
              <w:right w:val="nil"/>
            </w:tcBorders>
          </w:tcPr>
          <w:p w:rsidR="00355A78" w:rsidRDefault="004441EC">
            <w:pPr>
              <w:spacing w:after="1423" w:line="259" w:lineRule="auto"/>
              <w:ind w:left="809" w:right="0" w:firstLine="0"/>
            </w:pPr>
            <w:r>
              <w:rPr>
                <w:b/>
              </w:rPr>
              <w:t xml:space="preserve">Radiation </w:t>
            </w:r>
            <w:r>
              <w:t xml:space="preserve">(Ionising) </w:t>
            </w:r>
          </w:p>
          <w:p w:rsidR="00355A78" w:rsidRDefault="004441EC">
            <w:pPr>
              <w:spacing w:after="0" w:line="259" w:lineRule="auto"/>
              <w:ind w:left="0" w:right="0" w:firstLine="0"/>
            </w:pPr>
            <w:r>
              <w:rPr>
                <w:sz w:val="13"/>
              </w:rPr>
              <w:t xml:space="preserve"> </w:t>
            </w:r>
          </w:p>
        </w:tc>
        <w:tc>
          <w:tcPr>
            <w:tcW w:w="3669" w:type="dxa"/>
            <w:tcBorders>
              <w:top w:val="nil"/>
              <w:left w:val="nil"/>
              <w:bottom w:val="nil"/>
              <w:right w:val="nil"/>
            </w:tcBorders>
          </w:tcPr>
          <w:p w:rsidR="00355A78" w:rsidRDefault="004441EC">
            <w:pPr>
              <w:spacing w:after="0" w:line="259" w:lineRule="auto"/>
              <w:ind w:left="2" w:right="0" w:firstLine="0"/>
            </w:pPr>
            <w:r>
              <w:t xml:space="preserve">Mr Arnold Rust </w:t>
            </w:r>
          </w:p>
          <w:p w:rsidR="00355A78" w:rsidRDefault="004441EC">
            <w:pPr>
              <w:spacing w:after="0" w:line="259" w:lineRule="auto"/>
              <w:ind w:left="2" w:right="0" w:firstLine="0"/>
              <w:jc w:val="both"/>
            </w:pPr>
            <w:r>
              <w:t xml:space="preserve">Head of Radiation Protection Service </w:t>
            </w:r>
          </w:p>
          <w:p w:rsidR="00355A78" w:rsidRDefault="004441EC">
            <w:pPr>
              <w:spacing w:after="0" w:line="259" w:lineRule="auto"/>
              <w:ind w:left="2" w:right="0" w:firstLine="0"/>
            </w:pPr>
            <w:r>
              <w:t xml:space="preserve">Velindre Cancer Centre </w:t>
            </w:r>
          </w:p>
          <w:p w:rsidR="00355A78" w:rsidRDefault="004441EC">
            <w:pPr>
              <w:spacing w:after="0" w:line="259" w:lineRule="auto"/>
              <w:ind w:left="2" w:right="0" w:firstLine="0"/>
            </w:pPr>
            <w:r>
              <w:t xml:space="preserve">Whitchurch </w:t>
            </w:r>
          </w:p>
          <w:p w:rsidR="00355A78" w:rsidRDefault="004441EC">
            <w:pPr>
              <w:spacing w:after="0" w:line="259" w:lineRule="auto"/>
              <w:ind w:left="2" w:right="0" w:firstLine="0"/>
            </w:pPr>
            <w:r>
              <w:t xml:space="preserve">Cardiff CF14 2TL </w:t>
            </w:r>
          </w:p>
          <w:p w:rsidR="00355A78" w:rsidRDefault="004441EC">
            <w:pPr>
              <w:spacing w:after="0" w:line="259" w:lineRule="auto"/>
              <w:ind w:left="2" w:right="0" w:firstLine="0"/>
            </w:pPr>
            <w:r>
              <w:t xml:space="preserve">WHTN 01875 6270/6268 </w:t>
            </w:r>
          </w:p>
          <w:p w:rsidR="00355A78" w:rsidRDefault="004441EC">
            <w:pPr>
              <w:spacing w:after="0" w:line="259" w:lineRule="auto"/>
              <w:ind w:left="2" w:right="0" w:firstLine="0"/>
            </w:pPr>
            <w:r>
              <w:t xml:space="preserve">E-mail: </w:t>
            </w:r>
            <w:r>
              <w:rPr>
                <w:color w:val="0000FF"/>
                <w:u w:val="single" w:color="0000FF"/>
              </w:rPr>
              <w:t>Arnold.Rust@wales.nhs.uk</w:t>
            </w:r>
            <w:r>
              <w:t xml:space="preserve"> </w:t>
            </w:r>
          </w:p>
        </w:tc>
      </w:tr>
      <w:tr w:rsidR="00355A78">
        <w:trPr>
          <w:trHeight w:val="1057"/>
        </w:trPr>
        <w:tc>
          <w:tcPr>
            <w:tcW w:w="4419" w:type="dxa"/>
            <w:tcBorders>
              <w:top w:val="nil"/>
              <w:left w:val="nil"/>
              <w:bottom w:val="nil"/>
              <w:right w:val="nil"/>
            </w:tcBorders>
          </w:tcPr>
          <w:p w:rsidR="00355A78" w:rsidRDefault="004441EC">
            <w:pPr>
              <w:spacing w:after="487" w:line="259" w:lineRule="auto"/>
              <w:ind w:left="809" w:right="0" w:firstLine="0"/>
            </w:pPr>
            <w:r>
              <w:rPr>
                <w:b/>
              </w:rPr>
              <w:t xml:space="preserve">Occupational Health </w:t>
            </w:r>
          </w:p>
          <w:p w:rsidR="00355A78" w:rsidRDefault="004441EC">
            <w:pPr>
              <w:spacing w:after="0" w:line="259" w:lineRule="auto"/>
              <w:ind w:left="0" w:right="0" w:firstLine="0"/>
            </w:pPr>
            <w:r>
              <w:t xml:space="preserve"> </w:t>
            </w:r>
          </w:p>
        </w:tc>
        <w:tc>
          <w:tcPr>
            <w:tcW w:w="3669" w:type="dxa"/>
            <w:tcBorders>
              <w:top w:val="nil"/>
              <w:left w:val="nil"/>
              <w:bottom w:val="nil"/>
              <w:right w:val="nil"/>
            </w:tcBorders>
          </w:tcPr>
          <w:p w:rsidR="00355A78" w:rsidRDefault="004441EC">
            <w:pPr>
              <w:spacing w:after="0" w:line="240" w:lineRule="auto"/>
              <w:ind w:left="2" w:right="0" w:firstLine="0"/>
            </w:pPr>
            <w:r>
              <w:t xml:space="preserve">Cardiff and the Vale University LHB Heath Park </w:t>
            </w:r>
          </w:p>
          <w:p w:rsidR="00355A78" w:rsidRDefault="004441EC">
            <w:pPr>
              <w:spacing w:after="0" w:line="259" w:lineRule="auto"/>
              <w:ind w:left="0" w:right="0" w:firstLine="0"/>
            </w:pPr>
            <w:r>
              <w:t xml:space="preserve">Cardiff CF14 4XW </w:t>
            </w:r>
          </w:p>
        </w:tc>
      </w:tr>
    </w:tbl>
    <w:p w:rsidR="00355A78" w:rsidRDefault="00355A78">
      <w:pPr>
        <w:spacing w:after="0" w:line="259" w:lineRule="auto"/>
        <w:ind w:left="0" w:right="0" w:firstLine="0"/>
      </w:pPr>
    </w:p>
    <w:p w:rsidR="00355A78" w:rsidRDefault="004441EC">
      <w:pPr>
        <w:ind w:left="819" w:right="231"/>
      </w:pPr>
      <w:r>
        <w:t xml:space="preserve">Occupational Health provision has been established via formal service level agreements with the above named local health boards.  Staff working outside the Geographical region of South East Wales are provided with Occupational Health services via local arrangements with their Occupational Health provider. Where practical, the occupational health provision should cover pre-employment checks, formal health surveillance, health assessments in connection with fitness to work, identification of occupational hazards and risks, along with support and advice for staff. </w:t>
      </w:r>
    </w:p>
    <w:p w:rsidR="00355A78" w:rsidRDefault="004441EC">
      <w:pPr>
        <w:spacing w:after="0" w:line="259" w:lineRule="auto"/>
        <w:ind w:left="0" w:right="0" w:firstLine="0"/>
      </w:pPr>
      <w:r>
        <w:rPr>
          <w:sz w:val="21"/>
        </w:rPr>
        <w:t xml:space="preserve"> </w:t>
      </w:r>
    </w:p>
    <w:p w:rsidR="00355A78" w:rsidRDefault="004441EC">
      <w:pPr>
        <w:spacing w:after="0" w:line="259" w:lineRule="auto"/>
        <w:ind w:left="0" w:right="0" w:firstLine="0"/>
      </w:pPr>
      <w:r>
        <w:rPr>
          <w:sz w:val="21"/>
        </w:rPr>
        <w:t xml:space="preserve"> </w:t>
      </w:r>
    </w:p>
    <w:p w:rsidR="00355A78" w:rsidRDefault="004441EC">
      <w:pPr>
        <w:pStyle w:val="Heading3"/>
        <w:tabs>
          <w:tab w:val="center" w:pos="1663"/>
        </w:tabs>
        <w:ind w:left="0" w:firstLine="0"/>
      </w:pPr>
      <w:r>
        <w:t xml:space="preserve">9. </w:t>
      </w:r>
      <w:r>
        <w:tab/>
        <w:t xml:space="preserve">Related Policies </w:t>
      </w:r>
    </w:p>
    <w:p w:rsidR="00355A78" w:rsidRDefault="004441EC">
      <w:pPr>
        <w:spacing w:after="0" w:line="259" w:lineRule="auto"/>
        <w:ind w:left="0" w:right="0" w:firstLine="0"/>
      </w:pPr>
      <w:r>
        <w:rPr>
          <w:b/>
        </w:rPr>
        <w:t xml:space="preserve"> </w:t>
      </w:r>
    </w:p>
    <w:p w:rsidR="00355A78" w:rsidRDefault="004441EC">
      <w:pPr>
        <w:spacing w:after="62"/>
        <w:ind w:left="831" w:right="496"/>
      </w:pPr>
      <w:r>
        <w:t xml:space="preserve">This policy should be read in conjunction with, or reference made to, the following trust documents: - </w:t>
      </w:r>
    </w:p>
    <w:p w:rsidR="00355A78" w:rsidRDefault="004441EC">
      <w:pPr>
        <w:spacing w:after="0" w:line="259" w:lineRule="auto"/>
        <w:ind w:left="0" w:right="0" w:firstLine="0"/>
      </w:pPr>
      <w:r>
        <w:rPr>
          <w:sz w:val="29"/>
        </w:rPr>
        <w:t xml:space="preserve"> </w:t>
      </w:r>
    </w:p>
    <w:tbl>
      <w:tblPr>
        <w:tblStyle w:val="TableGrid"/>
        <w:tblW w:w="7396" w:type="dxa"/>
        <w:tblInd w:w="1080" w:type="dxa"/>
        <w:tblLook w:val="04A0" w:firstRow="1" w:lastRow="0" w:firstColumn="1" w:lastColumn="0" w:noHBand="0" w:noVBand="1"/>
      </w:tblPr>
      <w:tblGrid>
        <w:gridCol w:w="6806"/>
        <w:gridCol w:w="590"/>
      </w:tblGrid>
      <w:tr w:rsidR="00355A78">
        <w:trPr>
          <w:trHeight w:val="305"/>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Control of Substances Hazardous to Health (COSHH)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QS33 </w:t>
            </w:r>
          </w:p>
        </w:tc>
      </w:tr>
      <w:tr w:rsidR="00355A78">
        <w:trPr>
          <w:trHeight w:val="398"/>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Fire Safety Policy </w:t>
            </w:r>
          </w:p>
        </w:tc>
        <w:tc>
          <w:tcPr>
            <w:tcW w:w="590" w:type="dxa"/>
            <w:tcBorders>
              <w:top w:val="nil"/>
              <w:left w:val="nil"/>
              <w:bottom w:val="nil"/>
              <w:right w:val="nil"/>
            </w:tcBorders>
          </w:tcPr>
          <w:p w:rsidR="00355A78" w:rsidRDefault="004441EC">
            <w:pPr>
              <w:spacing w:after="0" w:line="259" w:lineRule="auto"/>
              <w:ind w:left="19" w:right="0" w:firstLine="0"/>
              <w:jc w:val="both"/>
            </w:pPr>
            <w:r>
              <w:rPr>
                <w:sz w:val="19"/>
              </w:rPr>
              <w:t xml:space="preserve">PP01 </w:t>
            </w:r>
          </w:p>
        </w:tc>
      </w:tr>
      <w:tr w:rsidR="00355A78">
        <w:trPr>
          <w:trHeight w:val="400"/>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Incident Reporting and Investigation Policy </w:t>
            </w:r>
          </w:p>
        </w:tc>
        <w:tc>
          <w:tcPr>
            <w:tcW w:w="590" w:type="dxa"/>
            <w:tcBorders>
              <w:top w:val="nil"/>
              <w:left w:val="nil"/>
              <w:bottom w:val="nil"/>
              <w:right w:val="nil"/>
            </w:tcBorders>
          </w:tcPr>
          <w:p w:rsidR="00355A78" w:rsidRDefault="004441EC">
            <w:pPr>
              <w:spacing w:after="0" w:line="259" w:lineRule="auto"/>
              <w:ind w:left="53" w:right="0" w:firstLine="0"/>
              <w:jc w:val="both"/>
            </w:pPr>
            <w:r>
              <w:rPr>
                <w:sz w:val="19"/>
              </w:rPr>
              <w:t xml:space="preserve">QS01 </w:t>
            </w:r>
          </w:p>
        </w:tc>
      </w:tr>
      <w:tr w:rsidR="00355A78">
        <w:trPr>
          <w:trHeight w:val="400"/>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Ionising Radiation Safety Policy </w:t>
            </w:r>
          </w:p>
        </w:tc>
        <w:tc>
          <w:tcPr>
            <w:tcW w:w="590" w:type="dxa"/>
            <w:tcBorders>
              <w:top w:val="nil"/>
              <w:left w:val="nil"/>
              <w:bottom w:val="nil"/>
              <w:right w:val="nil"/>
            </w:tcBorders>
          </w:tcPr>
          <w:p w:rsidR="00355A78" w:rsidRDefault="004441EC">
            <w:pPr>
              <w:spacing w:after="0" w:line="259" w:lineRule="auto"/>
              <w:ind w:left="53" w:right="0" w:firstLine="0"/>
              <w:jc w:val="both"/>
            </w:pPr>
            <w:r>
              <w:rPr>
                <w:sz w:val="19"/>
              </w:rPr>
              <w:t xml:space="preserve">QS16 </w:t>
            </w:r>
          </w:p>
        </w:tc>
      </w:tr>
      <w:tr w:rsidR="00355A78">
        <w:trPr>
          <w:trHeight w:val="398"/>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Latex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QS09 </w:t>
            </w:r>
          </w:p>
        </w:tc>
      </w:tr>
      <w:tr w:rsidR="00355A78">
        <w:trPr>
          <w:trHeight w:val="398"/>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Lone working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QS30 </w:t>
            </w:r>
          </w:p>
        </w:tc>
      </w:tr>
      <w:tr w:rsidR="00355A78">
        <w:trPr>
          <w:trHeight w:val="401"/>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Management of Violence And Aggression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QS15 </w:t>
            </w:r>
          </w:p>
        </w:tc>
      </w:tr>
      <w:tr w:rsidR="00355A78">
        <w:trPr>
          <w:trHeight w:val="401"/>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Medical Devices Equipment Policy Final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QS24 </w:t>
            </w:r>
          </w:p>
        </w:tc>
      </w:tr>
      <w:tr w:rsidR="00355A78">
        <w:trPr>
          <w:trHeight w:val="397"/>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Risk Assessment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QS06 </w:t>
            </w:r>
          </w:p>
        </w:tc>
      </w:tr>
      <w:tr w:rsidR="00355A78">
        <w:trPr>
          <w:trHeight w:val="397"/>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Risk Management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QS35 </w:t>
            </w:r>
          </w:p>
        </w:tc>
      </w:tr>
      <w:tr w:rsidR="00355A78">
        <w:trPr>
          <w:trHeight w:val="401"/>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Safe Use of Display Screen Equipment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QS26 </w:t>
            </w:r>
          </w:p>
        </w:tc>
      </w:tr>
      <w:tr w:rsidR="00355A78">
        <w:trPr>
          <w:trHeight w:val="401"/>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Safer Manual Handling Policy </w:t>
            </w:r>
          </w:p>
        </w:tc>
        <w:tc>
          <w:tcPr>
            <w:tcW w:w="590" w:type="dxa"/>
            <w:tcBorders>
              <w:top w:val="nil"/>
              <w:left w:val="nil"/>
              <w:bottom w:val="nil"/>
              <w:right w:val="nil"/>
            </w:tcBorders>
          </w:tcPr>
          <w:p w:rsidR="00355A78" w:rsidRDefault="004441EC">
            <w:pPr>
              <w:spacing w:after="0" w:line="259" w:lineRule="auto"/>
              <w:ind w:left="0" w:right="0" w:firstLine="0"/>
              <w:jc w:val="both"/>
            </w:pPr>
            <w:r>
              <w:rPr>
                <w:sz w:val="19"/>
              </w:rPr>
              <w:t xml:space="preserve">QS14 </w:t>
            </w:r>
          </w:p>
        </w:tc>
      </w:tr>
      <w:tr w:rsidR="00355A78">
        <w:trPr>
          <w:trHeight w:val="305"/>
        </w:trPr>
        <w:tc>
          <w:tcPr>
            <w:tcW w:w="6806" w:type="dxa"/>
            <w:tcBorders>
              <w:top w:val="nil"/>
              <w:left w:val="nil"/>
              <w:bottom w:val="nil"/>
              <w:right w:val="nil"/>
            </w:tcBorders>
          </w:tcPr>
          <w:p w:rsidR="00355A78" w:rsidRDefault="004441EC">
            <w:pPr>
              <w:spacing w:after="0" w:line="259" w:lineRule="auto"/>
              <w:ind w:left="0" w:right="0" w:firstLine="0"/>
            </w:pPr>
            <w:r>
              <w:rPr>
                <w:sz w:val="19"/>
              </w:rPr>
              <w:t xml:space="preserve">Security Policy </w:t>
            </w:r>
          </w:p>
        </w:tc>
        <w:tc>
          <w:tcPr>
            <w:tcW w:w="590" w:type="dxa"/>
            <w:tcBorders>
              <w:top w:val="nil"/>
              <w:left w:val="nil"/>
              <w:bottom w:val="nil"/>
              <w:right w:val="nil"/>
            </w:tcBorders>
          </w:tcPr>
          <w:p w:rsidR="00355A78" w:rsidRDefault="004441EC">
            <w:pPr>
              <w:spacing w:after="0" w:line="259" w:lineRule="auto"/>
              <w:ind w:left="19" w:right="0" w:firstLine="0"/>
              <w:jc w:val="both"/>
            </w:pPr>
            <w:r>
              <w:rPr>
                <w:sz w:val="19"/>
              </w:rPr>
              <w:t xml:space="preserve">PP02 </w:t>
            </w:r>
          </w:p>
        </w:tc>
      </w:tr>
    </w:tbl>
    <w:p w:rsidR="00355A78" w:rsidRDefault="004441EC">
      <w:pPr>
        <w:tabs>
          <w:tab w:val="center" w:pos="1743"/>
          <w:tab w:val="center" w:pos="8092"/>
        </w:tabs>
        <w:spacing w:after="170" w:line="259" w:lineRule="auto"/>
        <w:ind w:left="0" w:right="0" w:firstLine="0"/>
      </w:pPr>
      <w:r>
        <w:rPr>
          <w:rFonts w:ascii="Calibri" w:eastAsia="Calibri" w:hAnsi="Calibri" w:cs="Calibri"/>
        </w:rPr>
        <w:tab/>
      </w:r>
      <w:r>
        <w:rPr>
          <w:sz w:val="19"/>
        </w:rPr>
        <w:t xml:space="preserve">Asbestos Policy </w:t>
      </w:r>
      <w:r>
        <w:rPr>
          <w:sz w:val="19"/>
        </w:rPr>
        <w:tab/>
        <w:t xml:space="preserve">PP 04 </w:t>
      </w:r>
    </w:p>
    <w:p w:rsidR="00355A78" w:rsidRDefault="004441EC">
      <w:pPr>
        <w:tabs>
          <w:tab w:val="center" w:pos="2864"/>
          <w:tab w:val="center" w:pos="8116"/>
        </w:tabs>
        <w:spacing w:after="169" w:line="259" w:lineRule="auto"/>
        <w:ind w:left="0" w:right="0" w:firstLine="0"/>
      </w:pPr>
      <w:r>
        <w:rPr>
          <w:rFonts w:ascii="Calibri" w:eastAsia="Calibri" w:hAnsi="Calibri" w:cs="Calibri"/>
        </w:rPr>
        <w:tab/>
      </w:r>
      <w:r>
        <w:rPr>
          <w:sz w:val="19"/>
        </w:rPr>
        <w:t xml:space="preserve">Stress and Mental Health Wellbeing Policy </w:t>
      </w:r>
      <w:r>
        <w:rPr>
          <w:sz w:val="19"/>
        </w:rPr>
        <w:tab/>
        <w:t xml:space="preserve">WF 43 </w:t>
      </w:r>
    </w:p>
    <w:p w:rsidR="00355A78" w:rsidRDefault="004441EC">
      <w:pPr>
        <w:tabs>
          <w:tab w:val="center" w:pos="1902"/>
          <w:tab w:val="center" w:pos="8127"/>
        </w:tabs>
        <w:spacing w:after="89" w:line="259" w:lineRule="auto"/>
        <w:ind w:left="0" w:right="0" w:firstLine="0"/>
      </w:pPr>
      <w:r>
        <w:rPr>
          <w:rFonts w:ascii="Calibri" w:eastAsia="Calibri" w:hAnsi="Calibri" w:cs="Calibri"/>
        </w:rPr>
        <w:tab/>
      </w:r>
      <w:r>
        <w:rPr>
          <w:sz w:val="19"/>
        </w:rPr>
        <w:t xml:space="preserve">Water Safety Policy </w:t>
      </w:r>
      <w:r>
        <w:rPr>
          <w:sz w:val="19"/>
        </w:rPr>
        <w:tab/>
        <w:t xml:space="preserve">PP  09 </w:t>
      </w:r>
    </w:p>
    <w:p w:rsidR="00355A78" w:rsidRDefault="004441EC">
      <w:pPr>
        <w:tabs>
          <w:tab w:val="center" w:pos="2767"/>
          <w:tab w:val="center" w:pos="8120"/>
        </w:tabs>
        <w:spacing w:after="0" w:line="259" w:lineRule="auto"/>
        <w:ind w:left="0" w:right="0" w:firstLine="0"/>
      </w:pPr>
      <w:r>
        <w:rPr>
          <w:rFonts w:ascii="Calibri" w:eastAsia="Calibri" w:hAnsi="Calibri" w:cs="Calibri"/>
        </w:rPr>
        <w:tab/>
      </w:r>
      <w:r>
        <w:rPr>
          <w:sz w:val="19"/>
        </w:rPr>
        <w:t xml:space="preserve">Business Continuity Management Policy </w:t>
      </w:r>
      <w:r>
        <w:rPr>
          <w:sz w:val="19"/>
        </w:rPr>
        <w:tab/>
        <w:t xml:space="preserve">PP 06 </w:t>
      </w:r>
    </w:p>
    <w:p w:rsidR="00355A78" w:rsidRDefault="004441EC">
      <w:pPr>
        <w:spacing w:after="0" w:line="259" w:lineRule="auto"/>
        <w:ind w:left="0" w:right="230" w:firstLine="0"/>
        <w:jc w:val="center"/>
      </w:pPr>
      <w:r>
        <w:rPr>
          <w:sz w:val="19"/>
        </w:rPr>
        <w:t xml:space="preserve"> </w:t>
      </w:r>
      <w:r>
        <w:rPr>
          <w:sz w:val="19"/>
        </w:rPr>
        <w:tab/>
        <w:t xml:space="preserve"> </w:t>
      </w:r>
    </w:p>
    <w:p w:rsidR="00355A78" w:rsidRDefault="004441EC">
      <w:pPr>
        <w:tabs>
          <w:tab w:val="center" w:pos="2282"/>
          <w:tab w:val="center" w:pos="8137"/>
        </w:tabs>
        <w:spacing w:after="89" w:line="259" w:lineRule="auto"/>
        <w:ind w:left="0" w:right="0" w:firstLine="0"/>
      </w:pPr>
      <w:r>
        <w:rPr>
          <w:rFonts w:ascii="Calibri" w:eastAsia="Calibri" w:hAnsi="Calibri" w:cs="Calibri"/>
        </w:rPr>
        <w:tab/>
      </w:r>
      <w:r>
        <w:rPr>
          <w:sz w:val="19"/>
        </w:rPr>
        <w:t xml:space="preserve">Workplace Equipment Policy </w:t>
      </w:r>
      <w:r>
        <w:rPr>
          <w:sz w:val="19"/>
        </w:rPr>
        <w:tab/>
        <w:t xml:space="preserve">QS36 </w:t>
      </w:r>
    </w:p>
    <w:p w:rsidR="00355A78" w:rsidRDefault="004441EC">
      <w:pPr>
        <w:spacing w:after="91" w:line="259" w:lineRule="auto"/>
        <w:ind w:left="0" w:right="0" w:firstLine="0"/>
      </w:pPr>
      <w:r>
        <w:rPr>
          <w:sz w:val="20"/>
        </w:rPr>
        <w:lastRenderedPageBreak/>
        <w:t xml:space="preserve"> </w:t>
      </w:r>
    </w:p>
    <w:p w:rsidR="00355A78" w:rsidRDefault="004441EC">
      <w:pPr>
        <w:pStyle w:val="Heading3"/>
        <w:tabs>
          <w:tab w:val="center" w:pos="3433"/>
        </w:tabs>
        <w:ind w:left="0" w:firstLine="0"/>
      </w:pPr>
      <w:r>
        <w:t xml:space="preserve">10. </w:t>
      </w:r>
      <w:r>
        <w:tab/>
        <w:t xml:space="preserve">Information, Instruction, Training and Supervision </w:t>
      </w:r>
    </w:p>
    <w:p w:rsidR="00355A78" w:rsidRDefault="004441EC">
      <w:pPr>
        <w:spacing w:after="0" w:line="259" w:lineRule="auto"/>
        <w:ind w:left="0" w:right="0" w:firstLine="0"/>
      </w:pPr>
      <w:r>
        <w:rPr>
          <w:b/>
          <w:sz w:val="21"/>
        </w:rPr>
        <w:t xml:space="preserve"> </w:t>
      </w:r>
    </w:p>
    <w:p w:rsidR="00355A78" w:rsidRDefault="004441EC">
      <w:pPr>
        <w:pStyle w:val="Heading4"/>
        <w:ind w:left="819"/>
      </w:pPr>
      <w:r>
        <w:t xml:space="preserve">10.1 Safe Systems of Work </w:t>
      </w:r>
    </w:p>
    <w:p w:rsidR="00355A78" w:rsidRDefault="004441EC">
      <w:pPr>
        <w:spacing w:after="0" w:line="259" w:lineRule="auto"/>
        <w:ind w:left="0" w:right="0" w:firstLine="0"/>
      </w:pPr>
      <w:r>
        <w:rPr>
          <w:b/>
        </w:rPr>
        <w:t xml:space="preserve"> </w:t>
      </w:r>
    </w:p>
    <w:p w:rsidR="00355A78" w:rsidRDefault="004441EC">
      <w:pPr>
        <w:ind w:left="831" w:right="0"/>
      </w:pPr>
      <w:r>
        <w:t xml:space="preserve">Each Department is required to have Health and Safety Procedures specific to that area, e.g. standard operating procedures, method statements of working in hazardous environments. </w:t>
      </w:r>
    </w:p>
    <w:p w:rsidR="00355A78" w:rsidRDefault="004441EC">
      <w:pPr>
        <w:spacing w:after="0" w:line="259" w:lineRule="auto"/>
        <w:ind w:left="0" w:right="0" w:firstLine="0"/>
      </w:pPr>
      <w:r>
        <w:t xml:space="preserve"> </w:t>
      </w:r>
    </w:p>
    <w:p w:rsidR="00355A78" w:rsidRDefault="004441EC">
      <w:pPr>
        <w:spacing w:after="0" w:line="240" w:lineRule="auto"/>
        <w:ind w:left="831" w:right="300"/>
        <w:jc w:val="both"/>
      </w:pPr>
      <w:r>
        <w:t xml:space="preserve">The Departmental Manager is responsible for ensuring that Safe Systems of Work are operational for all procedures undertaken within the Department. These must be strictly adhered to. </w:t>
      </w:r>
    </w:p>
    <w:p w:rsidR="00355A78" w:rsidRDefault="004441EC">
      <w:pPr>
        <w:spacing w:after="0" w:line="259" w:lineRule="auto"/>
        <w:ind w:left="0" w:right="0" w:firstLine="0"/>
      </w:pPr>
      <w:r>
        <w:rPr>
          <w:sz w:val="21"/>
        </w:rPr>
        <w:t xml:space="preserve"> </w:t>
      </w:r>
    </w:p>
    <w:p w:rsidR="00355A78" w:rsidRDefault="004441EC">
      <w:pPr>
        <w:ind w:left="831" w:right="0"/>
      </w:pPr>
      <w:r>
        <w:t xml:space="preserve">All Procedures/Safe Systems of Work must be monitored and regularly reviewed for their effectiveness. </w:t>
      </w:r>
    </w:p>
    <w:p w:rsidR="00355A78" w:rsidRDefault="004441EC">
      <w:pPr>
        <w:spacing w:after="0" w:line="259" w:lineRule="auto"/>
        <w:ind w:left="0" w:right="0" w:firstLine="0"/>
      </w:pPr>
      <w:r>
        <w:rPr>
          <w:sz w:val="21"/>
        </w:rPr>
        <w:t xml:space="preserve"> </w:t>
      </w:r>
    </w:p>
    <w:p w:rsidR="00355A78" w:rsidRDefault="004441EC">
      <w:pPr>
        <w:spacing w:after="0" w:line="240" w:lineRule="auto"/>
        <w:ind w:left="831" w:right="296"/>
        <w:jc w:val="both"/>
      </w:pPr>
      <w:r>
        <w:t xml:space="preserve">Following the risk assessments, the Departmental Managers are responsible for devising, documenting and implementing any safe systems of work necessary in areas under their control, to eliminate hazards or minimise any risk to the health and safety of employees (or others). </w:t>
      </w:r>
    </w:p>
    <w:p w:rsidR="00355A78" w:rsidRDefault="004441EC">
      <w:pPr>
        <w:spacing w:after="0" w:line="259" w:lineRule="auto"/>
        <w:ind w:left="0" w:right="0" w:firstLine="0"/>
      </w:pPr>
      <w:r>
        <w:rPr>
          <w:sz w:val="21"/>
        </w:rPr>
        <w:t xml:space="preserve"> </w:t>
      </w:r>
    </w:p>
    <w:p w:rsidR="00355A78" w:rsidRDefault="004441EC">
      <w:pPr>
        <w:pStyle w:val="Heading4"/>
        <w:ind w:left="819"/>
      </w:pPr>
      <w:r>
        <w:t xml:space="preserve">10.2 Training </w:t>
      </w:r>
    </w:p>
    <w:p w:rsidR="00355A78" w:rsidRDefault="004441EC">
      <w:pPr>
        <w:spacing w:after="0" w:line="259" w:lineRule="auto"/>
        <w:ind w:left="0" w:right="0" w:firstLine="0"/>
      </w:pPr>
      <w:r>
        <w:rPr>
          <w:b/>
        </w:rPr>
        <w:t xml:space="preserve"> </w:t>
      </w:r>
    </w:p>
    <w:p w:rsidR="00355A78" w:rsidRDefault="004441EC">
      <w:pPr>
        <w:spacing w:after="242"/>
        <w:ind w:left="831" w:right="496"/>
      </w:pPr>
      <w:r>
        <w:t xml:space="preserve">The identification of training needs is the responsibility of the Departmental Manager. </w:t>
      </w:r>
    </w:p>
    <w:p w:rsidR="00355A78" w:rsidRDefault="004441EC">
      <w:pPr>
        <w:spacing w:after="242"/>
        <w:ind w:left="831" w:right="0"/>
      </w:pPr>
      <w:r>
        <w:t xml:space="preserve">Risk situations specific to the Department should be assessed for training requirements. </w:t>
      </w:r>
    </w:p>
    <w:p w:rsidR="00355A78" w:rsidRDefault="004441EC">
      <w:pPr>
        <w:spacing w:after="238"/>
        <w:ind w:left="831" w:right="496"/>
      </w:pPr>
      <w:r>
        <w:t xml:space="preserve">Health and Safety and Fire training is mandatory for ALL staff. </w:t>
      </w:r>
    </w:p>
    <w:p w:rsidR="00355A78" w:rsidRDefault="004441EC">
      <w:pPr>
        <w:ind w:left="831" w:right="496"/>
      </w:pPr>
      <w:r>
        <w:t xml:space="preserve">The Trust Capital Planning and Estates Department will be available to assist managers in identifying training needs in all aspects of health and safety. </w:t>
      </w:r>
    </w:p>
    <w:p w:rsidR="00355A78" w:rsidRDefault="004441EC">
      <w:pPr>
        <w:spacing w:after="0" w:line="259" w:lineRule="auto"/>
        <w:ind w:left="0" w:right="0" w:firstLine="0"/>
      </w:pPr>
      <w:r>
        <w:rPr>
          <w:sz w:val="21"/>
        </w:rPr>
        <w:t xml:space="preserve"> </w:t>
      </w:r>
    </w:p>
    <w:p w:rsidR="00355A78" w:rsidRDefault="004441EC">
      <w:pPr>
        <w:ind w:left="831" w:right="496"/>
      </w:pPr>
      <w:r>
        <w:t xml:space="preserve">The identified training need, along with training undertaken should be recorded on the Electronic Staff Record. </w:t>
      </w:r>
    </w:p>
    <w:p w:rsidR="00355A78" w:rsidRDefault="004441EC">
      <w:pPr>
        <w:spacing w:after="0" w:line="259" w:lineRule="auto"/>
        <w:ind w:left="0" w:right="0" w:firstLine="0"/>
      </w:pPr>
      <w:r>
        <w:rPr>
          <w:sz w:val="21"/>
        </w:rPr>
        <w:t xml:space="preserve"> </w:t>
      </w:r>
    </w:p>
    <w:p w:rsidR="00355A78" w:rsidRDefault="004441EC">
      <w:pPr>
        <w:pStyle w:val="Heading3"/>
        <w:tabs>
          <w:tab w:val="center" w:pos="2169"/>
        </w:tabs>
        <w:ind w:left="0" w:firstLine="0"/>
      </w:pPr>
      <w:r>
        <w:t xml:space="preserve">11. </w:t>
      </w:r>
      <w:r>
        <w:tab/>
        <w:t xml:space="preserve">Main Relevant Legislation </w:t>
      </w:r>
    </w:p>
    <w:p w:rsidR="00355A78" w:rsidRDefault="004441EC">
      <w:pPr>
        <w:spacing w:after="2" w:line="259" w:lineRule="auto"/>
        <w:ind w:left="0" w:right="0" w:firstLine="0"/>
      </w:pPr>
      <w:r>
        <w:rPr>
          <w:b/>
          <w:sz w:val="21"/>
        </w:rPr>
        <w:t xml:space="preserve"> </w:t>
      </w:r>
    </w:p>
    <w:p w:rsidR="00355A78" w:rsidRDefault="004441EC">
      <w:pPr>
        <w:numPr>
          <w:ilvl w:val="0"/>
          <w:numId w:val="14"/>
        </w:numPr>
        <w:ind w:left="1203" w:right="496" w:hanging="286"/>
      </w:pPr>
      <w:r>
        <w:t xml:space="preserve">The Corporate Manslaughter and Corporate Homicide Act 2007 </w:t>
      </w:r>
    </w:p>
    <w:p w:rsidR="00355A78" w:rsidRDefault="004441EC">
      <w:pPr>
        <w:numPr>
          <w:ilvl w:val="0"/>
          <w:numId w:val="14"/>
        </w:numPr>
        <w:ind w:left="1203" w:right="496" w:hanging="286"/>
      </w:pPr>
      <w:r>
        <w:t xml:space="preserve">The Health and Safety at Work etc. Act 1974 and subordinate health and safety legislation including but not restricted to: - </w:t>
      </w:r>
    </w:p>
    <w:p w:rsidR="00355A78" w:rsidRDefault="004441EC">
      <w:pPr>
        <w:numPr>
          <w:ilvl w:val="0"/>
          <w:numId w:val="14"/>
        </w:numPr>
        <w:ind w:left="1203" w:right="496" w:hanging="286"/>
      </w:pPr>
      <w:r>
        <w:t xml:space="preserve">Reporting of Injuries, Diseases and Dangerous Occurrences Regulations 2013 (RIDDOR 2013) </w:t>
      </w:r>
    </w:p>
    <w:p w:rsidR="00355A78" w:rsidRDefault="004441EC">
      <w:pPr>
        <w:numPr>
          <w:ilvl w:val="0"/>
          <w:numId w:val="14"/>
        </w:numPr>
        <w:ind w:left="1203" w:right="496" w:hanging="286"/>
      </w:pPr>
      <w:r>
        <w:t xml:space="preserve">Control of substances hazardous to health (Fifth edition) </w:t>
      </w:r>
    </w:p>
    <w:p w:rsidR="00355A78" w:rsidRDefault="004441EC">
      <w:pPr>
        <w:numPr>
          <w:ilvl w:val="0"/>
          <w:numId w:val="14"/>
        </w:numPr>
        <w:ind w:left="1203" w:right="496" w:hanging="286"/>
      </w:pPr>
      <w:r>
        <w:t xml:space="preserve">Legionnaires' disease. The control of Legionella bacteria in water systems. Approved Code of Practice and guidance </w:t>
      </w:r>
    </w:p>
    <w:p w:rsidR="00355A78" w:rsidRDefault="004441EC">
      <w:pPr>
        <w:numPr>
          <w:ilvl w:val="0"/>
          <w:numId w:val="14"/>
        </w:numPr>
        <w:ind w:left="1203" w:right="496" w:hanging="286"/>
      </w:pPr>
      <w:r>
        <w:t xml:space="preserve">Management of health and safety at work. Management of Health and Safety at </w:t>
      </w:r>
    </w:p>
    <w:p w:rsidR="00355A78" w:rsidRDefault="004441EC">
      <w:pPr>
        <w:ind w:left="1064" w:right="496"/>
      </w:pPr>
      <w:r>
        <w:t xml:space="preserve">Work Regulations 1999. Approved Code of Practice and guidance </w:t>
      </w:r>
    </w:p>
    <w:p w:rsidR="00355A78" w:rsidRDefault="004441EC">
      <w:pPr>
        <w:spacing w:after="444" w:line="259" w:lineRule="auto"/>
        <w:ind w:left="341" w:right="0" w:firstLine="0"/>
      </w:pPr>
      <w:r>
        <w:t xml:space="preserve"> </w:t>
      </w:r>
    </w:p>
    <w:p w:rsidR="00355A78" w:rsidRDefault="004441EC">
      <w:pPr>
        <w:numPr>
          <w:ilvl w:val="0"/>
          <w:numId w:val="14"/>
        </w:numPr>
        <w:ind w:left="1203" w:right="496" w:hanging="286"/>
      </w:pPr>
      <w:r>
        <w:t xml:space="preserve">Safe use of work equipment. Provision and Use of Work Equipment Regulations 1998. Approved Code of Practice and guidance </w:t>
      </w:r>
    </w:p>
    <w:p w:rsidR="00355A78" w:rsidRDefault="004441EC">
      <w:pPr>
        <w:numPr>
          <w:ilvl w:val="0"/>
          <w:numId w:val="14"/>
        </w:numPr>
        <w:ind w:left="1203" w:right="496" w:hanging="286"/>
      </w:pPr>
      <w:r>
        <w:t xml:space="preserve">Manual handling. Manual Handling Operations Regulations 1992 - Guidance on Regulations (fourth edition) </w:t>
      </w:r>
    </w:p>
    <w:p w:rsidR="00355A78" w:rsidRDefault="004441EC">
      <w:pPr>
        <w:numPr>
          <w:ilvl w:val="0"/>
          <w:numId w:val="14"/>
        </w:numPr>
        <w:ind w:left="1203" w:right="496" w:hanging="286"/>
      </w:pPr>
      <w:r>
        <w:t xml:space="preserve">Workplace health, safety and welfare. Workplace (Health, Safety and Welfare) Regulations 1992. Approved Code of Practice </w:t>
      </w:r>
    </w:p>
    <w:p w:rsidR="00355A78" w:rsidRDefault="004441EC">
      <w:pPr>
        <w:numPr>
          <w:ilvl w:val="0"/>
          <w:numId w:val="14"/>
        </w:numPr>
        <w:ind w:left="1203" w:right="496" w:hanging="286"/>
      </w:pPr>
      <w:r>
        <w:lastRenderedPageBreak/>
        <w:t xml:space="preserve">Personal protective equipment at work (Second edition) </w:t>
      </w:r>
    </w:p>
    <w:p w:rsidR="00355A78" w:rsidRDefault="004441EC">
      <w:pPr>
        <w:numPr>
          <w:ilvl w:val="0"/>
          <w:numId w:val="14"/>
        </w:numPr>
        <w:ind w:left="1203" w:right="496" w:hanging="286"/>
      </w:pPr>
      <w:r>
        <w:t xml:space="preserve">Work with display screen equipment: Health and Safety (Display Screen </w:t>
      </w:r>
    </w:p>
    <w:p w:rsidR="00355A78" w:rsidRDefault="004441EC">
      <w:pPr>
        <w:ind w:left="1212" w:right="496"/>
      </w:pPr>
      <w:r>
        <w:t xml:space="preserve">Equipment) Regulations 1992 as amended by the Health and Safety </w:t>
      </w:r>
    </w:p>
    <w:p w:rsidR="00355A78" w:rsidRDefault="004441EC">
      <w:pPr>
        <w:ind w:left="1212" w:right="496"/>
      </w:pPr>
      <w:r>
        <w:t xml:space="preserve">(Miscellaneous Amendments) Regulations 2002 </w:t>
      </w:r>
    </w:p>
    <w:p w:rsidR="00355A78" w:rsidRDefault="004441EC">
      <w:pPr>
        <w:numPr>
          <w:ilvl w:val="0"/>
          <w:numId w:val="14"/>
        </w:numPr>
        <w:ind w:left="1203" w:right="496" w:hanging="286"/>
      </w:pPr>
      <w:r>
        <w:t xml:space="preserve">A Guide to the Genetically Modified Organisms (Contained Use) Regulations 2000 </w:t>
      </w:r>
    </w:p>
    <w:p w:rsidR="00355A78" w:rsidRDefault="004441EC">
      <w:pPr>
        <w:numPr>
          <w:ilvl w:val="0"/>
          <w:numId w:val="14"/>
        </w:numPr>
        <w:ind w:left="1203" w:right="496" w:hanging="286"/>
      </w:pPr>
      <w:r>
        <w:t xml:space="preserve">First aid at work. The Health and safety (First Aid) Regulations 1981 </w:t>
      </w:r>
    </w:p>
    <w:p w:rsidR="00355A78" w:rsidRDefault="004441EC">
      <w:pPr>
        <w:numPr>
          <w:ilvl w:val="0"/>
          <w:numId w:val="14"/>
        </w:numPr>
        <w:ind w:left="1203" w:right="496" w:hanging="286"/>
      </w:pPr>
      <w:r>
        <w:t xml:space="preserve">Safe work in confined spaces. Confined Spaces Regulations 1997 </w:t>
      </w:r>
    </w:p>
    <w:p w:rsidR="00355A78" w:rsidRDefault="004441EC">
      <w:pPr>
        <w:numPr>
          <w:ilvl w:val="0"/>
          <w:numId w:val="14"/>
        </w:numPr>
        <w:ind w:left="1203" w:right="496" w:hanging="286"/>
      </w:pPr>
      <w:r>
        <w:t xml:space="preserve">Controlling noise at work </w:t>
      </w:r>
    </w:p>
    <w:p w:rsidR="00355A78" w:rsidRDefault="004441EC">
      <w:pPr>
        <w:numPr>
          <w:ilvl w:val="0"/>
          <w:numId w:val="14"/>
        </w:numPr>
        <w:ind w:left="1203" w:right="496" w:hanging="286"/>
      </w:pPr>
      <w:r>
        <w:t xml:space="preserve">Safe use of lifting equipment. Lifting Operations and Lifting Equipment Regulations 1998 </w:t>
      </w:r>
    </w:p>
    <w:p w:rsidR="00355A78" w:rsidRDefault="004441EC">
      <w:pPr>
        <w:numPr>
          <w:ilvl w:val="0"/>
          <w:numId w:val="14"/>
        </w:numPr>
        <w:ind w:left="1203" w:right="496" w:hanging="286"/>
      </w:pPr>
      <w:r>
        <w:t xml:space="preserve">Work with ionising radiation </w:t>
      </w:r>
    </w:p>
    <w:p w:rsidR="00355A78" w:rsidRDefault="004441EC">
      <w:pPr>
        <w:numPr>
          <w:ilvl w:val="0"/>
          <w:numId w:val="14"/>
        </w:numPr>
        <w:ind w:left="1203" w:right="496" w:hanging="286"/>
      </w:pPr>
      <w:r>
        <w:t xml:space="preserve">A guide to the Radiation (Emergency Preparedness and Public Information) Regulations 2001 </w:t>
      </w:r>
    </w:p>
    <w:p w:rsidR="00355A78" w:rsidRDefault="004441EC">
      <w:pPr>
        <w:numPr>
          <w:ilvl w:val="0"/>
          <w:numId w:val="14"/>
        </w:numPr>
        <w:ind w:left="1203" w:right="496" w:hanging="286"/>
      </w:pPr>
      <w:r>
        <w:t xml:space="preserve">Control of lead at work (Third edition) </w:t>
      </w:r>
    </w:p>
    <w:p w:rsidR="00355A78" w:rsidRDefault="004441EC">
      <w:pPr>
        <w:numPr>
          <w:ilvl w:val="0"/>
          <w:numId w:val="14"/>
        </w:numPr>
        <w:ind w:left="1203" w:right="496" w:hanging="286"/>
      </w:pPr>
      <w:r>
        <w:t xml:space="preserve">Dangerous substances and explosive atmospheres </w:t>
      </w:r>
    </w:p>
    <w:p w:rsidR="00355A78" w:rsidRDefault="004441EC">
      <w:pPr>
        <w:numPr>
          <w:ilvl w:val="0"/>
          <w:numId w:val="14"/>
        </w:numPr>
        <w:ind w:left="1203" w:right="496" w:hanging="286"/>
      </w:pPr>
      <w:r>
        <w:t xml:space="preserve">Work with materials containing asbestos. Control of Asbestos Regulations 2012 </w:t>
      </w:r>
    </w:p>
    <w:p w:rsidR="00355A78" w:rsidRDefault="004441EC">
      <w:pPr>
        <w:numPr>
          <w:ilvl w:val="0"/>
          <w:numId w:val="14"/>
        </w:numPr>
        <w:spacing w:after="7624"/>
        <w:ind w:left="1203" w:right="496" w:hanging="286"/>
      </w:pPr>
      <w:r>
        <w:t xml:space="preserve">Consulting workers on health and safety. Safety Representatives and Safety Committees Regulations 1977 (as amended) and Health and Safety (Consultation with Employees) Regulations 1996 (as amended) </w:t>
      </w:r>
    </w:p>
    <w:p w:rsidR="00355A78" w:rsidRDefault="004441EC">
      <w:pPr>
        <w:spacing w:after="0" w:line="259" w:lineRule="auto"/>
        <w:ind w:left="0" w:right="0" w:firstLine="0"/>
        <w:jc w:val="right"/>
      </w:pPr>
      <w:r>
        <w:t xml:space="preserve"> </w:t>
      </w:r>
    </w:p>
    <w:p w:rsidR="00355A78" w:rsidRDefault="004441EC">
      <w:pPr>
        <w:spacing w:after="0" w:line="259" w:lineRule="auto"/>
        <w:ind w:left="341" w:right="0" w:firstLine="0"/>
      </w:pPr>
      <w:r>
        <w:t xml:space="preserve"> </w:t>
      </w:r>
    </w:p>
    <w:p w:rsidR="00355A78" w:rsidRDefault="00355A78">
      <w:pPr>
        <w:sectPr w:rsidR="00355A78">
          <w:footerReference w:type="even" r:id="rId16"/>
          <w:footerReference w:type="default" r:id="rId17"/>
          <w:footerReference w:type="first" r:id="rId18"/>
          <w:pgSz w:w="11911" w:h="16841"/>
          <w:pgMar w:top="724" w:right="836" w:bottom="722" w:left="1340" w:header="720" w:footer="722" w:gutter="0"/>
          <w:cols w:space="720"/>
        </w:sectPr>
      </w:pPr>
    </w:p>
    <w:p w:rsidR="00355A78" w:rsidRDefault="004441EC">
      <w:pPr>
        <w:spacing w:after="439" w:line="259" w:lineRule="auto"/>
        <w:ind w:left="0" w:right="0" w:firstLine="0"/>
      </w:pPr>
      <w:r>
        <w:lastRenderedPageBreak/>
        <w:t xml:space="preserve"> </w:t>
      </w:r>
    </w:p>
    <w:p w:rsidR="00355A78" w:rsidRDefault="004441EC">
      <w:pPr>
        <w:spacing w:after="3" w:line="259" w:lineRule="auto"/>
        <w:ind w:left="176" w:right="0"/>
      </w:pPr>
      <w:r>
        <w:rPr>
          <w:b/>
        </w:rPr>
        <w:t xml:space="preserve">Appendix 1 </w:t>
      </w:r>
    </w:p>
    <w:p w:rsidR="00355A78" w:rsidRDefault="004441EC">
      <w:pPr>
        <w:spacing w:after="0" w:line="259" w:lineRule="auto"/>
        <w:ind w:left="0" w:right="0" w:firstLine="0"/>
      </w:pPr>
      <w:r>
        <w:rPr>
          <w:b/>
        </w:rPr>
        <w:t xml:space="preserve"> </w:t>
      </w:r>
    </w:p>
    <w:p w:rsidR="00355A78" w:rsidRDefault="004441EC">
      <w:pPr>
        <w:pStyle w:val="Heading3"/>
        <w:ind w:left="111"/>
      </w:pPr>
      <w:r>
        <w:t xml:space="preserve">Health, Safety and Welfare Accountability and Reporting Arrangements </w:t>
      </w:r>
    </w:p>
    <w:p w:rsidR="00355A78" w:rsidRDefault="004441EC">
      <w:pPr>
        <w:spacing w:after="168" w:line="259" w:lineRule="auto"/>
        <w:ind w:left="0" w:right="0" w:firstLine="0"/>
      </w:pPr>
      <w:r>
        <w:rPr>
          <w:b/>
          <w:sz w:val="24"/>
        </w:rPr>
        <w:t xml:space="preserve"> </w:t>
      </w:r>
    </w:p>
    <w:p w:rsidR="00355A78" w:rsidRDefault="004441EC">
      <w:pPr>
        <w:ind w:left="111" w:right="708"/>
      </w:pPr>
      <w:r>
        <w:t xml:space="preserve">Health, Safety and Welfare is discussed at local Health and Safety groups, the Trust Estates Assurance Meeting and at the Trust Quality and Safety Committee. The Quality and Safety Committee reports to the Trust Board. </w:t>
      </w:r>
    </w:p>
    <w:p w:rsidR="00355A78" w:rsidRDefault="004441EC">
      <w:pPr>
        <w:spacing w:after="0" w:line="259" w:lineRule="auto"/>
        <w:ind w:left="0" w:right="0" w:firstLine="0"/>
      </w:pPr>
      <w:r>
        <w:rPr>
          <w:sz w:val="20"/>
        </w:rPr>
        <w:t xml:space="preserve"> </w:t>
      </w:r>
    </w:p>
    <w:p w:rsidR="00355A78" w:rsidRDefault="004441EC">
      <w:pPr>
        <w:spacing w:after="5" w:line="259" w:lineRule="auto"/>
        <w:ind w:left="0" w:right="0" w:firstLine="0"/>
      </w:pPr>
      <w:r>
        <w:rPr>
          <w:sz w:val="20"/>
        </w:rPr>
        <w:t xml:space="preserve"> </w:t>
      </w:r>
    </w:p>
    <w:p w:rsidR="00355A78" w:rsidRDefault="004441EC">
      <w:pPr>
        <w:spacing w:after="0" w:line="259" w:lineRule="auto"/>
        <w:ind w:left="0" w:right="0" w:firstLine="0"/>
      </w:pPr>
      <w:r>
        <w:rPr>
          <w:rFonts w:ascii="Calibri" w:eastAsia="Calibri" w:hAnsi="Calibri" w:cs="Calibri"/>
        </w:rPr>
        <w:t xml:space="preserve"> </w:t>
      </w:r>
    </w:p>
    <w:p w:rsidR="00355A78" w:rsidRDefault="004441EC">
      <w:pPr>
        <w:spacing w:after="186" w:line="259" w:lineRule="auto"/>
        <w:ind w:left="0" w:right="-282" w:firstLine="0"/>
      </w:pPr>
      <w:r>
        <w:rPr>
          <w:rFonts w:ascii="Calibri" w:eastAsia="Calibri" w:hAnsi="Calibri" w:cs="Calibri"/>
          <w:noProof/>
        </w:rPr>
        <mc:AlternateContent>
          <mc:Choice Requires="wpg">
            <w:drawing>
              <wp:inline distT="0" distB="0" distL="0" distR="0">
                <wp:extent cx="6395149" cy="4970334"/>
                <wp:effectExtent l="0" t="0" r="0" b="0"/>
                <wp:docPr id="18485" name="Group 18485"/>
                <wp:cNvGraphicFramePr/>
                <a:graphic xmlns:a="http://schemas.openxmlformats.org/drawingml/2006/main">
                  <a:graphicData uri="http://schemas.microsoft.com/office/word/2010/wordprocessingGroup">
                    <wpg:wgp>
                      <wpg:cNvGrpSpPr/>
                      <wpg:grpSpPr>
                        <a:xfrm>
                          <a:off x="0" y="0"/>
                          <a:ext cx="6395149" cy="4970334"/>
                          <a:chOff x="0" y="0"/>
                          <a:chExt cx="6395149" cy="4970334"/>
                        </a:xfrm>
                      </wpg:grpSpPr>
                      <wps:wsp>
                        <wps:cNvPr id="2185" name="Rectangle 2185"/>
                        <wps:cNvSpPr/>
                        <wps:spPr>
                          <a:xfrm>
                            <a:off x="6363462" y="4827524"/>
                            <a:ext cx="42144" cy="189937"/>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rPr>
                                <w:t xml:space="preserve"> </w:t>
                              </w:r>
                            </w:p>
                          </w:txbxContent>
                        </wps:txbx>
                        <wps:bodyPr horzOverflow="overflow" vert="horz" lIns="0" tIns="0" rIns="0" bIns="0" rtlCol="0">
                          <a:noAutofit/>
                        </wps:bodyPr>
                      </wps:wsp>
                      <wps:wsp>
                        <wps:cNvPr id="2187" name="Shape 2187"/>
                        <wps:cNvSpPr/>
                        <wps:spPr>
                          <a:xfrm>
                            <a:off x="5169" y="0"/>
                            <a:ext cx="6306604" cy="749046"/>
                          </a:xfrm>
                          <a:custGeom>
                            <a:avLst/>
                            <a:gdLst/>
                            <a:ahLst/>
                            <a:cxnLst/>
                            <a:rect l="0" t="0" r="0" b="0"/>
                            <a:pathLst>
                              <a:path w="6306604" h="749046">
                                <a:moveTo>
                                  <a:pt x="74905" y="0"/>
                                </a:moveTo>
                                <a:lnTo>
                                  <a:pt x="6231801" y="0"/>
                                </a:lnTo>
                                <a:cubicBezTo>
                                  <a:pt x="6273076" y="0"/>
                                  <a:pt x="6306604" y="33528"/>
                                  <a:pt x="6306604" y="74930"/>
                                </a:cubicBezTo>
                                <a:lnTo>
                                  <a:pt x="6306604" y="674116"/>
                                </a:lnTo>
                                <a:cubicBezTo>
                                  <a:pt x="6306604" y="715518"/>
                                  <a:pt x="6273076" y="749046"/>
                                  <a:pt x="6231801" y="749046"/>
                                </a:cubicBezTo>
                                <a:lnTo>
                                  <a:pt x="74905" y="749046"/>
                                </a:lnTo>
                                <a:cubicBezTo>
                                  <a:pt x="33528" y="749046"/>
                                  <a:pt x="0" y="715518"/>
                                  <a:pt x="0" y="674116"/>
                                </a:cubicBezTo>
                                <a:lnTo>
                                  <a:pt x="0" y="74930"/>
                                </a:lnTo>
                                <a:cubicBezTo>
                                  <a:pt x="0" y="33528"/>
                                  <a:pt x="33528" y="0"/>
                                  <a:pt x="74905"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188" name="Shape 2188"/>
                        <wps:cNvSpPr/>
                        <wps:spPr>
                          <a:xfrm>
                            <a:off x="5169" y="0"/>
                            <a:ext cx="6306604" cy="749046"/>
                          </a:xfrm>
                          <a:custGeom>
                            <a:avLst/>
                            <a:gdLst/>
                            <a:ahLst/>
                            <a:cxnLst/>
                            <a:rect l="0" t="0" r="0" b="0"/>
                            <a:pathLst>
                              <a:path w="6306604" h="749046">
                                <a:moveTo>
                                  <a:pt x="0" y="74930"/>
                                </a:moveTo>
                                <a:cubicBezTo>
                                  <a:pt x="0" y="33528"/>
                                  <a:pt x="33528" y="0"/>
                                  <a:pt x="74905" y="0"/>
                                </a:cubicBezTo>
                                <a:lnTo>
                                  <a:pt x="6231801" y="0"/>
                                </a:lnTo>
                                <a:cubicBezTo>
                                  <a:pt x="6273076" y="0"/>
                                  <a:pt x="6306604" y="33528"/>
                                  <a:pt x="6306604" y="74930"/>
                                </a:cubicBezTo>
                                <a:lnTo>
                                  <a:pt x="6306604" y="674116"/>
                                </a:lnTo>
                                <a:cubicBezTo>
                                  <a:pt x="6306604" y="715518"/>
                                  <a:pt x="6273076" y="749046"/>
                                  <a:pt x="6231801" y="749046"/>
                                </a:cubicBezTo>
                                <a:lnTo>
                                  <a:pt x="74905" y="749046"/>
                                </a:lnTo>
                                <a:cubicBezTo>
                                  <a:pt x="33528" y="749046"/>
                                  <a:pt x="0" y="715518"/>
                                  <a:pt x="0" y="674116"/>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189" name="Rectangle 2189"/>
                        <wps:cNvSpPr/>
                        <wps:spPr>
                          <a:xfrm>
                            <a:off x="2212975" y="183260"/>
                            <a:ext cx="2516523" cy="551230"/>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64"/>
                                </w:rPr>
                                <w:t>Trust Board</w:t>
                              </w:r>
                            </w:p>
                          </w:txbxContent>
                        </wps:txbx>
                        <wps:bodyPr horzOverflow="overflow" vert="horz" lIns="0" tIns="0" rIns="0" bIns="0" rtlCol="0">
                          <a:noAutofit/>
                        </wps:bodyPr>
                      </wps:wsp>
                      <wps:wsp>
                        <wps:cNvPr id="2190" name="Shape 2190"/>
                        <wps:cNvSpPr/>
                        <wps:spPr>
                          <a:xfrm>
                            <a:off x="0" y="1028192"/>
                            <a:ext cx="6294374" cy="694944"/>
                          </a:xfrm>
                          <a:custGeom>
                            <a:avLst/>
                            <a:gdLst/>
                            <a:ahLst/>
                            <a:cxnLst/>
                            <a:rect l="0" t="0" r="0" b="0"/>
                            <a:pathLst>
                              <a:path w="6294374" h="694944">
                                <a:moveTo>
                                  <a:pt x="69482" y="0"/>
                                </a:moveTo>
                                <a:lnTo>
                                  <a:pt x="6224906" y="0"/>
                                </a:lnTo>
                                <a:cubicBezTo>
                                  <a:pt x="6263259" y="0"/>
                                  <a:pt x="6294374" y="31115"/>
                                  <a:pt x="6294374" y="69597"/>
                                </a:cubicBezTo>
                                <a:lnTo>
                                  <a:pt x="6294374" y="625475"/>
                                </a:lnTo>
                                <a:cubicBezTo>
                                  <a:pt x="6294374" y="663829"/>
                                  <a:pt x="6263259" y="694944"/>
                                  <a:pt x="6224906" y="694944"/>
                                </a:cubicBezTo>
                                <a:lnTo>
                                  <a:pt x="69482" y="694944"/>
                                </a:lnTo>
                                <a:cubicBezTo>
                                  <a:pt x="31102" y="694944"/>
                                  <a:pt x="0" y="663829"/>
                                  <a:pt x="0" y="625475"/>
                                </a:cubicBezTo>
                                <a:lnTo>
                                  <a:pt x="0" y="69597"/>
                                </a:lnTo>
                                <a:cubicBezTo>
                                  <a:pt x="0" y="31115"/>
                                  <a:pt x="31102" y="0"/>
                                  <a:pt x="69482"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191" name="Shape 2191"/>
                        <wps:cNvSpPr/>
                        <wps:spPr>
                          <a:xfrm>
                            <a:off x="0" y="1028192"/>
                            <a:ext cx="6294374" cy="694944"/>
                          </a:xfrm>
                          <a:custGeom>
                            <a:avLst/>
                            <a:gdLst/>
                            <a:ahLst/>
                            <a:cxnLst/>
                            <a:rect l="0" t="0" r="0" b="0"/>
                            <a:pathLst>
                              <a:path w="6294374" h="694944">
                                <a:moveTo>
                                  <a:pt x="0" y="69597"/>
                                </a:moveTo>
                                <a:cubicBezTo>
                                  <a:pt x="0" y="31115"/>
                                  <a:pt x="31102" y="0"/>
                                  <a:pt x="69482" y="0"/>
                                </a:cubicBezTo>
                                <a:lnTo>
                                  <a:pt x="6224906" y="0"/>
                                </a:lnTo>
                                <a:cubicBezTo>
                                  <a:pt x="6263259" y="0"/>
                                  <a:pt x="6294374" y="31115"/>
                                  <a:pt x="6294374" y="69597"/>
                                </a:cubicBezTo>
                                <a:lnTo>
                                  <a:pt x="6294374" y="625475"/>
                                </a:lnTo>
                                <a:cubicBezTo>
                                  <a:pt x="6294374" y="663829"/>
                                  <a:pt x="6263259" y="694944"/>
                                  <a:pt x="6224906" y="694944"/>
                                </a:cubicBezTo>
                                <a:lnTo>
                                  <a:pt x="69482" y="694944"/>
                                </a:lnTo>
                                <a:cubicBezTo>
                                  <a:pt x="31102" y="694944"/>
                                  <a:pt x="0" y="663829"/>
                                  <a:pt x="0" y="625475"/>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192" name="Rectangle 2192"/>
                        <wps:cNvSpPr/>
                        <wps:spPr>
                          <a:xfrm>
                            <a:off x="833120" y="1198118"/>
                            <a:ext cx="6156770" cy="51613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60"/>
                                </w:rPr>
                                <w:t>Quality and Safety Committee</w:t>
                              </w:r>
                            </w:p>
                          </w:txbxContent>
                        </wps:txbx>
                        <wps:bodyPr horzOverflow="overflow" vert="horz" lIns="0" tIns="0" rIns="0" bIns="0" rtlCol="0">
                          <a:noAutofit/>
                        </wps:bodyPr>
                      </wps:wsp>
                      <wps:wsp>
                        <wps:cNvPr id="2193" name="Shape 2193"/>
                        <wps:cNvSpPr/>
                        <wps:spPr>
                          <a:xfrm>
                            <a:off x="24943" y="1993138"/>
                            <a:ext cx="2010613" cy="826135"/>
                          </a:xfrm>
                          <a:custGeom>
                            <a:avLst/>
                            <a:gdLst/>
                            <a:ahLst/>
                            <a:cxnLst/>
                            <a:rect l="0" t="0" r="0" b="0"/>
                            <a:pathLst>
                              <a:path w="2010613" h="826135">
                                <a:moveTo>
                                  <a:pt x="82601" y="0"/>
                                </a:moveTo>
                                <a:lnTo>
                                  <a:pt x="1928063" y="0"/>
                                </a:lnTo>
                                <a:cubicBezTo>
                                  <a:pt x="1973656" y="0"/>
                                  <a:pt x="2010613" y="36957"/>
                                  <a:pt x="2010613" y="82677"/>
                                </a:cubicBezTo>
                                <a:lnTo>
                                  <a:pt x="2010613" y="743458"/>
                                </a:lnTo>
                                <a:cubicBezTo>
                                  <a:pt x="2010613" y="789178"/>
                                  <a:pt x="1973656" y="826135"/>
                                  <a:pt x="1928063" y="826135"/>
                                </a:cubicBezTo>
                                <a:lnTo>
                                  <a:pt x="82601" y="826135"/>
                                </a:lnTo>
                                <a:cubicBezTo>
                                  <a:pt x="36982" y="826135"/>
                                  <a:pt x="0" y="789178"/>
                                  <a:pt x="0" y="743458"/>
                                </a:cubicBezTo>
                                <a:lnTo>
                                  <a:pt x="0" y="82677"/>
                                </a:lnTo>
                                <a:cubicBezTo>
                                  <a:pt x="0" y="36957"/>
                                  <a:pt x="36982" y="0"/>
                                  <a:pt x="82601"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194" name="Shape 2194"/>
                        <wps:cNvSpPr/>
                        <wps:spPr>
                          <a:xfrm>
                            <a:off x="24943" y="1993138"/>
                            <a:ext cx="2010613" cy="826135"/>
                          </a:xfrm>
                          <a:custGeom>
                            <a:avLst/>
                            <a:gdLst/>
                            <a:ahLst/>
                            <a:cxnLst/>
                            <a:rect l="0" t="0" r="0" b="0"/>
                            <a:pathLst>
                              <a:path w="2010613" h="826135">
                                <a:moveTo>
                                  <a:pt x="0" y="82677"/>
                                </a:moveTo>
                                <a:cubicBezTo>
                                  <a:pt x="0" y="36957"/>
                                  <a:pt x="36982" y="0"/>
                                  <a:pt x="82601" y="0"/>
                                </a:cubicBezTo>
                                <a:lnTo>
                                  <a:pt x="1928063" y="0"/>
                                </a:lnTo>
                                <a:cubicBezTo>
                                  <a:pt x="1973656" y="0"/>
                                  <a:pt x="2010613" y="36957"/>
                                  <a:pt x="2010613" y="82677"/>
                                </a:cubicBezTo>
                                <a:lnTo>
                                  <a:pt x="2010613" y="743458"/>
                                </a:lnTo>
                                <a:cubicBezTo>
                                  <a:pt x="2010613" y="789178"/>
                                  <a:pt x="1973656" y="826135"/>
                                  <a:pt x="1928063" y="826135"/>
                                </a:cubicBezTo>
                                <a:lnTo>
                                  <a:pt x="82601" y="826135"/>
                                </a:lnTo>
                                <a:cubicBezTo>
                                  <a:pt x="36982" y="826135"/>
                                  <a:pt x="0" y="789178"/>
                                  <a:pt x="0" y="743458"/>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195" name="Rectangle 2195"/>
                        <wps:cNvSpPr/>
                        <wps:spPr>
                          <a:xfrm>
                            <a:off x="639318" y="2200910"/>
                            <a:ext cx="1100697"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 xml:space="preserve">Executive </w:t>
                              </w:r>
                            </w:p>
                          </w:txbxContent>
                        </wps:txbx>
                        <wps:bodyPr horzOverflow="overflow" vert="horz" lIns="0" tIns="0" rIns="0" bIns="0" rtlCol="0">
                          <a:noAutofit/>
                        </wps:bodyPr>
                      </wps:wsp>
                      <wps:wsp>
                        <wps:cNvPr id="2196" name="Rectangle 2196"/>
                        <wps:cNvSpPr/>
                        <wps:spPr>
                          <a:xfrm>
                            <a:off x="211023" y="2423414"/>
                            <a:ext cx="2179558"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Management Board</w:t>
                              </w:r>
                            </w:p>
                          </w:txbxContent>
                        </wps:txbx>
                        <wps:bodyPr horzOverflow="overflow" vert="horz" lIns="0" tIns="0" rIns="0" bIns="0" rtlCol="0">
                          <a:noAutofit/>
                        </wps:bodyPr>
                      </wps:wsp>
                      <wps:wsp>
                        <wps:cNvPr id="2197" name="Shape 2197"/>
                        <wps:cNvSpPr/>
                        <wps:spPr>
                          <a:xfrm>
                            <a:off x="11316" y="3093847"/>
                            <a:ext cx="2037956" cy="851027"/>
                          </a:xfrm>
                          <a:custGeom>
                            <a:avLst/>
                            <a:gdLst/>
                            <a:ahLst/>
                            <a:cxnLst/>
                            <a:rect l="0" t="0" r="0" b="0"/>
                            <a:pathLst>
                              <a:path w="2037956" h="851027">
                                <a:moveTo>
                                  <a:pt x="85103" y="0"/>
                                </a:moveTo>
                                <a:lnTo>
                                  <a:pt x="1952867" y="0"/>
                                </a:lnTo>
                                <a:cubicBezTo>
                                  <a:pt x="1999856" y="0"/>
                                  <a:pt x="2037956" y="38100"/>
                                  <a:pt x="2037956" y="85090"/>
                                </a:cubicBezTo>
                                <a:lnTo>
                                  <a:pt x="2037956" y="765937"/>
                                </a:lnTo>
                                <a:cubicBezTo>
                                  <a:pt x="2037956" y="812927"/>
                                  <a:pt x="1999856" y="851027"/>
                                  <a:pt x="1952867" y="851027"/>
                                </a:cubicBezTo>
                                <a:lnTo>
                                  <a:pt x="85103" y="851027"/>
                                </a:lnTo>
                                <a:cubicBezTo>
                                  <a:pt x="38100" y="851027"/>
                                  <a:pt x="0" y="812927"/>
                                  <a:pt x="0" y="765937"/>
                                </a:cubicBezTo>
                                <a:lnTo>
                                  <a:pt x="0" y="85090"/>
                                </a:lnTo>
                                <a:cubicBezTo>
                                  <a:pt x="0" y="38100"/>
                                  <a:pt x="38100" y="0"/>
                                  <a:pt x="85103"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198" name="Shape 2198"/>
                        <wps:cNvSpPr/>
                        <wps:spPr>
                          <a:xfrm>
                            <a:off x="11316" y="3093847"/>
                            <a:ext cx="2037956" cy="851027"/>
                          </a:xfrm>
                          <a:custGeom>
                            <a:avLst/>
                            <a:gdLst/>
                            <a:ahLst/>
                            <a:cxnLst/>
                            <a:rect l="0" t="0" r="0" b="0"/>
                            <a:pathLst>
                              <a:path w="2037956" h="851027">
                                <a:moveTo>
                                  <a:pt x="0" y="85090"/>
                                </a:moveTo>
                                <a:cubicBezTo>
                                  <a:pt x="0" y="38100"/>
                                  <a:pt x="38100" y="0"/>
                                  <a:pt x="85103" y="0"/>
                                </a:cubicBezTo>
                                <a:lnTo>
                                  <a:pt x="1952867" y="0"/>
                                </a:lnTo>
                                <a:cubicBezTo>
                                  <a:pt x="1999856" y="0"/>
                                  <a:pt x="2037956" y="38100"/>
                                  <a:pt x="2037956" y="85090"/>
                                </a:cubicBezTo>
                                <a:lnTo>
                                  <a:pt x="2037956" y="765937"/>
                                </a:lnTo>
                                <a:cubicBezTo>
                                  <a:pt x="2037956" y="812927"/>
                                  <a:pt x="1999856" y="851027"/>
                                  <a:pt x="1952867" y="851027"/>
                                </a:cubicBezTo>
                                <a:lnTo>
                                  <a:pt x="85103" y="851027"/>
                                </a:lnTo>
                                <a:cubicBezTo>
                                  <a:pt x="38100" y="851027"/>
                                  <a:pt x="0" y="812927"/>
                                  <a:pt x="0" y="765937"/>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199" name="Rectangle 2199"/>
                        <wps:cNvSpPr/>
                        <wps:spPr>
                          <a:xfrm>
                            <a:off x="247599" y="3352292"/>
                            <a:ext cx="2129969"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Trust Estates Assurance </w:t>
                              </w:r>
                            </w:p>
                          </w:txbxContent>
                        </wps:txbx>
                        <wps:bodyPr horzOverflow="overflow" vert="horz" lIns="0" tIns="0" rIns="0" bIns="0" rtlCol="0">
                          <a:noAutofit/>
                        </wps:bodyPr>
                      </wps:wsp>
                      <wps:wsp>
                        <wps:cNvPr id="2200" name="Rectangle 2200"/>
                        <wps:cNvSpPr/>
                        <wps:spPr>
                          <a:xfrm>
                            <a:off x="750570" y="3533419"/>
                            <a:ext cx="745663" cy="2233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Meeting</w:t>
                              </w:r>
                            </w:p>
                          </w:txbxContent>
                        </wps:txbx>
                        <wps:bodyPr horzOverflow="overflow" vert="horz" lIns="0" tIns="0" rIns="0" bIns="0" rtlCol="0">
                          <a:noAutofit/>
                        </wps:bodyPr>
                      </wps:wsp>
                      <wps:wsp>
                        <wps:cNvPr id="2201" name="Shape 2201"/>
                        <wps:cNvSpPr/>
                        <wps:spPr>
                          <a:xfrm>
                            <a:off x="11316" y="4219448"/>
                            <a:ext cx="2037956" cy="664591"/>
                          </a:xfrm>
                          <a:custGeom>
                            <a:avLst/>
                            <a:gdLst/>
                            <a:ahLst/>
                            <a:cxnLst/>
                            <a:rect l="0" t="0" r="0" b="0"/>
                            <a:pathLst>
                              <a:path w="2037956" h="664591">
                                <a:moveTo>
                                  <a:pt x="66459" y="0"/>
                                </a:moveTo>
                                <a:lnTo>
                                  <a:pt x="1971408" y="0"/>
                                </a:lnTo>
                                <a:cubicBezTo>
                                  <a:pt x="2008111" y="0"/>
                                  <a:pt x="2037956" y="29718"/>
                                  <a:pt x="2037956" y="66421"/>
                                </a:cubicBezTo>
                                <a:lnTo>
                                  <a:pt x="2037956" y="598043"/>
                                </a:lnTo>
                                <a:cubicBezTo>
                                  <a:pt x="2037956" y="634746"/>
                                  <a:pt x="2008111" y="664591"/>
                                  <a:pt x="1971408" y="664591"/>
                                </a:cubicBezTo>
                                <a:lnTo>
                                  <a:pt x="66459" y="664591"/>
                                </a:lnTo>
                                <a:cubicBezTo>
                                  <a:pt x="29756" y="664591"/>
                                  <a:pt x="0" y="634746"/>
                                  <a:pt x="0" y="598043"/>
                                </a:cubicBezTo>
                                <a:lnTo>
                                  <a:pt x="0" y="66421"/>
                                </a:lnTo>
                                <a:cubicBezTo>
                                  <a:pt x="0" y="29718"/>
                                  <a:pt x="29756" y="0"/>
                                  <a:pt x="66459"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02" name="Shape 2202"/>
                        <wps:cNvSpPr/>
                        <wps:spPr>
                          <a:xfrm>
                            <a:off x="11316" y="4219448"/>
                            <a:ext cx="2037956" cy="664591"/>
                          </a:xfrm>
                          <a:custGeom>
                            <a:avLst/>
                            <a:gdLst/>
                            <a:ahLst/>
                            <a:cxnLst/>
                            <a:rect l="0" t="0" r="0" b="0"/>
                            <a:pathLst>
                              <a:path w="2037956" h="664591">
                                <a:moveTo>
                                  <a:pt x="0" y="66421"/>
                                </a:moveTo>
                                <a:cubicBezTo>
                                  <a:pt x="0" y="29718"/>
                                  <a:pt x="29756" y="0"/>
                                  <a:pt x="66459" y="0"/>
                                </a:cubicBezTo>
                                <a:lnTo>
                                  <a:pt x="1971408" y="0"/>
                                </a:lnTo>
                                <a:cubicBezTo>
                                  <a:pt x="2008111" y="0"/>
                                  <a:pt x="2037956" y="29718"/>
                                  <a:pt x="2037956" y="66421"/>
                                </a:cubicBezTo>
                                <a:lnTo>
                                  <a:pt x="2037956" y="598043"/>
                                </a:lnTo>
                                <a:cubicBezTo>
                                  <a:pt x="2037956" y="634746"/>
                                  <a:pt x="2008111" y="664591"/>
                                  <a:pt x="1971408" y="664591"/>
                                </a:cubicBezTo>
                                <a:lnTo>
                                  <a:pt x="66459" y="664591"/>
                                </a:lnTo>
                                <a:cubicBezTo>
                                  <a:pt x="29756" y="664591"/>
                                  <a:pt x="0" y="634746"/>
                                  <a:pt x="0" y="598043"/>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03" name="Rectangle 2203"/>
                        <wps:cNvSpPr/>
                        <wps:spPr>
                          <a:xfrm>
                            <a:off x="249733" y="4384929"/>
                            <a:ext cx="2124058"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Local Health and Safety </w:t>
                              </w:r>
                            </w:p>
                          </w:txbxContent>
                        </wps:txbx>
                        <wps:bodyPr horzOverflow="overflow" vert="horz" lIns="0" tIns="0" rIns="0" bIns="0" rtlCol="0">
                          <a:noAutofit/>
                        </wps:bodyPr>
                      </wps:wsp>
                      <wps:wsp>
                        <wps:cNvPr id="2204" name="Rectangle 2204"/>
                        <wps:cNvSpPr/>
                        <wps:spPr>
                          <a:xfrm>
                            <a:off x="789178" y="4566285"/>
                            <a:ext cx="640961" cy="222970"/>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Groups</w:t>
                              </w:r>
                            </w:p>
                          </w:txbxContent>
                        </wps:txbx>
                        <wps:bodyPr horzOverflow="overflow" vert="horz" lIns="0" tIns="0" rIns="0" bIns="0" rtlCol="0">
                          <a:noAutofit/>
                        </wps:bodyPr>
                      </wps:wsp>
                      <wps:wsp>
                        <wps:cNvPr id="2205" name="Shape 2205"/>
                        <wps:cNvSpPr/>
                        <wps:spPr>
                          <a:xfrm>
                            <a:off x="2204593" y="1993138"/>
                            <a:ext cx="1961388" cy="854075"/>
                          </a:xfrm>
                          <a:custGeom>
                            <a:avLst/>
                            <a:gdLst/>
                            <a:ahLst/>
                            <a:cxnLst/>
                            <a:rect l="0" t="0" r="0" b="0"/>
                            <a:pathLst>
                              <a:path w="1961388" h="854075">
                                <a:moveTo>
                                  <a:pt x="85471" y="0"/>
                                </a:moveTo>
                                <a:lnTo>
                                  <a:pt x="1875917" y="0"/>
                                </a:lnTo>
                                <a:cubicBezTo>
                                  <a:pt x="1923161" y="0"/>
                                  <a:pt x="1961388" y="38227"/>
                                  <a:pt x="1961388" y="85471"/>
                                </a:cubicBezTo>
                                <a:lnTo>
                                  <a:pt x="1961388" y="768731"/>
                                </a:lnTo>
                                <a:cubicBezTo>
                                  <a:pt x="1961388" y="815848"/>
                                  <a:pt x="1923161" y="854075"/>
                                  <a:pt x="1875917" y="854075"/>
                                </a:cubicBezTo>
                                <a:lnTo>
                                  <a:pt x="85471" y="854075"/>
                                </a:lnTo>
                                <a:cubicBezTo>
                                  <a:pt x="38227" y="854075"/>
                                  <a:pt x="0" y="815848"/>
                                  <a:pt x="0" y="768731"/>
                                </a:cubicBezTo>
                                <a:lnTo>
                                  <a:pt x="0" y="85471"/>
                                </a:lnTo>
                                <a:cubicBezTo>
                                  <a:pt x="0" y="38227"/>
                                  <a:pt x="38227" y="0"/>
                                  <a:pt x="85471"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06" name="Shape 2206"/>
                        <wps:cNvSpPr/>
                        <wps:spPr>
                          <a:xfrm>
                            <a:off x="2204593" y="1993138"/>
                            <a:ext cx="1961388" cy="854075"/>
                          </a:xfrm>
                          <a:custGeom>
                            <a:avLst/>
                            <a:gdLst/>
                            <a:ahLst/>
                            <a:cxnLst/>
                            <a:rect l="0" t="0" r="0" b="0"/>
                            <a:pathLst>
                              <a:path w="1961388" h="854075">
                                <a:moveTo>
                                  <a:pt x="0" y="85471"/>
                                </a:moveTo>
                                <a:cubicBezTo>
                                  <a:pt x="0" y="38227"/>
                                  <a:pt x="38227" y="0"/>
                                  <a:pt x="85471" y="0"/>
                                </a:cubicBezTo>
                                <a:lnTo>
                                  <a:pt x="1875917" y="0"/>
                                </a:lnTo>
                                <a:cubicBezTo>
                                  <a:pt x="1923161" y="0"/>
                                  <a:pt x="1961388" y="38227"/>
                                  <a:pt x="1961388" y="85471"/>
                                </a:cubicBezTo>
                                <a:lnTo>
                                  <a:pt x="1961388" y="768731"/>
                                </a:lnTo>
                                <a:cubicBezTo>
                                  <a:pt x="1961388" y="815848"/>
                                  <a:pt x="1923161" y="854075"/>
                                  <a:pt x="1875917" y="854075"/>
                                </a:cubicBezTo>
                                <a:lnTo>
                                  <a:pt x="85471" y="854075"/>
                                </a:lnTo>
                                <a:cubicBezTo>
                                  <a:pt x="38227" y="854075"/>
                                  <a:pt x="0" y="815848"/>
                                  <a:pt x="0" y="768731"/>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07" name="Rectangle 2207"/>
                        <wps:cNvSpPr/>
                        <wps:spPr>
                          <a:xfrm>
                            <a:off x="2393442" y="2102764"/>
                            <a:ext cx="2167715" cy="274995"/>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 xml:space="preserve">Divisional Directors </w:t>
                              </w:r>
                            </w:p>
                          </w:txbxContent>
                        </wps:txbx>
                        <wps:bodyPr horzOverflow="overflow" vert="horz" lIns="0" tIns="0" rIns="0" bIns="0" rtlCol="0">
                          <a:noAutofit/>
                        </wps:bodyPr>
                      </wps:wsp>
                      <wps:wsp>
                        <wps:cNvPr id="2208" name="Rectangle 2208"/>
                        <wps:cNvSpPr/>
                        <wps:spPr>
                          <a:xfrm>
                            <a:off x="2526030" y="2325878"/>
                            <a:ext cx="1812928"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 xml:space="preserve">and Directors of </w:t>
                              </w:r>
                            </w:p>
                          </w:txbxContent>
                        </wps:txbx>
                        <wps:bodyPr horzOverflow="overflow" vert="horz" lIns="0" tIns="0" rIns="0" bIns="0" rtlCol="0">
                          <a:noAutofit/>
                        </wps:bodyPr>
                      </wps:wsp>
                      <wps:wsp>
                        <wps:cNvPr id="2209" name="Rectangle 2209"/>
                        <wps:cNvSpPr/>
                        <wps:spPr>
                          <a:xfrm>
                            <a:off x="2305050" y="2549906"/>
                            <a:ext cx="2340227"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Hosted Organisations</w:t>
                              </w:r>
                            </w:p>
                          </w:txbxContent>
                        </wps:txbx>
                        <wps:bodyPr horzOverflow="overflow" vert="horz" lIns="0" tIns="0" rIns="0" bIns="0" rtlCol="0">
                          <a:noAutofit/>
                        </wps:bodyPr>
                      </wps:wsp>
                      <wps:wsp>
                        <wps:cNvPr id="2210" name="Shape 2210"/>
                        <wps:cNvSpPr/>
                        <wps:spPr>
                          <a:xfrm>
                            <a:off x="2204593" y="3121914"/>
                            <a:ext cx="1961388" cy="799211"/>
                          </a:xfrm>
                          <a:custGeom>
                            <a:avLst/>
                            <a:gdLst/>
                            <a:ahLst/>
                            <a:cxnLst/>
                            <a:rect l="0" t="0" r="0" b="0"/>
                            <a:pathLst>
                              <a:path w="1961388" h="799211">
                                <a:moveTo>
                                  <a:pt x="80010" y="0"/>
                                </a:moveTo>
                                <a:lnTo>
                                  <a:pt x="1881505" y="0"/>
                                </a:lnTo>
                                <a:cubicBezTo>
                                  <a:pt x="1925574" y="0"/>
                                  <a:pt x="1961388" y="35687"/>
                                  <a:pt x="1961388" y="79883"/>
                                </a:cubicBezTo>
                                <a:lnTo>
                                  <a:pt x="1961388" y="719201"/>
                                </a:lnTo>
                                <a:cubicBezTo>
                                  <a:pt x="1961388" y="763397"/>
                                  <a:pt x="1925574" y="799211"/>
                                  <a:pt x="1881505" y="799211"/>
                                </a:cubicBezTo>
                                <a:lnTo>
                                  <a:pt x="80010" y="799211"/>
                                </a:lnTo>
                                <a:cubicBezTo>
                                  <a:pt x="35814" y="799211"/>
                                  <a:pt x="0" y="763397"/>
                                  <a:pt x="0" y="719201"/>
                                </a:cubicBezTo>
                                <a:lnTo>
                                  <a:pt x="0" y="79883"/>
                                </a:lnTo>
                                <a:cubicBezTo>
                                  <a:pt x="0" y="35687"/>
                                  <a:pt x="35814" y="0"/>
                                  <a:pt x="80010"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11" name="Shape 2211"/>
                        <wps:cNvSpPr/>
                        <wps:spPr>
                          <a:xfrm>
                            <a:off x="2204593" y="3121914"/>
                            <a:ext cx="1961388" cy="799211"/>
                          </a:xfrm>
                          <a:custGeom>
                            <a:avLst/>
                            <a:gdLst/>
                            <a:ahLst/>
                            <a:cxnLst/>
                            <a:rect l="0" t="0" r="0" b="0"/>
                            <a:pathLst>
                              <a:path w="1961388" h="799211">
                                <a:moveTo>
                                  <a:pt x="0" y="79883"/>
                                </a:moveTo>
                                <a:cubicBezTo>
                                  <a:pt x="0" y="35687"/>
                                  <a:pt x="35814" y="0"/>
                                  <a:pt x="80010" y="0"/>
                                </a:cubicBezTo>
                                <a:lnTo>
                                  <a:pt x="1881505" y="0"/>
                                </a:lnTo>
                                <a:cubicBezTo>
                                  <a:pt x="1925574" y="0"/>
                                  <a:pt x="1961388" y="35687"/>
                                  <a:pt x="1961388" y="79883"/>
                                </a:cubicBezTo>
                                <a:lnTo>
                                  <a:pt x="1961388" y="719201"/>
                                </a:lnTo>
                                <a:cubicBezTo>
                                  <a:pt x="1961388" y="763397"/>
                                  <a:pt x="1925574" y="799211"/>
                                  <a:pt x="1881505" y="799211"/>
                                </a:cubicBezTo>
                                <a:lnTo>
                                  <a:pt x="80010" y="799211"/>
                                </a:lnTo>
                                <a:cubicBezTo>
                                  <a:pt x="35814" y="799211"/>
                                  <a:pt x="0" y="763397"/>
                                  <a:pt x="0" y="719201"/>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12" name="Rectangle 2212"/>
                        <wps:cNvSpPr/>
                        <wps:spPr>
                          <a:xfrm>
                            <a:off x="2476246" y="3354451"/>
                            <a:ext cx="1932077"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Divisional Health and </w:t>
                              </w:r>
                            </w:p>
                          </w:txbxContent>
                        </wps:txbx>
                        <wps:bodyPr horzOverflow="overflow" vert="horz" lIns="0" tIns="0" rIns="0" bIns="0" rtlCol="0">
                          <a:noAutofit/>
                        </wps:bodyPr>
                      </wps:wsp>
                      <wps:wsp>
                        <wps:cNvPr id="2213" name="Rectangle 2213"/>
                        <wps:cNvSpPr/>
                        <wps:spPr>
                          <a:xfrm>
                            <a:off x="2770378" y="3535578"/>
                            <a:ext cx="1104459" cy="2233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Safety Leads</w:t>
                              </w:r>
                            </w:p>
                          </w:txbxContent>
                        </wps:txbx>
                        <wps:bodyPr horzOverflow="overflow" vert="horz" lIns="0" tIns="0" rIns="0" bIns="0" rtlCol="0">
                          <a:noAutofit/>
                        </wps:bodyPr>
                      </wps:wsp>
                      <wps:wsp>
                        <wps:cNvPr id="2214" name="Shape 2214"/>
                        <wps:cNvSpPr/>
                        <wps:spPr>
                          <a:xfrm>
                            <a:off x="2206371" y="4195699"/>
                            <a:ext cx="1957832" cy="723646"/>
                          </a:xfrm>
                          <a:custGeom>
                            <a:avLst/>
                            <a:gdLst/>
                            <a:ahLst/>
                            <a:cxnLst/>
                            <a:rect l="0" t="0" r="0" b="0"/>
                            <a:pathLst>
                              <a:path w="1957832" h="723646">
                                <a:moveTo>
                                  <a:pt x="72390" y="0"/>
                                </a:moveTo>
                                <a:lnTo>
                                  <a:pt x="1885569" y="0"/>
                                </a:lnTo>
                                <a:cubicBezTo>
                                  <a:pt x="1925447" y="0"/>
                                  <a:pt x="1957832" y="32385"/>
                                  <a:pt x="1957832" y="72389"/>
                                </a:cubicBezTo>
                                <a:lnTo>
                                  <a:pt x="1957832" y="651256"/>
                                </a:lnTo>
                                <a:cubicBezTo>
                                  <a:pt x="1957832" y="691261"/>
                                  <a:pt x="1925447" y="723646"/>
                                  <a:pt x="1885569" y="723646"/>
                                </a:cubicBezTo>
                                <a:lnTo>
                                  <a:pt x="72390" y="723646"/>
                                </a:lnTo>
                                <a:cubicBezTo>
                                  <a:pt x="32385" y="723646"/>
                                  <a:pt x="0" y="691261"/>
                                  <a:pt x="0" y="651256"/>
                                </a:cubicBezTo>
                                <a:lnTo>
                                  <a:pt x="0" y="72389"/>
                                </a:lnTo>
                                <a:cubicBezTo>
                                  <a:pt x="0" y="32385"/>
                                  <a:pt x="32385" y="0"/>
                                  <a:pt x="72390"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15" name="Shape 2215"/>
                        <wps:cNvSpPr/>
                        <wps:spPr>
                          <a:xfrm>
                            <a:off x="2206371" y="4195699"/>
                            <a:ext cx="1957832" cy="723646"/>
                          </a:xfrm>
                          <a:custGeom>
                            <a:avLst/>
                            <a:gdLst/>
                            <a:ahLst/>
                            <a:cxnLst/>
                            <a:rect l="0" t="0" r="0" b="0"/>
                            <a:pathLst>
                              <a:path w="1957832" h="723646">
                                <a:moveTo>
                                  <a:pt x="0" y="72389"/>
                                </a:moveTo>
                                <a:cubicBezTo>
                                  <a:pt x="0" y="32385"/>
                                  <a:pt x="32385" y="0"/>
                                  <a:pt x="72390" y="0"/>
                                </a:cubicBezTo>
                                <a:lnTo>
                                  <a:pt x="1885569" y="0"/>
                                </a:lnTo>
                                <a:cubicBezTo>
                                  <a:pt x="1925447" y="0"/>
                                  <a:pt x="1957832" y="32385"/>
                                  <a:pt x="1957832" y="72389"/>
                                </a:cubicBezTo>
                                <a:lnTo>
                                  <a:pt x="1957832" y="651256"/>
                                </a:lnTo>
                                <a:cubicBezTo>
                                  <a:pt x="1957832" y="691261"/>
                                  <a:pt x="1925447" y="723646"/>
                                  <a:pt x="1885569" y="723646"/>
                                </a:cubicBezTo>
                                <a:lnTo>
                                  <a:pt x="72390" y="723646"/>
                                </a:lnTo>
                                <a:cubicBezTo>
                                  <a:pt x="32385" y="723646"/>
                                  <a:pt x="0" y="691261"/>
                                  <a:pt x="0" y="651256"/>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16" name="Rectangle 2216"/>
                        <wps:cNvSpPr/>
                        <wps:spPr>
                          <a:xfrm>
                            <a:off x="2334006" y="4390771"/>
                            <a:ext cx="2313632"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Departmental Health and </w:t>
                              </w:r>
                            </w:p>
                          </w:txbxContent>
                        </wps:txbx>
                        <wps:bodyPr horzOverflow="overflow" vert="horz" lIns="0" tIns="0" rIns="0" bIns="0" rtlCol="0">
                          <a:noAutofit/>
                        </wps:bodyPr>
                      </wps:wsp>
                      <wps:wsp>
                        <wps:cNvPr id="2217" name="Rectangle 2217"/>
                        <wps:cNvSpPr/>
                        <wps:spPr>
                          <a:xfrm>
                            <a:off x="2425446" y="4572127"/>
                            <a:ext cx="2020296"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Safety Representatives</w:t>
                              </w:r>
                            </w:p>
                          </w:txbxContent>
                        </wps:txbx>
                        <wps:bodyPr horzOverflow="overflow" vert="horz" lIns="0" tIns="0" rIns="0" bIns="0" rtlCol="0">
                          <a:noAutofit/>
                        </wps:bodyPr>
                      </wps:wsp>
                      <wps:wsp>
                        <wps:cNvPr id="2218" name="Shape 2218"/>
                        <wps:cNvSpPr/>
                        <wps:spPr>
                          <a:xfrm>
                            <a:off x="4357878" y="1993138"/>
                            <a:ext cx="1911223" cy="890016"/>
                          </a:xfrm>
                          <a:custGeom>
                            <a:avLst/>
                            <a:gdLst/>
                            <a:ahLst/>
                            <a:cxnLst/>
                            <a:rect l="0" t="0" r="0" b="0"/>
                            <a:pathLst>
                              <a:path w="1911223" h="890016">
                                <a:moveTo>
                                  <a:pt x="89027" y="0"/>
                                </a:moveTo>
                                <a:lnTo>
                                  <a:pt x="1822196" y="0"/>
                                </a:lnTo>
                                <a:cubicBezTo>
                                  <a:pt x="1871345" y="0"/>
                                  <a:pt x="1911223" y="39878"/>
                                  <a:pt x="1911223" y="89027"/>
                                </a:cubicBezTo>
                                <a:lnTo>
                                  <a:pt x="1911223" y="800989"/>
                                </a:lnTo>
                                <a:cubicBezTo>
                                  <a:pt x="1911223" y="850138"/>
                                  <a:pt x="1871345" y="890016"/>
                                  <a:pt x="1822196" y="890016"/>
                                </a:cubicBezTo>
                                <a:lnTo>
                                  <a:pt x="89027" y="890016"/>
                                </a:lnTo>
                                <a:cubicBezTo>
                                  <a:pt x="39878" y="890016"/>
                                  <a:pt x="0" y="850138"/>
                                  <a:pt x="0" y="800989"/>
                                </a:cubicBezTo>
                                <a:lnTo>
                                  <a:pt x="0" y="89027"/>
                                </a:lnTo>
                                <a:cubicBezTo>
                                  <a:pt x="0" y="39878"/>
                                  <a:pt x="39878" y="0"/>
                                  <a:pt x="89027"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19" name="Shape 2219"/>
                        <wps:cNvSpPr/>
                        <wps:spPr>
                          <a:xfrm>
                            <a:off x="4357878" y="1993138"/>
                            <a:ext cx="1911223" cy="890016"/>
                          </a:xfrm>
                          <a:custGeom>
                            <a:avLst/>
                            <a:gdLst/>
                            <a:ahLst/>
                            <a:cxnLst/>
                            <a:rect l="0" t="0" r="0" b="0"/>
                            <a:pathLst>
                              <a:path w="1911223" h="890016">
                                <a:moveTo>
                                  <a:pt x="0" y="89027"/>
                                </a:moveTo>
                                <a:cubicBezTo>
                                  <a:pt x="0" y="39878"/>
                                  <a:pt x="39878" y="0"/>
                                  <a:pt x="89027" y="0"/>
                                </a:cubicBezTo>
                                <a:lnTo>
                                  <a:pt x="1822196" y="0"/>
                                </a:lnTo>
                                <a:cubicBezTo>
                                  <a:pt x="1871345" y="0"/>
                                  <a:pt x="1911223" y="39878"/>
                                  <a:pt x="1911223" y="89027"/>
                                </a:cubicBezTo>
                                <a:lnTo>
                                  <a:pt x="1911223" y="800989"/>
                                </a:lnTo>
                                <a:cubicBezTo>
                                  <a:pt x="1911223" y="850138"/>
                                  <a:pt x="1871345" y="890016"/>
                                  <a:pt x="1822196" y="890016"/>
                                </a:cubicBezTo>
                                <a:lnTo>
                                  <a:pt x="89027" y="890016"/>
                                </a:lnTo>
                                <a:cubicBezTo>
                                  <a:pt x="39878" y="890016"/>
                                  <a:pt x="0" y="850138"/>
                                  <a:pt x="0" y="800989"/>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20" name="Rectangle 2220"/>
                        <wps:cNvSpPr/>
                        <wps:spPr>
                          <a:xfrm>
                            <a:off x="4488561" y="2120798"/>
                            <a:ext cx="2257351" cy="274995"/>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 xml:space="preserve">Director of Strategic </w:t>
                              </w:r>
                            </w:p>
                          </w:txbxContent>
                        </wps:txbx>
                        <wps:bodyPr horzOverflow="overflow" vert="horz" lIns="0" tIns="0" rIns="0" bIns="0" rtlCol="0">
                          <a:noAutofit/>
                        </wps:bodyPr>
                      </wps:wsp>
                      <wps:wsp>
                        <wps:cNvPr id="2221" name="Rectangle 2221"/>
                        <wps:cNvSpPr/>
                        <wps:spPr>
                          <a:xfrm>
                            <a:off x="4660773" y="2343785"/>
                            <a:ext cx="1797562"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 xml:space="preserve">Transformation, </w:t>
                              </w:r>
                            </w:p>
                          </w:txbxContent>
                        </wps:txbx>
                        <wps:bodyPr horzOverflow="overflow" vert="horz" lIns="0" tIns="0" rIns="0" bIns="0" rtlCol="0">
                          <a:noAutofit/>
                        </wps:bodyPr>
                      </wps:wsp>
                      <wps:wsp>
                        <wps:cNvPr id="2222" name="Rectangle 2222"/>
                        <wps:cNvSpPr/>
                        <wps:spPr>
                          <a:xfrm>
                            <a:off x="4494657" y="2567813"/>
                            <a:ext cx="2177940" cy="274582"/>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32"/>
                                </w:rPr>
                                <w:t>Planning and Digital</w:t>
                              </w:r>
                            </w:p>
                          </w:txbxContent>
                        </wps:txbx>
                        <wps:bodyPr horzOverflow="overflow" vert="horz" lIns="0" tIns="0" rIns="0" bIns="0" rtlCol="0">
                          <a:noAutofit/>
                        </wps:bodyPr>
                      </wps:wsp>
                      <wps:wsp>
                        <wps:cNvPr id="2223" name="Shape 2223"/>
                        <wps:cNvSpPr/>
                        <wps:spPr>
                          <a:xfrm>
                            <a:off x="4321429" y="3157855"/>
                            <a:ext cx="1984248" cy="789940"/>
                          </a:xfrm>
                          <a:custGeom>
                            <a:avLst/>
                            <a:gdLst/>
                            <a:ahLst/>
                            <a:cxnLst/>
                            <a:rect l="0" t="0" r="0" b="0"/>
                            <a:pathLst>
                              <a:path w="1984248" h="789940">
                                <a:moveTo>
                                  <a:pt x="78994" y="0"/>
                                </a:moveTo>
                                <a:lnTo>
                                  <a:pt x="1905254" y="0"/>
                                </a:lnTo>
                                <a:cubicBezTo>
                                  <a:pt x="1948815" y="0"/>
                                  <a:pt x="1984248" y="35306"/>
                                  <a:pt x="1984248" y="78994"/>
                                </a:cubicBezTo>
                                <a:lnTo>
                                  <a:pt x="1984248" y="710946"/>
                                </a:lnTo>
                                <a:cubicBezTo>
                                  <a:pt x="1984248" y="754633"/>
                                  <a:pt x="1948815" y="789940"/>
                                  <a:pt x="1905254" y="789940"/>
                                </a:cubicBezTo>
                                <a:lnTo>
                                  <a:pt x="78994" y="789940"/>
                                </a:lnTo>
                                <a:cubicBezTo>
                                  <a:pt x="35306" y="789940"/>
                                  <a:pt x="0" y="754633"/>
                                  <a:pt x="0" y="710946"/>
                                </a:cubicBezTo>
                                <a:lnTo>
                                  <a:pt x="0" y="78994"/>
                                </a:lnTo>
                                <a:cubicBezTo>
                                  <a:pt x="0" y="35306"/>
                                  <a:pt x="35306" y="0"/>
                                  <a:pt x="78994"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24" name="Shape 2224"/>
                        <wps:cNvSpPr/>
                        <wps:spPr>
                          <a:xfrm>
                            <a:off x="4321429" y="3157855"/>
                            <a:ext cx="1984248" cy="789940"/>
                          </a:xfrm>
                          <a:custGeom>
                            <a:avLst/>
                            <a:gdLst/>
                            <a:ahLst/>
                            <a:cxnLst/>
                            <a:rect l="0" t="0" r="0" b="0"/>
                            <a:pathLst>
                              <a:path w="1984248" h="789940">
                                <a:moveTo>
                                  <a:pt x="0" y="78994"/>
                                </a:moveTo>
                                <a:cubicBezTo>
                                  <a:pt x="0" y="35306"/>
                                  <a:pt x="35306" y="0"/>
                                  <a:pt x="78994" y="0"/>
                                </a:cubicBezTo>
                                <a:lnTo>
                                  <a:pt x="1905254" y="0"/>
                                </a:lnTo>
                                <a:cubicBezTo>
                                  <a:pt x="1948815" y="0"/>
                                  <a:pt x="1984248" y="35306"/>
                                  <a:pt x="1984248" y="78994"/>
                                </a:cubicBezTo>
                                <a:lnTo>
                                  <a:pt x="1984248" y="710946"/>
                                </a:lnTo>
                                <a:cubicBezTo>
                                  <a:pt x="1984248" y="754633"/>
                                  <a:pt x="1948815" y="789940"/>
                                  <a:pt x="1905254" y="789940"/>
                                </a:cubicBezTo>
                                <a:lnTo>
                                  <a:pt x="78994" y="789940"/>
                                </a:lnTo>
                                <a:cubicBezTo>
                                  <a:pt x="35306" y="789940"/>
                                  <a:pt x="0" y="754633"/>
                                  <a:pt x="0" y="710946"/>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25" name="Rectangle 2225"/>
                        <wps:cNvSpPr/>
                        <wps:spPr>
                          <a:xfrm>
                            <a:off x="4637278" y="3295269"/>
                            <a:ext cx="1850425"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Assistant Director of </w:t>
                              </w:r>
                            </w:p>
                          </w:txbxContent>
                        </wps:txbx>
                        <wps:bodyPr horzOverflow="overflow" vert="horz" lIns="0" tIns="0" rIns="0" bIns="0" rtlCol="0">
                          <a:noAutofit/>
                        </wps:bodyPr>
                      </wps:wsp>
                      <wps:wsp>
                        <wps:cNvPr id="2226" name="Rectangle 2226"/>
                        <wps:cNvSpPr/>
                        <wps:spPr>
                          <a:xfrm>
                            <a:off x="4462018" y="3476625"/>
                            <a:ext cx="2313632"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Estates, Environment and </w:t>
                              </w:r>
                            </w:p>
                          </w:txbxContent>
                        </wps:txbx>
                        <wps:bodyPr horzOverflow="overflow" vert="horz" lIns="0" tIns="0" rIns="0" bIns="0" rtlCol="0">
                          <a:noAutofit/>
                        </wps:bodyPr>
                      </wps:wsp>
                      <wps:wsp>
                        <wps:cNvPr id="2227" name="Rectangle 2227"/>
                        <wps:cNvSpPr/>
                        <wps:spPr>
                          <a:xfrm>
                            <a:off x="4612894" y="3657981"/>
                            <a:ext cx="1863996" cy="222969"/>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Capital Development</w:t>
                              </w:r>
                            </w:p>
                          </w:txbxContent>
                        </wps:txbx>
                        <wps:bodyPr horzOverflow="overflow" vert="horz" lIns="0" tIns="0" rIns="0" bIns="0" rtlCol="0">
                          <a:noAutofit/>
                        </wps:bodyPr>
                      </wps:wsp>
                      <wps:wsp>
                        <wps:cNvPr id="2228" name="Shape 2228"/>
                        <wps:cNvSpPr/>
                        <wps:spPr>
                          <a:xfrm>
                            <a:off x="4333494" y="4222496"/>
                            <a:ext cx="1959991" cy="671703"/>
                          </a:xfrm>
                          <a:custGeom>
                            <a:avLst/>
                            <a:gdLst/>
                            <a:ahLst/>
                            <a:cxnLst/>
                            <a:rect l="0" t="0" r="0" b="0"/>
                            <a:pathLst>
                              <a:path w="1959991" h="671703">
                                <a:moveTo>
                                  <a:pt x="67183" y="0"/>
                                </a:moveTo>
                                <a:lnTo>
                                  <a:pt x="1892808" y="0"/>
                                </a:lnTo>
                                <a:cubicBezTo>
                                  <a:pt x="1929892" y="0"/>
                                  <a:pt x="1959991" y="29972"/>
                                  <a:pt x="1959991" y="67056"/>
                                </a:cubicBezTo>
                                <a:lnTo>
                                  <a:pt x="1959991" y="604520"/>
                                </a:lnTo>
                                <a:cubicBezTo>
                                  <a:pt x="1959991" y="641604"/>
                                  <a:pt x="1929892" y="671703"/>
                                  <a:pt x="1892808" y="671703"/>
                                </a:cubicBezTo>
                                <a:lnTo>
                                  <a:pt x="67183" y="671703"/>
                                </a:lnTo>
                                <a:cubicBezTo>
                                  <a:pt x="30099" y="671703"/>
                                  <a:pt x="0" y="641604"/>
                                  <a:pt x="0" y="604520"/>
                                </a:cubicBezTo>
                                <a:lnTo>
                                  <a:pt x="0" y="67056"/>
                                </a:lnTo>
                                <a:cubicBezTo>
                                  <a:pt x="0" y="29972"/>
                                  <a:pt x="30099" y="0"/>
                                  <a:pt x="67183" y="0"/>
                                </a:cubicBez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229" name="Shape 2229"/>
                        <wps:cNvSpPr/>
                        <wps:spPr>
                          <a:xfrm>
                            <a:off x="4333494" y="4222496"/>
                            <a:ext cx="1959991" cy="671703"/>
                          </a:xfrm>
                          <a:custGeom>
                            <a:avLst/>
                            <a:gdLst/>
                            <a:ahLst/>
                            <a:cxnLst/>
                            <a:rect l="0" t="0" r="0" b="0"/>
                            <a:pathLst>
                              <a:path w="1959991" h="671703">
                                <a:moveTo>
                                  <a:pt x="0" y="67056"/>
                                </a:moveTo>
                                <a:cubicBezTo>
                                  <a:pt x="0" y="29972"/>
                                  <a:pt x="30099" y="0"/>
                                  <a:pt x="67183" y="0"/>
                                </a:cubicBezTo>
                                <a:lnTo>
                                  <a:pt x="1892808" y="0"/>
                                </a:lnTo>
                                <a:cubicBezTo>
                                  <a:pt x="1929892" y="0"/>
                                  <a:pt x="1959991" y="29972"/>
                                  <a:pt x="1959991" y="67056"/>
                                </a:cubicBezTo>
                                <a:lnTo>
                                  <a:pt x="1959991" y="604520"/>
                                </a:lnTo>
                                <a:cubicBezTo>
                                  <a:pt x="1959991" y="641604"/>
                                  <a:pt x="1929892" y="671703"/>
                                  <a:pt x="1892808" y="671703"/>
                                </a:cubicBezTo>
                                <a:lnTo>
                                  <a:pt x="67183" y="671703"/>
                                </a:lnTo>
                                <a:cubicBezTo>
                                  <a:pt x="30099" y="671703"/>
                                  <a:pt x="0" y="641604"/>
                                  <a:pt x="0" y="604520"/>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230" name="Rectangle 2230"/>
                        <wps:cNvSpPr/>
                        <wps:spPr>
                          <a:xfrm>
                            <a:off x="4445000" y="4391660"/>
                            <a:ext cx="2358289" cy="222970"/>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 xml:space="preserve">Trust Capital Planning and </w:t>
                              </w:r>
                            </w:p>
                          </w:txbxContent>
                        </wps:txbx>
                        <wps:bodyPr horzOverflow="overflow" vert="horz" lIns="0" tIns="0" rIns="0" bIns="0" rtlCol="0">
                          <a:noAutofit/>
                        </wps:bodyPr>
                      </wps:wsp>
                      <wps:wsp>
                        <wps:cNvPr id="2231" name="Rectangle 2231"/>
                        <wps:cNvSpPr/>
                        <wps:spPr>
                          <a:xfrm>
                            <a:off x="4650740" y="4573016"/>
                            <a:ext cx="1765050" cy="222970"/>
                          </a:xfrm>
                          <a:prstGeom prst="rect">
                            <a:avLst/>
                          </a:prstGeom>
                          <a:ln>
                            <a:noFill/>
                          </a:ln>
                        </wps:spPr>
                        <wps:txbx>
                          <w:txbxContent>
                            <w:p w:rsidR="00DF379F" w:rsidRDefault="00DF379F">
                              <w:pPr>
                                <w:spacing w:after="160" w:line="259" w:lineRule="auto"/>
                                <w:ind w:left="0" w:right="0" w:firstLine="0"/>
                              </w:pPr>
                              <w:r>
                                <w:rPr>
                                  <w:rFonts w:ascii="Calibri" w:eastAsia="Calibri" w:hAnsi="Calibri" w:cs="Calibri"/>
                                  <w:color w:val="FFFFFF"/>
                                  <w:sz w:val="26"/>
                                </w:rPr>
                                <w:t>Estates Department</w:t>
                              </w:r>
                            </w:p>
                          </w:txbxContent>
                        </wps:txbx>
                        <wps:bodyPr horzOverflow="overflow" vert="horz" lIns="0" tIns="0" rIns="0" bIns="0" rtlCol="0">
                          <a:noAutofit/>
                        </wps:bodyPr>
                      </wps:wsp>
                      <wps:wsp>
                        <wps:cNvPr id="2232" name="Shape 2232"/>
                        <wps:cNvSpPr/>
                        <wps:spPr>
                          <a:xfrm>
                            <a:off x="2009140" y="4418965"/>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4" name="Shape 2234"/>
                        <wps:cNvSpPr/>
                        <wps:spPr>
                          <a:xfrm>
                            <a:off x="3197225" y="784860"/>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5" name="Shape 2235"/>
                        <wps:cNvSpPr/>
                        <wps:spPr>
                          <a:xfrm>
                            <a:off x="4156710" y="2332990"/>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6" name="Shape 2236"/>
                        <wps:cNvSpPr/>
                        <wps:spPr>
                          <a:xfrm>
                            <a:off x="2019935" y="2336165"/>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7" name="Shape 2237"/>
                        <wps:cNvSpPr/>
                        <wps:spPr>
                          <a:xfrm>
                            <a:off x="2022475" y="3460115"/>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8" name="Shape 2238"/>
                        <wps:cNvSpPr/>
                        <wps:spPr>
                          <a:xfrm>
                            <a:off x="4133215" y="3460115"/>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39" name="Shape 2239"/>
                        <wps:cNvSpPr/>
                        <wps:spPr>
                          <a:xfrm>
                            <a:off x="4137660" y="4476115"/>
                            <a:ext cx="238125" cy="222250"/>
                          </a:xfrm>
                          <a:custGeom>
                            <a:avLst/>
                            <a:gdLst/>
                            <a:ahLst/>
                            <a:cxnLst/>
                            <a:rect l="0" t="0" r="0" b="0"/>
                            <a:pathLst>
                              <a:path w="238125" h="222250">
                                <a:moveTo>
                                  <a:pt x="75311" y="0"/>
                                </a:moveTo>
                                <a:lnTo>
                                  <a:pt x="75311" y="55499"/>
                                </a:lnTo>
                                <a:lnTo>
                                  <a:pt x="162814" y="55499"/>
                                </a:lnTo>
                                <a:lnTo>
                                  <a:pt x="162814" y="0"/>
                                </a:lnTo>
                                <a:lnTo>
                                  <a:pt x="238125" y="111125"/>
                                </a:lnTo>
                                <a:lnTo>
                                  <a:pt x="162814" y="222250"/>
                                </a:lnTo>
                                <a:lnTo>
                                  <a:pt x="162814" y="166624"/>
                                </a:lnTo>
                                <a:lnTo>
                                  <a:pt x="75311" y="166624"/>
                                </a:lnTo>
                                <a:lnTo>
                                  <a:pt x="75311" y="222250"/>
                                </a:lnTo>
                                <a:lnTo>
                                  <a:pt x="0" y="111125"/>
                                </a:lnTo>
                                <a:lnTo>
                                  <a:pt x="75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41" name="Shape 2241"/>
                        <wps:cNvSpPr/>
                        <wps:spPr>
                          <a:xfrm>
                            <a:off x="3063240" y="2872105"/>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43" name="Shape 2243"/>
                        <wps:cNvSpPr/>
                        <wps:spPr>
                          <a:xfrm>
                            <a:off x="958215" y="1736725"/>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45" name="Shape 2245"/>
                        <wps:cNvSpPr/>
                        <wps:spPr>
                          <a:xfrm>
                            <a:off x="5282565" y="2917190"/>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47" name="Shape 2247"/>
                        <wps:cNvSpPr/>
                        <wps:spPr>
                          <a:xfrm>
                            <a:off x="5282565" y="3964940"/>
                            <a:ext cx="222250" cy="238125"/>
                          </a:xfrm>
                          <a:custGeom>
                            <a:avLst/>
                            <a:gdLst/>
                            <a:ahLst/>
                            <a:cxnLst/>
                            <a:rect l="0" t="0" r="0" b="0"/>
                            <a:pathLst>
                              <a:path w="222250" h="238125">
                                <a:moveTo>
                                  <a:pt x="111125" y="0"/>
                                </a:moveTo>
                                <a:lnTo>
                                  <a:pt x="222250" y="75312"/>
                                </a:lnTo>
                                <a:lnTo>
                                  <a:pt x="166624" y="75312"/>
                                </a:lnTo>
                                <a:lnTo>
                                  <a:pt x="166624" y="162815"/>
                                </a:lnTo>
                                <a:lnTo>
                                  <a:pt x="222250" y="162815"/>
                                </a:lnTo>
                                <a:lnTo>
                                  <a:pt x="111125" y="238125"/>
                                </a:lnTo>
                                <a:lnTo>
                                  <a:pt x="0" y="162815"/>
                                </a:lnTo>
                                <a:lnTo>
                                  <a:pt x="55499" y="162815"/>
                                </a:lnTo>
                                <a:lnTo>
                                  <a:pt x="55499" y="75312"/>
                                </a:lnTo>
                                <a:lnTo>
                                  <a:pt x="0" y="75312"/>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49" name="Shape 2249"/>
                        <wps:cNvSpPr/>
                        <wps:spPr>
                          <a:xfrm>
                            <a:off x="3115310" y="3947160"/>
                            <a:ext cx="222250" cy="238125"/>
                          </a:xfrm>
                          <a:custGeom>
                            <a:avLst/>
                            <a:gdLst/>
                            <a:ahLst/>
                            <a:cxnLst/>
                            <a:rect l="0" t="0" r="0" b="0"/>
                            <a:pathLst>
                              <a:path w="222250" h="238125">
                                <a:moveTo>
                                  <a:pt x="111125" y="0"/>
                                </a:moveTo>
                                <a:lnTo>
                                  <a:pt x="222250" y="75311"/>
                                </a:lnTo>
                                <a:lnTo>
                                  <a:pt x="166751" y="75311"/>
                                </a:lnTo>
                                <a:lnTo>
                                  <a:pt x="166751" y="162814"/>
                                </a:lnTo>
                                <a:lnTo>
                                  <a:pt x="222250" y="162814"/>
                                </a:lnTo>
                                <a:lnTo>
                                  <a:pt x="111125" y="238125"/>
                                </a:lnTo>
                                <a:lnTo>
                                  <a:pt x="0" y="162814"/>
                                </a:lnTo>
                                <a:lnTo>
                                  <a:pt x="55626" y="162814"/>
                                </a:lnTo>
                                <a:lnTo>
                                  <a:pt x="55626"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51" name="Shape 2251"/>
                        <wps:cNvSpPr/>
                        <wps:spPr>
                          <a:xfrm>
                            <a:off x="958215" y="2842895"/>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53" name="Shape 2253"/>
                        <wps:cNvSpPr/>
                        <wps:spPr>
                          <a:xfrm>
                            <a:off x="996950" y="3956050"/>
                            <a:ext cx="222250" cy="238125"/>
                          </a:xfrm>
                          <a:custGeom>
                            <a:avLst/>
                            <a:gdLst/>
                            <a:ahLst/>
                            <a:cxnLst/>
                            <a:rect l="0" t="0" r="0" b="0"/>
                            <a:pathLst>
                              <a:path w="222250" h="238125">
                                <a:moveTo>
                                  <a:pt x="111125" y="0"/>
                                </a:moveTo>
                                <a:lnTo>
                                  <a:pt x="222250" y="75311"/>
                                </a:lnTo>
                                <a:lnTo>
                                  <a:pt x="166624" y="75311"/>
                                </a:lnTo>
                                <a:lnTo>
                                  <a:pt x="166624" y="162813"/>
                                </a:lnTo>
                                <a:lnTo>
                                  <a:pt x="222250" y="162813"/>
                                </a:lnTo>
                                <a:lnTo>
                                  <a:pt x="111125" y="238125"/>
                                </a:lnTo>
                                <a:lnTo>
                                  <a:pt x="0" y="162813"/>
                                </a:lnTo>
                                <a:lnTo>
                                  <a:pt x="55499" y="162813"/>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55" name="Shape 2255"/>
                        <wps:cNvSpPr/>
                        <wps:spPr>
                          <a:xfrm>
                            <a:off x="5281930" y="1745615"/>
                            <a:ext cx="222250" cy="238125"/>
                          </a:xfrm>
                          <a:custGeom>
                            <a:avLst/>
                            <a:gdLst/>
                            <a:ahLst/>
                            <a:cxnLst/>
                            <a:rect l="0" t="0" r="0" b="0"/>
                            <a:pathLst>
                              <a:path w="222250" h="238125">
                                <a:moveTo>
                                  <a:pt x="111125" y="0"/>
                                </a:moveTo>
                                <a:lnTo>
                                  <a:pt x="222250" y="75311"/>
                                </a:lnTo>
                                <a:lnTo>
                                  <a:pt x="166624" y="75311"/>
                                </a:lnTo>
                                <a:lnTo>
                                  <a:pt x="166624" y="162814"/>
                                </a:lnTo>
                                <a:lnTo>
                                  <a:pt x="222250" y="162814"/>
                                </a:lnTo>
                                <a:lnTo>
                                  <a:pt x="111125" y="238125"/>
                                </a:lnTo>
                                <a:lnTo>
                                  <a:pt x="0" y="162814"/>
                                </a:lnTo>
                                <a:lnTo>
                                  <a:pt x="55499" y="162814"/>
                                </a:lnTo>
                                <a:lnTo>
                                  <a:pt x="55499"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57" name="Shape 2257"/>
                        <wps:cNvSpPr/>
                        <wps:spPr>
                          <a:xfrm>
                            <a:off x="3058160" y="1741805"/>
                            <a:ext cx="222250" cy="238125"/>
                          </a:xfrm>
                          <a:custGeom>
                            <a:avLst/>
                            <a:gdLst/>
                            <a:ahLst/>
                            <a:cxnLst/>
                            <a:rect l="0" t="0" r="0" b="0"/>
                            <a:pathLst>
                              <a:path w="222250" h="238125">
                                <a:moveTo>
                                  <a:pt x="111125" y="0"/>
                                </a:moveTo>
                                <a:lnTo>
                                  <a:pt x="222250" y="75311"/>
                                </a:lnTo>
                                <a:lnTo>
                                  <a:pt x="166751" y="75311"/>
                                </a:lnTo>
                                <a:lnTo>
                                  <a:pt x="166751" y="162814"/>
                                </a:lnTo>
                                <a:lnTo>
                                  <a:pt x="222250" y="162814"/>
                                </a:lnTo>
                                <a:lnTo>
                                  <a:pt x="111125" y="238125"/>
                                </a:lnTo>
                                <a:lnTo>
                                  <a:pt x="0" y="162814"/>
                                </a:lnTo>
                                <a:lnTo>
                                  <a:pt x="55626" y="162814"/>
                                </a:lnTo>
                                <a:lnTo>
                                  <a:pt x="55626" y="75311"/>
                                </a:lnTo>
                                <a:lnTo>
                                  <a:pt x="0" y="75311"/>
                                </a:lnTo>
                                <a:lnTo>
                                  <a:pt x="111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8485" o:spid="_x0000_s1026" style="width:503.55pt;height:391.35pt;mso-position-horizontal-relative:char;mso-position-vertical-relative:line" coordsize="63951,49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">
                <v:rect id="Rectangle 2185" o:spid="_x0000_s1027" style="position:absolute;left:63634;top:48275;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" filled="f" stroked="f">
                  <v:textbox inset="0,0,0,0">
                    <w:txbxContent>
                      <w:p w:rsidR="00DF379F" w:rsidRDefault="00DF379F">
                        <w:pPr>
                          <w:spacing w:after="160" w:line="259" w:lineRule="auto"/>
                          <w:ind w:left="0" w:right="0" w:firstLine="0"/>
                        </w:pPr>
                        <w:r>
                          <w:rPr>
                            <w:rFonts w:ascii="Calibri" w:eastAsia="Calibri" w:hAnsi="Calibri" w:cs="Calibri"/>
                          </w:rPr>
                          <w:t xml:space="preserve"> </w:t>
                        </w:r>
                      </w:p>
                    </w:txbxContent>
                  </v:textbox>
                </v:rect>
                <v:shape id="Shape 2187" o:spid="_x0000_s1028" style="position:absolute;left:51;width:63066;height:7490;visibility:visible;mso-wrap-style:square;v-text-anchor:top" coordsize="6306604,749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" path="m74905,l6231801,v41275,,74803,33528,74803,74930l6306604,674116v,41402,-33528,74930,-74803,74930l74905,749046c33528,749046,,715518,,674116l,74930c,33528,33528,,74905,xe" fillcolor="#5b9bd5" stroked="f" strokeweight="0">
                  <v:stroke miterlimit="83231f" joinstyle="miter"/>
                  <v:path arrowok="t" textboxrect="0,0,6306604,749046"/>
                </v:shape>
                <v:shape id="Shape 2188" o:spid="_x0000_s1029" style="position:absolute;left:51;width:63066;height:7490;visibility:visible;mso-wrap-style:square;v-text-anchor:top" coordsize="6306604,749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" path="m,74930c,33528,33528,,74905,l6231801,v41275,,74803,33528,74803,74930l6306604,674116v,41402,-33528,74930,-74803,74930l74905,749046c33528,749046,,715518,,674116l,74930xe" filled="f" strokecolor="white" strokeweight="1pt">
                  <v:stroke miterlimit="83231f" joinstyle="miter"/>
                  <v:path arrowok="t" textboxrect="0,0,6306604,749046"/>
                </v:shape>
                <v:rect id="Rectangle 2189" o:spid="_x0000_s1030" style="position:absolute;left:22129;top:1832;width:25165;height:5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64"/>
                          </w:rPr>
                          <w:t>Trust Board</w:t>
                        </w:r>
                      </w:p>
                    </w:txbxContent>
                  </v:textbox>
                </v:rect>
                <v:shape id="Shape 2190" o:spid="_x0000_s1031" style="position:absolute;top:10281;width:62943;height:6950;visibility:visible;mso-wrap-style:square;v-text-anchor:top" coordsize="6294374,694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" path="m69482,l6224906,v38353,,69468,31115,69468,69597l6294374,625475v,38354,-31115,69469,-69468,69469l69482,694944c31102,694944,,663829,,625475l,69597c,31115,31102,,69482,xe" fillcolor="#5b9bd5" stroked="f" strokeweight="0">
                  <v:stroke miterlimit="83231f" joinstyle="miter"/>
                  <v:path arrowok="t" textboxrect="0,0,6294374,694944"/>
                </v:shape>
                <v:shape id="Shape 2191" o:spid="_x0000_s1032" style="position:absolute;top:10281;width:62943;height:6950;visibility:visible;mso-wrap-style:square;v-text-anchor:top" coordsize="6294374,694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" path="m,69597c,31115,31102,,69482,l6224906,v38353,,69468,31115,69468,69597l6294374,625475v,38354,-31115,69469,-69468,69469l69482,694944c31102,694944,,663829,,625475l,69597xe" filled="f" strokecolor="white" strokeweight="1pt">
                  <v:stroke miterlimit="83231f" joinstyle="miter"/>
                  <v:path arrowok="t" textboxrect="0,0,6294374,694944"/>
                </v:shape>
                <v:rect id="Rectangle 2192" o:spid="_x0000_s1033" style="position:absolute;left:8331;top:11981;width:61567;height:5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60"/>
                          </w:rPr>
                          <w:t>Quality and Safety Committee</w:t>
                        </w:r>
                      </w:p>
                    </w:txbxContent>
                  </v:textbox>
                </v:rect>
                <v:shape id="Shape 2193" o:spid="_x0000_s1034" style="position:absolute;left:249;top:19931;width:20106;height:8261;visibility:visible;mso-wrap-style:square;v-text-anchor:top" coordsize="2010613,826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" path="m82601,l1928063,v45593,,82550,36957,82550,82677l2010613,743458v,45720,-36957,82677,-82550,82677l82601,826135c36982,826135,,789178,,743458l,82677c,36957,36982,,82601,xe" fillcolor="#5b9bd5" stroked="f" strokeweight="0">
                  <v:stroke miterlimit="83231f" joinstyle="miter"/>
                  <v:path arrowok="t" textboxrect="0,0,2010613,826135"/>
                </v:shape>
                <v:shape id="Shape 2194" o:spid="_x0000_s1035" style="position:absolute;left:249;top:19931;width:20106;height:8261;visibility:visible;mso-wrap-style:square;v-text-anchor:top" coordsize="2010613,826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" path="m,82677c,36957,36982,,82601,l1928063,v45593,,82550,36957,82550,82677l2010613,743458v,45720,-36957,82677,-82550,82677l82601,826135c36982,826135,,789178,,743458l,82677xe" filled="f" strokecolor="white" strokeweight="1pt">
                  <v:stroke miterlimit="83231f" joinstyle="miter"/>
                  <v:path arrowok="t" textboxrect="0,0,2010613,826135"/>
                </v:shape>
                <v:rect id="Rectangle 2195" o:spid="_x0000_s1036" style="position:absolute;left:6393;top:22009;width:11007;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 xml:space="preserve">Executive </w:t>
                        </w:r>
                      </w:p>
                    </w:txbxContent>
                  </v:textbox>
                </v:rect>
                <v:rect id="Rectangle 2196" o:spid="_x0000_s1037" style="position:absolute;left:2110;top:24234;width:21795;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Management Board</w:t>
                        </w:r>
                      </w:p>
                    </w:txbxContent>
                  </v:textbox>
                </v:rect>
                <v:shape id="Shape 2197" o:spid="_x0000_s1038" style="position:absolute;left:113;top:30938;width:20379;height:8510;visibility:visible;mso-wrap-style:square;v-text-anchor:top" coordsize="2037956,85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" path="m85103,l1952867,v46989,,85089,38100,85089,85090l2037956,765937v,46990,-38100,85090,-85089,85090l85103,851027c38100,851027,,812927,,765937l,85090c,38100,38100,,85103,xe" fillcolor="#5b9bd5" stroked="f" strokeweight="0">
                  <v:stroke miterlimit="83231f" joinstyle="miter"/>
                  <v:path arrowok="t" textboxrect="0,0,2037956,851027"/>
                </v:shape>
                <v:shape id="Shape 2198" o:spid="_x0000_s1039" style="position:absolute;left:113;top:30938;width:20379;height:8510;visibility:visible;mso-wrap-style:square;v-text-anchor:top" coordsize="2037956,85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" path="m,85090c,38100,38100,,85103,l1952867,v46989,,85089,38100,85089,85090l2037956,765937v,46990,-38100,85090,-85089,85090l85103,851027c38100,851027,,812927,,765937l,85090xe" filled="f" strokecolor="white" strokeweight="1pt">
                  <v:stroke miterlimit="83231f" joinstyle="miter"/>
                  <v:path arrowok="t" textboxrect="0,0,2037956,851027"/>
                </v:shape>
                <v:rect id="Rectangle 2199" o:spid="_x0000_s1040" style="position:absolute;left:2475;top:33522;width:21300;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Trust Estates Assurance </w:t>
                        </w:r>
                      </w:p>
                    </w:txbxContent>
                  </v:textbox>
                </v:rect>
                <v:rect id="Rectangle 2200" o:spid="_x0000_s1041" style="position:absolute;left:7505;top:35334;width:7457;height:2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Meeting</w:t>
                        </w:r>
                      </w:p>
                    </w:txbxContent>
                  </v:textbox>
                </v:rect>
                <v:shape id="Shape 2201" o:spid="_x0000_s1042" style="position:absolute;left:113;top:42194;width:20379;height:6646;visibility:visible;mso-wrap-style:square;v-text-anchor:top" coordsize="2037956,6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" path="m66459,l1971408,v36703,,66548,29718,66548,66421l2037956,598043v,36703,-29845,66548,-66548,66548l66459,664591c29756,664591,,634746,,598043l,66421c,29718,29756,,66459,xe" fillcolor="#5b9bd5" stroked="f" strokeweight="0">
                  <v:stroke miterlimit="83231f" joinstyle="miter"/>
                  <v:path arrowok="t" textboxrect="0,0,2037956,664591"/>
                </v:shape>
                <v:shape id="Shape 2202" o:spid="_x0000_s1043" style="position:absolute;left:113;top:42194;width:20379;height:6646;visibility:visible;mso-wrap-style:square;v-text-anchor:top" coordsize="2037956,6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" path="m,66421c,29718,29756,,66459,l1971408,v36703,,66548,29718,66548,66421l2037956,598043v,36703,-29845,66548,-66548,66548l66459,664591c29756,664591,,634746,,598043l,66421xe" filled="f" strokecolor="white" strokeweight="1pt">
                  <v:stroke miterlimit="83231f" joinstyle="miter"/>
                  <v:path arrowok="t" textboxrect="0,0,2037956,664591"/>
                </v:shape>
                <v:rect id="Rectangle 2203" o:spid="_x0000_s1044" style="position:absolute;left:2497;top:43849;width:21240;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Local Health and Safety </w:t>
                        </w:r>
                      </w:p>
                    </w:txbxContent>
                  </v:textbox>
                </v:rect>
                <v:rect id="Rectangle 2204" o:spid="_x0000_s1045" style="position:absolute;left:7891;top:45662;width:6410;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Groups</w:t>
                        </w:r>
                      </w:p>
                    </w:txbxContent>
                  </v:textbox>
                </v:rect>
                <v:shape id="Shape 2205" o:spid="_x0000_s1046" style="position:absolute;left:22045;top:19931;width:19614;height:8541;visibility:visible;mso-wrap-style:square;v-text-anchor:top" coordsize="1961388,854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" path="m85471,l1875917,v47244,,85471,38227,85471,85471l1961388,768731v,47117,-38227,85344,-85471,85344l85471,854075c38227,854075,,815848,,768731l,85471c,38227,38227,,85471,xe" fillcolor="#5b9bd5" stroked="f" strokeweight="0">
                  <v:stroke miterlimit="83231f" joinstyle="miter"/>
                  <v:path arrowok="t" textboxrect="0,0,1961388,854075"/>
                </v:shape>
                <v:shape id="Shape 2206" o:spid="_x0000_s1047" style="position:absolute;left:22045;top:19931;width:19614;height:8541;visibility:visible;mso-wrap-style:square;v-text-anchor:top" coordsize="1961388,854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" path="m,85471c,38227,38227,,85471,l1875917,v47244,,85471,38227,85471,85471l1961388,768731v,47117,-38227,85344,-85471,85344l85471,854075c38227,854075,,815848,,768731l,85471xe" filled="f" strokecolor="white" strokeweight="1pt">
                  <v:stroke miterlimit="83231f" joinstyle="miter"/>
                  <v:path arrowok="t" textboxrect="0,0,1961388,854075"/>
                </v:shape>
                <v:rect id="Rectangle 2207" o:spid="_x0000_s1048" style="position:absolute;left:23934;top:21027;width:21677;height:2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 xml:space="preserve">Divisional Directors </w:t>
                        </w:r>
                      </w:p>
                    </w:txbxContent>
                  </v:textbox>
                </v:rect>
                <v:rect id="Rectangle 2208" o:spid="_x0000_s1049" style="position:absolute;left:25260;top:23258;width:18129;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 xml:space="preserve">and Directors of </w:t>
                        </w:r>
                      </w:p>
                    </w:txbxContent>
                  </v:textbox>
                </v:rect>
                <v:rect id="Rectangle 2209" o:spid="_x0000_s1050" style="position:absolute;left:23050;top:25499;width:23402;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Hosted Organisations</w:t>
                        </w:r>
                      </w:p>
                    </w:txbxContent>
                  </v:textbox>
                </v:rect>
                <v:shape id="Shape 2210" o:spid="_x0000_s1051" style="position:absolute;left:22045;top:31219;width:19614;height:7992;visibility:visible;mso-wrap-style:square;v-text-anchor:top" coordsize="1961388,799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" path="m80010,l1881505,v44069,,79883,35687,79883,79883l1961388,719201v,44196,-35814,80010,-79883,80010l80010,799211c35814,799211,,763397,,719201l,79883c,35687,35814,,80010,xe" fillcolor="#5b9bd5" stroked="f" strokeweight="0">
                  <v:stroke miterlimit="83231f" joinstyle="miter"/>
                  <v:path arrowok="t" textboxrect="0,0,1961388,799211"/>
                </v:shape>
                <v:shape id="Shape 2211" o:spid="_x0000_s1052" style="position:absolute;left:22045;top:31219;width:19614;height:7992;visibility:visible;mso-wrap-style:square;v-text-anchor:top" coordsize="1961388,799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" path="m,79883c,35687,35814,,80010,l1881505,v44069,,79883,35687,79883,79883l1961388,719201v,44196,-35814,80010,-79883,80010l80010,799211c35814,799211,,763397,,719201l,79883xe" filled="f" strokecolor="white" strokeweight="1pt">
                  <v:stroke miterlimit="83231f" joinstyle="miter"/>
                  <v:path arrowok="t" textboxrect="0,0,1961388,799211"/>
                </v:shape>
                <v:rect id="Rectangle 2212" o:spid="_x0000_s1053" style="position:absolute;left:24762;top:33544;width:19321;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Divisional Health and </w:t>
                        </w:r>
                      </w:p>
                    </w:txbxContent>
                  </v:textbox>
                </v:rect>
                <v:rect id="Rectangle 2213" o:spid="_x0000_s1054" style="position:absolute;left:27703;top:35355;width:11045;height:2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Safety Leads</w:t>
                        </w:r>
                      </w:p>
                    </w:txbxContent>
                  </v:textbox>
                </v:rect>
                <v:shape id="Shape 2214" o:spid="_x0000_s1055" style="position:absolute;left:22063;top:41956;width:19579;height:7237;visibility:visible;mso-wrap-style:square;v-text-anchor:top" coordsize="1957832,723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" path="m72390,l1885569,v39878,,72263,32385,72263,72389l1957832,651256v,40005,-32385,72390,-72263,72390l72390,723646c32385,723646,,691261,,651256l,72389c,32385,32385,,72390,xe" fillcolor="#5b9bd5" stroked="f" strokeweight="0">
                  <v:stroke miterlimit="83231f" joinstyle="miter"/>
                  <v:path arrowok="t" textboxrect="0,0,1957832,723646"/>
                </v:shape>
                <v:shape id="Shape 2215" o:spid="_x0000_s1056" style="position:absolute;left:22063;top:41956;width:19579;height:7237;visibility:visible;mso-wrap-style:square;v-text-anchor:top" coordsize="1957832,723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" path="m,72389c,32385,32385,,72390,l1885569,v39878,,72263,32385,72263,72389l1957832,651256v,40005,-32385,72390,-72263,72390l72390,723646c32385,723646,,691261,,651256l,72389xe" filled="f" strokecolor="white" strokeweight="1pt">
                  <v:stroke miterlimit="83231f" joinstyle="miter"/>
                  <v:path arrowok="t" textboxrect="0,0,1957832,723646"/>
                </v:shape>
                <v:rect id="Rectangle 2216" o:spid="_x0000_s1057" style="position:absolute;left:23340;top:43907;width:23136;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Departmental Health and </w:t>
                        </w:r>
                      </w:p>
                    </w:txbxContent>
                  </v:textbox>
                </v:rect>
                <v:rect id="Rectangle 2217" o:spid="_x0000_s1058" style="position:absolute;left:24254;top:45721;width:20203;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Safety Representatives</w:t>
                        </w:r>
                      </w:p>
                    </w:txbxContent>
                  </v:textbox>
                </v:rect>
                <v:shape id="Shape 2218" o:spid="_x0000_s1059" style="position:absolute;left:43578;top:19931;width:19113;height:8900;visibility:visible;mso-wrap-style:square;v-text-anchor:top" coordsize="1911223,890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" path="m89027,l1822196,v49149,,89027,39878,89027,89027l1911223,800989v,49149,-39878,89027,-89027,89027l89027,890016c39878,890016,,850138,,800989l,89027c,39878,39878,,89027,xe" fillcolor="#5b9bd5" stroked="f" strokeweight="0">
                  <v:stroke miterlimit="83231f" joinstyle="miter"/>
                  <v:path arrowok="t" textboxrect="0,0,1911223,890016"/>
                </v:shape>
                <v:shape id="Shape 2219" o:spid="_x0000_s1060" style="position:absolute;left:43578;top:19931;width:19113;height:8900;visibility:visible;mso-wrap-style:square;v-text-anchor:top" coordsize="1911223,890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" path="m,89027c,39878,39878,,89027,l1822196,v49149,,89027,39878,89027,89027l1911223,800989v,49149,-39878,89027,-89027,89027l89027,890016c39878,890016,,850138,,800989l,89027xe" filled="f" strokecolor="white" strokeweight="1pt">
                  <v:stroke miterlimit="83231f" joinstyle="miter"/>
                  <v:path arrowok="t" textboxrect="0,0,1911223,890016"/>
                </v:shape>
                <v:rect id="Rectangle 2220" o:spid="_x0000_s1061" style="position:absolute;left:44885;top:21207;width:22574;height:2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 xml:space="preserve">Director of Strategic </w:t>
                        </w:r>
                      </w:p>
                    </w:txbxContent>
                  </v:textbox>
                </v:rect>
                <v:rect id="Rectangle 2221" o:spid="_x0000_s1062" style="position:absolute;left:46607;top:23437;width:17976;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 xml:space="preserve">Transformation, </w:t>
                        </w:r>
                      </w:p>
                    </w:txbxContent>
                  </v:textbox>
                </v:rect>
                <v:rect id="Rectangle 2222" o:spid="_x0000_s1063" style="position:absolute;left:44946;top:25678;width:21779;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32"/>
                          </w:rPr>
                          <w:t>Planning and Digital</w:t>
                        </w:r>
                      </w:p>
                    </w:txbxContent>
                  </v:textbox>
                </v:rect>
                <v:shape id="Shape 2223" o:spid="_x0000_s1064" style="position:absolute;left:43214;top:31578;width:19842;height:7899;visibility:visible;mso-wrap-style:square;v-text-anchor:top" coordsize="1984248,78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" path="m78994,l1905254,v43561,,78994,35306,78994,78994l1984248,710946v,43687,-35433,78994,-78994,78994l78994,789940c35306,789940,,754633,,710946l,78994c,35306,35306,,78994,xe" fillcolor="#5b9bd5" stroked="f" strokeweight="0">
                  <v:stroke miterlimit="83231f" joinstyle="miter"/>
                  <v:path arrowok="t" textboxrect="0,0,1984248,789940"/>
                </v:shape>
                <v:shape id="Shape 2224" o:spid="_x0000_s1065" style="position:absolute;left:43214;top:31578;width:19842;height:7899;visibility:visible;mso-wrap-style:square;v-text-anchor:top" coordsize="1984248,78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" path="m,78994c,35306,35306,,78994,l1905254,v43561,,78994,35306,78994,78994l1984248,710946v,43687,-35433,78994,-78994,78994l78994,789940c35306,789940,,754633,,710946l,78994xe" filled="f" strokecolor="white" strokeweight="1pt">
                  <v:stroke miterlimit="83231f" joinstyle="miter"/>
                  <v:path arrowok="t" textboxrect="0,0,1984248,789940"/>
                </v:shape>
                <v:rect id="Rectangle 2225" o:spid="_x0000_s1066" style="position:absolute;left:46372;top:32952;width:18505;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Assistant Director of </w:t>
                        </w:r>
                      </w:p>
                    </w:txbxContent>
                  </v:textbox>
                </v:rect>
                <v:rect id="Rectangle 2226" o:spid="_x0000_s1067" style="position:absolute;left:44620;top:34766;width:2313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Estates, Environment and </w:t>
                        </w:r>
                      </w:p>
                    </w:txbxContent>
                  </v:textbox>
                </v:rect>
                <v:rect id="Rectangle 2227" o:spid="_x0000_s1068" style="position:absolute;left:46128;top:36579;width:18640;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Capital Development</w:t>
                        </w:r>
                      </w:p>
                    </w:txbxContent>
                  </v:textbox>
                </v:rect>
                <v:shape id="Shape 2228" o:spid="_x0000_s1069" style="position:absolute;left:43334;top:42224;width:19600;height:6717;visibility:visible;mso-wrap-style:square;v-text-anchor:top" coordsize="1959991,671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" path="m67183,l1892808,v37084,,67183,29972,67183,67056l1959991,604520v,37084,-30099,67183,-67183,67183l67183,671703c30099,671703,,641604,,604520l,67056c,29972,30099,,67183,xe" fillcolor="#5b9bd5" stroked="f" strokeweight="0">
                  <v:stroke miterlimit="83231f" joinstyle="miter"/>
                  <v:path arrowok="t" textboxrect="0,0,1959991,671703"/>
                </v:shape>
                <v:shape id="Shape 2229" o:spid="_x0000_s1070" style="position:absolute;left:43334;top:42224;width:19600;height:6717;visibility:visible;mso-wrap-style:square;v-text-anchor:top" coordsize="1959991,671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" path="m,67056c,29972,30099,,67183,l1892808,v37084,,67183,29972,67183,67056l1959991,604520v,37084,-30099,67183,-67183,67183l67183,671703c30099,671703,,641604,,604520l,67056xe" filled="f" strokecolor="white" strokeweight="1pt">
                  <v:stroke miterlimit="83231f" joinstyle="miter"/>
                  <v:path arrowok="t" textboxrect="0,0,1959991,671703"/>
                </v:shape>
                <v:rect id="Rectangle 2230" o:spid="_x0000_s1071" style="position:absolute;left:44450;top:43916;width:23582;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 xml:space="preserve">Trust Capital Planning and </w:t>
                        </w:r>
                      </w:p>
                    </w:txbxContent>
                  </v:textbox>
                </v:rect>
                <v:rect id="Rectangle 2231" o:spid="_x0000_s1072" style="position:absolute;left:46507;top:45730;width:17650;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" filled="f" stroked="f">
                  <v:textbox inset="0,0,0,0">
                    <w:txbxContent>
                      <w:p w:rsidR="00DF379F" w:rsidRDefault="00DF379F">
                        <w:pPr>
                          <w:spacing w:after="160" w:line="259" w:lineRule="auto"/>
                          <w:ind w:left="0" w:right="0" w:firstLine="0"/>
                        </w:pPr>
                        <w:r>
                          <w:rPr>
                            <w:rFonts w:ascii="Calibri" w:eastAsia="Calibri" w:hAnsi="Calibri" w:cs="Calibri"/>
                            <w:color w:val="FFFFFF"/>
                            <w:sz w:val="26"/>
                          </w:rPr>
                          <w:t>Estates Department</w:t>
                        </w:r>
                      </w:p>
                    </w:txbxContent>
                  </v:textbox>
                </v:rect>
                <v:shape id="Shape 2232" o:spid="_x0000_s1073" style="position:absolute;left:20091;top:44189;width:2381;height:2223;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" path="m75311,r,55499l162814,55499,162814,r75311,111125l162814,222250r,-55626l75311,166624r,55626l,111125,75311,xe" fillcolor="black" stroked="f" strokeweight="0">
                  <v:stroke miterlimit="83231f" joinstyle="miter"/>
                  <v:path arrowok="t" textboxrect="0,0,238125,222250"/>
                </v:shape>
                <v:shape id="Shape 2234" o:spid="_x0000_s1074" style="position:absolute;left:31972;top:7848;width:2222;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35" o:spid="_x0000_s1075" style="position:absolute;left:41567;top:23329;width:2381;height:2223;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" path="m75311,r,55499l162814,55499,162814,r75311,111125l162814,222250r,-55626l75311,166624r,55626l,111125,75311,xe" fillcolor="black" stroked="f" strokeweight="0">
                  <v:stroke miterlimit="83231f" joinstyle="miter"/>
                  <v:path arrowok="t" textboxrect="0,0,238125,222250"/>
                </v:shape>
                <v:shape id="Shape 2236" o:spid="_x0000_s1076" style="position:absolute;left:20199;top:23361;width:2381;height:2223;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" path="m75311,r,55499l162814,55499,162814,r75311,111125l162814,222250r,-55626l75311,166624r,55626l,111125,75311,xe" fillcolor="black" stroked="f" strokeweight="0">
                  <v:stroke miterlimit="83231f" joinstyle="miter"/>
                  <v:path arrowok="t" textboxrect="0,0,238125,222250"/>
                </v:shape>
                <v:shape id="Shape 2237" o:spid="_x0000_s1077" style="position:absolute;left:20224;top:34601;width:2382;height:2222;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" path="m75311,r,55499l162814,55499,162814,r75311,111125l162814,222250r,-55626l75311,166624r,55626l,111125,75311,xe" fillcolor="black" stroked="f" strokeweight="0">
                  <v:stroke miterlimit="83231f" joinstyle="miter"/>
                  <v:path arrowok="t" textboxrect="0,0,238125,222250"/>
                </v:shape>
                <v:shape id="Shape 2238" o:spid="_x0000_s1078" style="position:absolute;left:41332;top:34601;width:2381;height:2222;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" path="m75311,r,55499l162814,55499,162814,r75311,111125l162814,222250r,-55626l75311,166624r,55626l,111125,75311,xe" fillcolor="black" stroked="f" strokeweight="0">
                  <v:stroke miterlimit="83231f" joinstyle="miter"/>
                  <v:path arrowok="t" textboxrect="0,0,238125,222250"/>
                </v:shape>
                <v:shape id="Shape 2239" o:spid="_x0000_s1079" style="position:absolute;left:41376;top:44761;width:2381;height:2222;visibility:visible;mso-wrap-style:square;v-text-anchor:top" coordsize="23812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" path="m75311,r,55499l162814,55499,162814,r75311,111125l162814,222250r,-55626l75311,166624r,55626l,111125,75311,xe" fillcolor="black" stroked="f" strokeweight="0">
                  <v:stroke miterlimit="83231f" joinstyle="miter"/>
                  <v:path arrowok="t" textboxrect="0,0,238125,222250"/>
                </v:shape>
                <v:shape id="Shape 2241" o:spid="_x0000_s1080" style="position:absolute;left:30632;top:28721;width:2222;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43" o:spid="_x0000_s1081" style="position:absolute;left:9582;top:17367;width:2222;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45" o:spid="_x0000_s1082" style="position:absolute;left:52825;top:29171;width:2223;height:2382;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47" o:spid="_x0000_s1083" style="position:absolute;left:52825;top:39649;width:2223;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" path="m111125,l222250,75312r-55626,l166624,162815r55626,l111125,238125,,162815r55499,l55499,75312,,75312,111125,xe" fillcolor="black" stroked="f" strokeweight="0">
                  <v:stroke miterlimit="83231f" joinstyle="miter"/>
                  <v:path arrowok="t" textboxrect="0,0,222250,238125"/>
                </v:shape>
                <v:shape id="Shape 2249" o:spid="_x0000_s1084" style="position:absolute;left:31153;top:39471;width:2222;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" path="m111125,l222250,75311r-55499,l166751,162814r55499,l111125,238125,,162814r55626,l55626,75311,,75311,111125,xe" fillcolor="black" stroked="f" strokeweight="0">
                  <v:stroke miterlimit="83231f" joinstyle="miter"/>
                  <v:path arrowok="t" textboxrect="0,0,222250,238125"/>
                </v:shape>
                <v:shape id="Shape 2251" o:spid="_x0000_s1085" style="position:absolute;left:9582;top:28428;width:2222;height:2382;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53" o:spid="_x0000_s1086" style="position:absolute;left:9969;top:39560;width:2223;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" path="m111125,l222250,75311r-55626,l166624,162813r55626,l111125,238125,,162813r55499,l55499,75311,,75311,111125,xe" fillcolor="black" stroked="f" strokeweight="0">
                  <v:stroke miterlimit="83231f" joinstyle="miter"/>
                  <v:path arrowok="t" textboxrect="0,0,222250,238125"/>
                </v:shape>
                <v:shape id="Shape 2255" o:spid="_x0000_s1087" style="position:absolute;left:52819;top:17456;width:2222;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" path="m111125,l222250,75311r-55626,l166624,162814r55626,l111125,238125,,162814r55499,l55499,75311,,75311,111125,xe" fillcolor="black" stroked="f" strokeweight="0">
                  <v:stroke miterlimit="83231f" joinstyle="miter"/>
                  <v:path arrowok="t" textboxrect="0,0,222250,238125"/>
                </v:shape>
                <v:shape id="Shape 2257" o:spid="_x0000_s1088" style="position:absolute;left:30581;top:17418;width:2223;height:2381;visibility:visible;mso-wrap-style:square;v-text-anchor:top" coordsize="22225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" path="m111125,l222250,75311r-55499,l166751,162814r55499,l111125,238125,,162814r55626,l55626,75311,,75311,111125,xe" fillcolor="black" stroked="f" strokeweight="0">
                  <v:stroke miterlimit="83231f" joinstyle="miter"/>
                  <v:path arrowok="t" textboxrect="0,0,222250,238125"/>
                </v:shape>
                <w10:anchorlock/>
              </v:group>
            </w:pict>
          </mc:Fallback>
        </mc:AlternateContent>
      </w:r>
    </w:p>
    <w:p w:rsidR="00355A78" w:rsidRDefault="004441EC">
      <w:pPr>
        <w:spacing w:after="3113" w:line="259" w:lineRule="auto"/>
        <w:ind w:left="0" w:right="0" w:firstLine="0"/>
      </w:pPr>
      <w:r>
        <w:rPr>
          <w:sz w:val="23"/>
        </w:rPr>
        <w:t xml:space="preserve"> </w:t>
      </w:r>
    </w:p>
    <w:p w:rsidR="00355A78" w:rsidRDefault="004441EC">
      <w:pPr>
        <w:spacing w:after="3" w:line="259" w:lineRule="auto"/>
        <w:ind w:right="-15"/>
        <w:jc w:val="right"/>
      </w:pPr>
      <w:r>
        <w:lastRenderedPageBreak/>
        <w:t xml:space="preserve">14 </w:t>
      </w:r>
    </w:p>
    <w:p w:rsidR="00355A78" w:rsidRDefault="004441EC">
      <w:pPr>
        <w:spacing w:after="0" w:line="259" w:lineRule="auto"/>
        <w:ind w:left="0" w:right="0" w:firstLine="0"/>
      </w:pPr>
      <w:r>
        <w:t xml:space="preserve"> </w:t>
      </w:r>
    </w:p>
    <w:sectPr w:rsidR="00355A78">
      <w:footerReference w:type="even" r:id="rId19"/>
      <w:footerReference w:type="default" r:id="rId20"/>
      <w:footerReference w:type="first" r:id="rId21"/>
      <w:pgSz w:w="11906" w:h="16838"/>
      <w:pgMar w:top="1440" w:right="778" w:bottom="1440" w:left="1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756D" w:rsidRDefault="0030756D">
      <w:pPr>
        <w:spacing w:after="0" w:line="240" w:lineRule="auto"/>
      </w:pPr>
      <w:r>
        <w:separator/>
      </w:r>
    </w:p>
  </w:endnote>
  <w:endnote w:type="continuationSeparator" w:id="0">
    <w:p w:rsidR="0030756D" w:rsidRDefault="003075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160" w:line="259" w:lineRule="auto"/>
      <w:ind w:left="0" w:right="0" w:firstLine="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0" w:line="259" w:lineRule="auto"/>
      <w:ind w:left="0" w:right="420" w:firstLine="0"/>
      <w:jc w:val="right"/>
    </w:pPr>
    <w:r>
      <w:fldChar w:fldCharType="begin"/>
    </w:r>
    <w:r>
      <w:instrText xml:space="preserve"> PAGE   \* MERGEFORMAT </w:instrText>
    </w:r>
    <w:r>
      <w:fldChar w:fldCharType="separate"/>
    </w:r>
    <w:r w:rsidR="005359FF">
      <w:rPr>
        <w:noProof/>
      </w:rPr>
      <w:t>9</w:t>
    </w:r>
    <w:r>
      <w:fldChar w:fldCharType="end"/>
    </w:r>
    <w:r>
      <w:t xml:space="preserve"> </w:t>
    </w:r>
  </w:p>
  <w:p w:rsidR="00DF379F" w:rsidRDefault="00DF379F">
    <w:pPr>
      <w:spacing w:after="0" w:line="259" w:lineRule="auto"/>
      <w:ind w:left="98" w:right="0" w:firstLine="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0" w:line="259" w:lineRule="auto"/>
      <w:ind w:left="0" w:right="183" w:firstLine="0"/>
      <w:jc w:val="right"/>
    </w:pPr>
    <w:r>
      <w:fldChar w:fldCharType="begin"/>
    </w:r>
    <w:r>
      <w:instrText xml:space="preserve"> PAGE   \* MERGEFORMAT </w:instrText>
    </w:r>
    <w:r>
      <w:fldChar w:fldCharType="separate"/>
    </w:r>
    <w:r w:rsidR="005359FF">
      <w:rPr>
        <w:noProof/>
      </w:rPr>
      <w:t>12</w:t>
    </w:r>
    <w:r>
      <w:fldChar w:fldCharType="end"/>
    </w:r>
    <w:r>
      <w:t xml:space="preserve"> </w:t>
    </w:r>
  </w:p>
  <w:p w:rsidR="00DF379F" w:rsidRDefault="00DF379F">
    <w:pPr>
      <w:spacing w:after="0" w:line="259" w:lineRule="auto"/>
      <w:ind w:left="0" w:right="0" w:firstLine="0"/>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0" w:line="259" w:lineRule="auto"/>
      <w:ind w:left="0" w:right="183" w:firstLine="0"/>
      <w:jc w:val="right"/>
    </w:pPr>
    <w:r>
      <w:fldChar w:fldCharType="begin"/>
    </w:r>
    <w:r>
      <w:instrText xml:space="preserve"> PAGE   \* MERGEFORMAT </w:instrText>
    </w:r>
    <w:r>
      <w:fldChar w:fldCharType="separate"/>
    </w:r>
    <w:r w:rsidR="005359FF">
      <w:rPr>
        <w:noProof/>
      </w:rPr>
      <w:t>13</w:t>
    </w:r>
    <w:r>
      <w:fldChar w:fldCharType="end"/>
    </w:r>
    <w:r>
      <w:t xml:space="preserve"> </w:t>
    </w:r>
  </w:p>
  <w:p w:rsidR="00DF379F" w:rsidRDefault="00DF379F">
    <w:pPr>
      <w:spacing w:after="0" w:line="259" w:lineRule="auto"/>
      <w:ind w:left="0" w:right="0" w:firstLine="0"/>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0" w:line="259" w:lineRule="auto"/>
      <w:ind w:left="0" w:right="183" w:firstLine="0"/>
      <w:jc w:val="right"/>
    </w:pPr>
    <w:r>
      <w:fldChar w:fldCharType="begin"/>
    </w:r>
    <w:r>
      <w:instrText xml:space="preserve"> PAGE   \* MERGEFORMAT </w:instrText>
    </w:r>
    <w:r>
      <w:fldChar w:fldCharType="separate"/>
    </w:r>
    <w:r>
      <w:t>3</w:t>
    </w:r>
    <w:r>
      <w:fldChar w:fldCharType="end"/>
    </w:r>
    <w:r>
      <w:t xml:space="preserve"> </w:t>
    </w:r>
  </w:p>
  <w:p w:rsidR="00DF379F" w:rsidRDefault="00DF379F">
    <w:pPr>
      <w:spacing w:after="0" w:line="259" w:lineRule="auto"/>
      <w:ind w:left="0" w:right="0" w:firstLine="0"/>
    </w:pP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160" w:line="259" w:lineRule="auto"/>
      <w:ind w:left="0" w:right="0" w:firstLine="0"/>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160" w:line="259" w:lineRule="auto"/>
      <w:ind w:left="0" w:right="0" w:firstLine="0"/>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79F" w:rsidRDefault="00DF379F">
    <w:pPr>
      <w:spacing w:after="160" w:line="259" w:lineRule="auto"/>
      <w:ind w:left="0" w:righ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756D" w:rsidRDefault="0030756D">
      <w:pPr>
        <w:spacing w:after="0" w:line="240" w:lineRule="auto"/>
      </w:pPr>
      <w:r>
        <w:separator/>
      </w:r>
    </w:p>
  </w:footnote>
  <w:footnote w:type="continuationSeparator" w:id="0">
    <w:p w:rsidR="0030756D" w:rsidRDefault="003075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8393A"/>
    <w:multiLevelType w:val="hybridMultilevel"/>
    <w:tmpl w:val="607E2040"/>
    <w:lvl w:ilvl="0" w:tplc="975288E8">
      <w:start w:val="1"/>
      <w:numFmt w:val="bullet"/>
      <w:lvlText w:val="•"/>
      <w:lvlJc w:val="left"/>
      <w:pPr>
        <w:ind w:left="15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7D0EE7C">
      <w:start w:val="1"/>
      <w:numFmt w:val="bullet"/>
      <w:lvlText w:val="o"/>
      <w:lvlJc w:val="left"/>
      <w:pPr>
        <w:ind w:left="19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E2664">
      <w:start w:val="1"/>
      <w:numFmt w:val="bullet"/>
      <w:lvlText w:val="▪"/>
      <w:lvlJc w:val="left"/>
      <w:pPr>
        <w:ind w:left="26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5EC17CC">
      <w:start w:val="1"/>
      <w:numFmt w:val="bullet"/>
      <w:lvlText w:val="•"/>
      <w:lvlJc w:val="left"/>
      <w:pPr>
        <w:ind w:left="3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D7E3248">
      <w:start w:val="1"/>
      <w:numFmt w:val="bullet"/>
      <w:lvlText w:val="o"/>
      <w:lvlJc w:val="left"/>
      <w:pPr>
        <w:ind w:left="41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C04DC28">
      <w:start w:val="1"/>
      <w:numFmt w:val="bullet"/>
      <w:lvlText w:val="▪"/>
      <w:lvlJc w:val="left"/>
      <w:pPr>
        <w:ind w:left="48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4CE6FB6">
      <w:start w:val="1"/>
      <w:numFmt w:val="bullet"/>
      <w:lvlText w:val="•"/>
      <w:lvlJc w:val="left"/>
      <w:pPr>
        <w:ind w:left="5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9409766">
      <w:start w:val="1"/>
      <w:numFmt w:val="bullet"/>
      <w:lvlText w:val="o"/>
      <w:lvlJc w:val="left"/>
      <w:pPr>
        <w:ind w:left="62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1842BFC">
      <w:start w:val="1"/>
      <w:numFmt w:val="bullet"/>
      <w:lvlText w:val="▪"/>
      <w:lvlJc w:val="left"/>
      <w:pPr>
        <w:ind w:left="70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A015F9C"/>
    <w:multiLevelType w:val="hybridMultilevel"/>
    <w:tmpl w:val="5B5C6214"/>
    <w:lvl w:ilvl="0" w:tplc="02A82BA4">
      <w:start w:val="1"/>
      <w:numFmt w:val="bullet"/>
      <w:lvlText w:val="•"/>
      <w:lvlJc w:val="left"/>
      <w:pPr>
        <w:ind w:left="20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90C1E0">
      <w:start w:val="1"/>
      <w:numFmt w:val="bullet"/>
      <w:lvlText w:val="o"/>
      <w:lvlJc w:val="left"/>
      <w:pPr>
        <w:ind w:left="26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A7005D4">
      <w:start w:val="1"/>
      <w:numFmt w:val="bullet"/>
      <w:lvlText w:val="▪"/>
      <w:lvlJc w:val="left"/>
      <w:pPr>
        <w:ind w:left="33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74EB084">
      <w:start w:val="1"/>
      <w:numFmt w:val="bullet"/>
      <w:lvlText w:val="•"/>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CE4DB2">
      <w:start w:val="1"/>
      <w:numFmt w:val="bullet"/>
      <w:lvlText w:val="o"/>
      <w:lvlJc w:val="left"/>
      <w:pPr>
        <w:ind w:left="47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684CF96">
      <w:start w:val="1"/>
      <w:numFmt w:val="bullet"/>
      <w:lvlText w:val="▪"/>
      <w:lvlJc w:val="left"/>
      <w:pPr>
        <w:ind w:left="55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34870A4">
      <w:start w:val="1"/>
      <w:numFmt w:val="bullet"/>
      <w:lvlText w:val="•"/>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098DAB2">
      <w:start w:val="1"/>
      <w:numFmt w:val="bullet"/>
      <w:lvlText w:val="o"/>
      <w:lvlJc w:val="left"/>
      <w:pPr>
        <w:ind w:left="69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BAC62AA">
      <w:start w:val="1"/>
      <w:numFmt w:val="bullet"/>
      <w:lvlText w:val="▪"/>
      <w:lvlJc w:val="left"/>
      <w:pPr>
        <w:ind w:left="76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76A53A4"/>
    <w:multiLevelType w:val="hybridMultilevel"/>
    <w:tmpl w:val="118ED596"/>
    <w:lvl w:ilvl="0" w:tplc="78665920">
      <w:start w:val="1"/>
      <w:numFmt w:val="bullet"/>
      <w:lvlText w:val="•"/>
      <w:lvlJc w:val="left"/>
      <w:pPr>
        <w:ind w:left="1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08E528">
      <w:start w:val="1"/>
      <w:numFmt w:val="bullet"/>
      <w:lvlText w:val="o"/>
      <w:lvlJc w:val="left"/>
      <w:pPr>
        <w:ind w:left="20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C428F54">
      <w:start w:val="1"/>
      <w:numFmt w:val="bullet"/>
      <w:lvlText w:val="▪"/>
      <w:lvlJc w:val="left"/>
      <w:pPr>
        <w:ind w:left="27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3B236D4">
      <w:start w:val="1"/>
      <w:numFmt w:val="bullet"/>
      <w:lvlText w:val="•"/>
      <w:lvlJc w:val="left"/>
      <w:pPr>
        <w:ind w:left="34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906CF24">
      <w:start w:val="1"/>
      <w:numFmt w:val="bullet"/>
      <w:lvlText w:val="o"/>
      <w:lvlJc w:val="left"/>
      <w:pPr>
        <w:ind w:left="41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6E8E1E0">
      <w:start w:val="1"/>
      <w:numFmt w:val="bullet"/>
      <w:lvlText w:val="▪"/>
      <w:lvlJc w:val="left"/>
      <w:pPr>
        <w:ind w:left="49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3EA4692">
      <w:start w:val="1"/>
      <w:numFmt w:val="bullet"/>
      <w:lvlText w:val="•"/>
      <w:lvlJc w:val="left"/>
      <w:pPr>
        <w:ind w:left="56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170A5A6">
      <w:start w:val="1"/>
      <w:numFmt w:val="bullet"/>
      <w:lvlText w:val="o"/>
      <w:lvlJc w:val="left"/>
      <w:pPr>
        <w:ind w:left="63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68A7C00">
      <w:start w:val="1"/>
      <w:numFmt w:val="bullet"/>
      <w:lvlText w:val="▪"/>
      <w:lvlJc w:val="left"/>
      <w:pPr>
        <w:ind w:left="70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A9C6022"/>
    <w:multiLevelType w:val="hybridMultilevel"/>
    <w:tmpl w:val="A7BA10D6"/>
    <w:lvl w:ilvl="0" w:tplc="2606FBFE">
      <w:start w:val="1"/>
      <w:numFmt w:val="bullet"/>
      <w:lvlText w:val="•"/>
      <w:lvlJc w:val="left"/>
      <w:pPr>
        <w:ind w:left="1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49C2100">
      <w:start w:val="1"/>
      <w:numFmt w:val="bullet"/>
      <w:lvlText w:val="o"/>
      <w:lvlJc w:val="left"/>
      <w:pPr>
        <w:ind w:left="22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686783E">
      <w:start w:val="1"/>
      <w:numFmt w:val="bullet"/>
      <w:lvlText w:val="▪"/>
      <w:lvlJc w:val="left"/>
      <w:pPr>
        <w:ind w:left="29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AA83DB8">
      <w:start w:val="1"/>
      <w:numFmt w:val="bullet"/>
      <w:lvlText w:val="•"/>
      <w:lvlJc w:val="left"/>
      <w:pPr>
        <w:ind w:left="36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898D8C4">
      <w:start w:val="1"/>
      <w:numFmt w:val="bullet"/>
      <w:lvlText w:val="o"/>
      <w:lvlJc w:val="left"/>
      <w:pPr>
        <w:ind w:left="44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EFE8DA4">
      <w:start w:val="1"/>
      <w:numFmt w:val="bullet"/>
      <w:lvlText w:val="▪"/>
      <w:lvlJc w:val="left"/>
      <w:pPr>
        <w:ind w:left="51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E049F3A">
      <w:start w:val="1"/>
      <w:numFmt w:val="bullet"/>
      <w:lvlText w:val="•"/>
      <w:lvlJc w:val="left"/>
      <w:pPr>
        <w:ind w:left="58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D0FC7E">
      <w:start w:val="1"/>
      <w:numFmt w:val="bullet"/>
      <w:lvlText w:val="o"/>
      <w:lvlJc w:val="left"/>
      <w:pPr>
        <w:ind w:left="65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0201DB8">
      <w:start w:val="1"/>
      <w:numFmt w:val="bullet"/>
      <w:lvlText w:val="▪"/>
      <w:lvlJc w:val="left"/>
      <w:pPr>
        <w:ind w:left="72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831CA5"/>
    <w:multiLevelType w:val="hybridMultilevel"/>
    <w:tmpl w:val="488A5AB6"/>
    <w:lvl w:ilvl="0" w:tplc="85302496">
      <w:start w:val="1"/>
      <w:numFmt w:val="bullet"/>
      <w:lvlText w:val="•"/>
      <w:lvlJc w:val="left"/>
      <w:pPr>
        <w:ind w:left="15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9D2266E">
      <w:start w:val="1"/>
      <w:numFmt w:val="bullet"/>
      <w:lvlText w:val="o"/>
      <w:lvlJc w:val="left"/>
      <w:pPr>
        <w:ind w:left="23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378A466">
      <w:start w:val="1"/>
      <w:numFmt w:val="bullet"/>
      <w:lvlText w:val="▪"/>
      <w:lvlJc w:val="left"/>
      <w:pPr>
        <w:ind w:left="30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AACB41A">
      <w:start w:val="1"/>
      <w:numFmt w:val="bullet"/>
      <w:lvlText w:val="•"/>
      <w:lvlJc w:val="left"/>
      <w:pPr>
        <w:ind w:left="37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72CE75A">
      <w:start w:val="1"/>
      <w:numFmt w:val="bullet"/>
      <w:lvlText w:val="o"/>
      <w:lvlJc w:val="left"/>
      <w:pPr>
        <w:ind w:left="44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DC8168">
      <w:start w:val="1"/>
      <w:numFmt w:val="bullet"/>
      <w:lvlText w:val="▪"/>
      <w:lvlJc w:val="left"/>
      <w:pPr>
        <w:ind w:left="51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D240918">
      <w:start w:val="1"/>
      <w:numFmt w:val="bullet"/>
      <w:lvlText w:val="•"/>
      <w:lvlJc w:val="left"/>
      <w:pPr>
        <w:ind w:left="59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7F845BE">
      <w:start w:val="1"/>
      <w:numFmt w:val="bullet"/>
      <w:lvlText w:val="o"/>
      <w:lvlJc w:val="left"/>
      <w:pPr>
        <w:ind w:left="66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FB2DAF2">
      <w:start w:val="1"/>
      <w:numFmt w:val="bullet"/>
      <w:lvlText w:val="▪"/>
      <w:lvlJc w:val="left"/>
      <w:pPr>
        <w:ind w:left="73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2D25AFF"/>
    <w:multiLevelType w:val="hybridMultilevel"/>
    <w:tmpl w:val="5910357A"/>
    <w:lvl w:ilvl="0" w:tplc="1102B502">
      <w:start w:val="1"/>
      <w:numFmt w:val="bullet"/>
      <w:lvlText w:val="•"/>
      <w:lvlJc w:val="left"/>
      <w:pPr>
        <w:ind w:left="16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47C8610">
      <w:start w:val="1"/>
      <w:numFmt w:val="bullet"/>
      <w:lvlText w:val="o"/>
      <w:lvlJc w:val="left"/>
      <w:pPr>
        <w:ind w:left="19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450EDF0">
      <w:start w:val="1"/>
      <w:numFmt w:val="bullet"/>
      <w:lvlText w:val="▪"/>
      <w:lvlJc w:val="left"/>
      <w:pPr>
        <w:ind w:left="2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F8A9DF0">
      <w:start w:val="1"/>
      <w:numFmt w:val="bullet"/>
      <w:lvlText w:val="•"/>
      <w:lvlJc w:val="left"/>
      <w:pPr>
        <w:ind w:left="3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386F850">
      <w:start w:val="1"/>
      <w:numFmt w:val="bullet"/>
      <w:lvlText w:val="o"/>
      <w:lvlJc w:val="left"/>
      <w:pPr>
        <w:ind w:left="41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522DE8">
      <w:start w:val="1"/>
      <w:numFmt w:val="bullet"/>
      <w:lvlText w:val="▪"/>
      <w:lvlJc w:val="left"/>
      <w:pPr>
        <w:ind w:left="48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872913E">
      <w:start w:val="1"/>
      <w:numFmt w:val="bullet"/>
      <w:lvlText w:val="•"/>
      <w:lvlJc w:val="left"/>
      <w:pPr>
        <w:ind w:left="55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A9E602C">
      <w:start w:val="1"/>
      <w:numFmt w:val="bullet"/>
      <w:lvlText w:val="o"/>
      <w:lvlJc w:val="left"/>
      <w:pPr>
        <w:ind w:left="62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EC0431C">
      <w:start w:val="1"/>
      <w:numFmt w:val="bullet"/>
      <w:lvlText w:val="▪"/>
      <w:lvlJc w:val="left"/>
      <w:pPr>
        <w:ind w:left="70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D301B80"/>
    <w:multiLevelType w:val="hybridMultilevel"/>
    <w:tmpl w:val="87E8487C"/>
    <w:lvl w:ilvl="0" w:tplc="1ED41566">
      <w:start w:val="1"/>
      <w:numFmt w:val="decimal"/>
      <w:lvlText w:val="%1."/>
      <w:lvlJc w:val="left"/>
      <w:pPr>
        <w:ind w:left="101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2B6E6DB8">
      <w:start w:val="1"/>
      <w:numFmt w:val="lowerLetter"/>
      <w:lvlText w:val="%2"/>
      <w:lvlJc w:val="left"/>
      <w:pPr>
        <w:ind w:left="128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A3AEE4AC">
      <w:start w:val="1"/>
      <w:numFmt w:val="lowerRoman"/>
      <w:lvlText w:val="%3"/>
      <w:lvlJc w:val="left"/>
      <w:pPr>
        <w:ind w:left="200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237CA784">
      <w:start w:val="1"/>
      <w:numFmt w:val="decimal"/>
      <w:lvlText w:val="%4"/>
      <w:lvlJc w:val="left"/>
      <w:pPr>
        <w:ind w:left="272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7E415A6">
      <w:start w:val="1"/>
      <w:numFmt w:val="lowerLetter"/>
      <w:lvlText w:val="%5"/>
      <w:lvlJc w:val="left"/>
      <w:pPr>
        <w:ind w:left="344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FFAE5966">
      <w:start w:val="1"/>
      <w:numFmt w:val="lowerRoman"/>
      <w:lvlText w:val="%6"/>
      <w:lvlJc w:val="left"/>
      <w:pPr>
        <w:ind w:left="41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15748B72">
      <w:start w:val="1"/>
      <w:numFmt w:val="decimal"/>
      <w:lvlText w:val="%7"/>
      <w:lvlJc w:val="left"/>
      <w:pPr>
        <w:ind w:left="488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35845E5C">
      <w:start w:val="1"/>
      <w:numFmt w:val="lowerLetter"/>
      <w:lvlText w:val="%8"/>
      <w:lvlJc w:val="left"/>
      <w:pPr>
        <w:ind w:left="560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C9E5ED0">
      <w:start w:val="1"/>
      <w:numFmt w:val="lowerRoman"/>
      <w:lvlText w:val="%9"/>
      <w:lvlJc w:val="left"/>
      <w:pPr>
        <w:ind w:left="632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C157F7D"/>
    <w:multiLevelType w:val="hybridMultilevel"/>
    <w:tmpl w:val="413A97E4"/>
    <w:lvl w:ilvl="0" w:tplc="80722474">
      <w:start w:val="1"/>
      <w:numFmt w:val="bullet"/>
      <w:lvlText w:val="•"/>
      <w:lvlJc w:val="left"/>
      <w:pPr>
        <w:ind w:left="12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6669912">
      <w:start w:val="1"/>
      <w:numFmt w:val="bullet"/>
      <w:lvlText w:val="o"/>
      <w:lvlJc w:val="left"/>
      <w:pPr>
        <w:ind w:left="17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CC0634A">
      <w:start w:val="1"/>
      <w:numFmt w:val="bullet"/>
      <w:lvlText w:val="▪"/>
      <w:lvlJc w:val="left"/>
      <w:pPr>
        <w:ind w:left="24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FB8FB1A">
      <w:start w:val="1"/>
      <w:numFmt w:val="bullet"/>
      <w:lvlText w:val="•"/>
      <w:lvlJc w:val="left"/>
      <w:pPr>
        <w:ind w:left="31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89E0E5A">
      <w:start w:val="1"/>
      <w:numFmt w:val="bullet"/>
      <w:lvlText w:val="o"/>
      <w:lvlJc w:val="left"/>
      <w:pPr>
        <w:ind w:left="38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E84EB4A">
      <w:start w:val="1"/>
      <w:numFmt w:val="bullet"/>
      <w:lvlText w:val="▪"/>
      <w:lvlJc w:val="left"/>
      <w:pPr>
        <w:ind w:left="45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B50EFEA">
      <w:start w:val="1"/>
      <w:numFmt w:val="bullet"/>
      <w:lvlText w:val="•"/>
      <w:lvlJc w:val="left"/>
      <w:pPr>
        <w:ind w:left="53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D7C5D4A">
      <w:start w:val="1"/>
      <w:numFmt w:val="bullet"/>
      <w:lvlText w:val="o"/>
      <w:lvlJc w:val="left"/>
      <w:pPr>
        <w:ind w:left="60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172ECE8">
      <w:start w:val="1"/>
      <w:numFmt w:val="bullet"/>
      <w:lvlText w:val="▪"/>
      <w:lvlJc w:val="left"/>
      <w:pPr>
        <w:ind w:left="67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C533F21"/>
    <w:multiLevelType w:val="hybridMultilevel"/>
    <w:tmpl w:val="17F6825E"/>
    <w:lvl w:ilvl="0" w:tplc="C90A243E">
      <w:start w:val="1"/>
      <w:numFmt w:val="bullet"/>
      <w:lvlText w:val="•"/>
      <w:lvlJc w:val="left"/>
      <w:pPr>
        <w:ind w:left="15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62B858">
      <w:start w:val="1"/>
      <w:numFmt w:val="bullet"/>
      <w:lvlText w:val="o"/>
      <w:lvlJc w:val="left"/>
      <w:pPr>
        <w:ind w:left="19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4122176">
      <w:start w:val="1"/>
      <w:numFmt w:val="bullet"/>
      <w:lvlText w:val="▪"/>
      <w:lvlJc w:val="left"/>
      <w:pPr>
        <w:ind w:left="26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37EAE52">
      <w:start w:val="1"/>
      <w:numFmt w:val="bullet"/>
      <w:lvlText w:val="•"/>
      <w:lvlJc w:val="left"/>
      <w:pPr>
        <w:ind w:left="3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F823D4C">
      <w:start w:val="1"/>
      <w:numFmt w:val="bullet"/>
      <w:lvlText w:val="o"/>
      <w:lvlJc w:val="left"/>
      <w:pPr>
        <w:ind w:left="41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540339A">
      <w:start w:val="1"/>
      <w:numFmt w:val="bullet"/>
      <w:lvlText w:val="▪"/>
      <w:lvlJc w:val="left"/>
      <w:pPr>
        <w:ind w:left="48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714927A">
      <w:start w:val="1"/>
      <w:numFmt w:val="bullet"/>
      <w:lvlText w:val="•"/>
      <w:lvlJc w:val="left"/>
      <w:pPr>
        <w:ind w:left="5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7B87622">
      <w:start w:val="1"/>
      <w:numFmt w:val="bullet"/>
      <w:lvlText w:val="o"/>
      <w:lvlJc w:val="left"/>
      <w:pPr>
        <w:ind w:left="62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3E8C7F4">
      <w:start w:val="1"/>
      <w:numFmt w:val="bullet"/>
      <w:lvlText w:val="▪"/>
      <w:lvlJc w:val="left"/>
      <w:pPr>
        <w:ind w:left="70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FCF7DCA"/>
    <w:multiLevelType w:val="hybridMultilevel"/>
    <w:tmpl w:val="044AF864"/>
    <w:lvl w:ilvl="0" w:tplc="D004C708">
      <w:start w:val="1"/>
      <w:numFmt w:val="bullet"/>
      <w:lvlText w:val="•"/>
      <w:lvlJc w:val="left"/>
      <w:pPr>
        <w:ind w:left="15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6E8C732">
      <w:start w:val="1"/>
      <w:numFmt w:val="bullet"/>
      <w:lvlText w:val="o"/>
      <w:lvlJc w:val="left"/>
      <w:pPr>
        <w:ind w:left="23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30693DA">
      <w:start w:val="1"/>
      <w:numFmt w:val="bullet"/>
      <w:lvlText w:val="▪"/>
      <w:lvlJc w:val="left"/>
      <w:pPr>
        <w:ind w:left="30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75AAF72">
      <w:start w:val="1"/>
      <w:numFmt w:val="bullet"/>
      <w:lvlText w:val="•"/>
      <w:lvlJc w:val="left"/>
      <w:pPr>
        <w:ind w:left="37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5424B94">
      <w:start w:val="1"/>
      <w:numFmt w:val="bullet"/>
      <w:lvlText w:val="o"/>
      <w:lvlJc w:val="left"/>
      <w:pPr>
        <w:ind w:left="44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6C8728">
      <w:start w:val="1"/>
      <w:numFmt w:val="bullet"/>
      <w:lvlText w:val="▪"/>
      <w:lvlJc w:val="left"/>
      <w:pPr>
        <w:ind w:left="51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9B6D69E">
      <w:start w:val="1"/>
      <w:numFmt w:val="bullet"/>
      <w:lvlText w:val="•"/>
      <w:lvlJc w:val="left"/>
      <w:pPr>
        <w:ind w:left="59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3E6DE0E">
      <w:start w:val="1"/>
      <w:numFmt w:val="bullet"/>
      <w:lvlText w:val="o"/>
      <w:lvlJc w:val="left"/>
      <w:pPr>
        <w:ind w:left="66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8C0AAB4">
      <w:start w:val="1"/>
      <w:numFmt w:val="bullet"/>
      <w:lvlText w:val="▪"/>
      <w:lvlJc w:val="left"/>
      <w:pPr>
        <w:ind w:left="73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2275953"/>
    <w:multiLevelType w:val="hybridMultilevel"/>
    <w:tmpl w:val="F70AC4EC"/>
    <w:lvl w:ilvl="0" w:tplc="4AEC8FD2">
      <w:start w:val="1"/>
      <w:numFmt w:val="bullet"/>
      <w:lvlText w:val="•"/>
      <w:lvlJc w:val="left"/>
      <w:pPr>
        <w:ind w:left="15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2287F54">
      <w:start w:val="1"/>
      <w:numFmt w:val="bullet"/>
      <w:lvlText w:val="o"/>
      <w:lvlJc w:val="left"/>
      <w:pPr>
        <w:ind w:left="19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7082BB4">
      <w:start w:val="1"/>
      <w:numFmt w:val="bullet"/>
      <w:lvlText w:val="▪"/>
      <w:lvlJc w:val="left"/>
      <w:pPr>
        <w:ind w:left="26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5B8AA4E">
      <w:start w:val="1"/>
      <w:numFmt w:val="bullet"/>
      <w:lvlText w:val="•"/>
      <w:lvlJc w:val="left"/>
      <w:pPr>
        <w:ind w:left="3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014BCFA">
      <w:start w:val="1"/>
      <w:numFmt w:val="bullet"/>
      <w:lvlText w:val="o"/>
      <w:lvlJc w:val="left"/>
      <w:pPr>
        <w:ind w:left="41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A80A2D2">
      <w:start w:val="1"/>
      <w:numFmt w:val="bullet"/>
      <w:lvlText w:val="▪"/>
      <w:lvlJc w:val="left"/>
      <w:pPr>
        <w:ind w:left="48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AA0D488">
      <w:start w:val="1"/>
      <w:numFmt w:val="bullet"/>
      <w:lvlText w:val="•"/>
      <w:lvlJc w:val="left"/>
      <w:pPr>
        <w:ind w:left="5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26A89AA">
      <w:start w:val="1"/>
      <w:numFmt w:val="bullet"/>
      <w:lvlText w:val="o"/>
      <w:lvlJc w:val="left"/>
      <w:pPr>
        <w:ind w:left="62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CA2D23A">
      <w:start w:val="1"/>
      <w:numFmt w:val="bullet"/>
      <w:lvlText w:val="▪"/>
      <w:lvlJc w:val="left"/>
      <w:pPr>
        <w:ind w:left="70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5C0A4739"/>
    <w:multiLevelType w:val="hybridMultilevel"/>
    <w:tmpl w:val="51FEDE90"/>
    <w:lvl w:ilvl="0" w:tplc="BC1AEC7E">
      <w:start w:val="7"/>
      <w:numFmt w:val="decimal"/>
      <w:lvlText w:val="%1."/>
      <w:lvlJc w:val="left"/>
      <w:pPr>
        <w:ind w:left="101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419097FA">
      <w:start w:val="1"/>
      <w:numFmt w:val="lowerLetter"/>
      <w:lvlText w:val="%2"/>
      <w:lvlJc w:val="left"/>
      <w:pPr>
        <w:ind w:left="128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CE94BF14">
      <w:start w:val="1"/>
      <w:numFmt w:val="lowerRoman"/>
      <w:lvlText w:val="%3"/>
      <w:lvlJc w:val="left"/>
      <w:pPr>
        <w:ind w:left="200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D8C47DEC">
      <w:start w:val="1"/>
      <w:numFmt w:val="decimal"/>
      <w:lvlText w:val="%4"/>
      <w:lvlJc w:val="left"/>
      <w:pPr>
        <w:ind w:left="272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8F46D4A">
      <w:start w:val="1"/>
      <w:numFmt w:val="lowerLetter"/>
      <w:lvlText w:val="%5"/>
      <w:lvlJc w:val="left"/>
      <w:pPr>
        <w:ind w:left="344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1DFE0F86">
      <w:start w:val="1"/>
      <w:numFmt w:val="lowerRoman"/>
      <w:lvlText w:val="%6"/>
      <w:lvlJc w:val="left"/>
      <w:pPr>
        <w:ind w:left="41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808D004">
      <w:start w:val="1"/>
      <w:numFmt w:val="decimal"/>
      <w:lvlText w:val="%7"/>
      <w:lvlJc w:val="left"/>
      <w:pPr>
        <w:ind w:left="488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9E080FA0">
      <w:start w:val="1"/>
      <w:numFmt w:val="lowerLetter"/>
      <w:lvlText w:val="%8"/>
      <w:lvlJc w:val="left"/>
      <w:pPr>
        <w:ind w:left="560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E6528296">
      <w:start w:val="1"/>
      <w:numFmt w:val="lowerRoman"/>
      <w:lvlText w:val="%9"/>
      <w:lvlJc w:val="left"/>
      <w:pPr>
        <w:ind w:left="632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9E36C3D"/>
    <w:multiLevelType w:val="hybridMultilevel"/>
    <w:tmpl w:val="728C0838"/>
    <w:lvl w:ilvl="0" w:tplc="A2644D9C">
      <w:start w:val="1"/>
      <w:numFmt w:val="bullet"/>
      <w:lvlText w:val="•"/>
      <w:lvlJc w:val="left"/>
      <w:pPr>
        <w:ind w:left="1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A0A1F8E">
      <w:start w:val="1"/>
      <w:numFmt w:val="bullet"/>
      <w:lvlText w:val="o"/>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73A44D0">
      <w:start w:val="1"/>
      <w:numFmt w:val="bullet"/>
      <w:lvlText w:val="▪"/>
      <w:lvlJc w:val="left"/>
      <w:pPr>
        <w:ind w:left="26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B4AC792">
      <w:start w:val="1"/>
      <w:numFmt w:val="bullet"/>
      <w:lvlText w:val="•"/>
      <w:lvlJc w:val="left"/>
      <w:pPr>
        <w:ind w:left="3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8523DEE">
      <w:start w:val="1"/>
      <w:numFmt w:val="bullet"/>
      <w:lvlText w:val="o"/>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240AFD2">
      <w:start w:val="1"/>
      <w:numFmt w:val="bullet"/>
      <w:lvlText w:val="▪"/>
      <w:lvlJc w:val="left"/>
      <w:pPr>
        <w:ind w:left="47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336BBE2">
      <w:start w:val="1"/>
      <w:numFmt w:val="bullet"/>
      <w:lvlText w:val="•"/>
      <w:lvlJc w:val="left"/>
      <w:pPr>
        <w:ind w:left="5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12C5ED0">
      <w:start w:val="1"/>
      <w:numFmt w:val="bullet"/>
      <w:lvlText w:val="o"/>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ADAA32C">
      <w:start w:val="1"/>
      <w:numFmt w:val="bullet"/>
      <w:lvlText w:val="▪"/>
      <w:lvlJc w:val="left"/>
      <w:pPr>
        <w:ind w:left="69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7E752B9C"/>
    <w:multiLevelType w:val="hybridMultilevel"/>
    <w:tmpl w:val="551EFB3E"/>
    <w:lvl w:ilvl="0" w:tplc="2E3AD424">
      <w:start w:val="1"/>
      <w:numFmt w:val="bullet"/>
      <w:lvlText w:val="•"/>
      <w:lvlJc w:val="left"/>
      <w:pPr>
        <w:ind w:left="1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1ABC20">
      <w:start w:val="1"/>
      <w:numFmt w:val="bullet"/>
      <w:lvlText w:val="o"/>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0EC1372">
      <w:start w:val="1"/>
      <w:numFmt w:val="bullet"/>
      <w:lvlText w:val="▪"/>
      <w:lvlJc w:val="left"/>
      <w:pPr>
        <w:ind w:left="26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70E1AC">
      <w:start w:val="1"/>
      <w:numFmt w:val="bullet"/>
      <w:lvlText w:val="•"/>
      <w:lvlJc w:val="left"/>
      <w:pPr>
        <w:ind w:left="3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D65A3C">
      <w:start w:val="1"/>
      <w:numFmt w:val="bullet"/>
      <w:lvlText w:val="o"/>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8FE5B0E">
      <w:start w:val="1"/>
      <w:numFmt w:val="bullet"/>
      <w:lvlText w:val="▪"/>
      <w:lvlJc w:val="left"/>
      <w:pPr>
        <w:ind w:left="47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60CA8FE">
      <w:start w:val="1"/>
      <w:numFmt w:val="bullet"/>
      <w:lvlText w:val="•"/>
      <w:lvlJc w:val="left"/>
      <w:pPr>
        <w:ind w:left="5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D8B25A">
      <w:start w:val="1"/>
      <w:numFmt w:val="bullet"/>
      <w:lvlText w:val="o"/>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452780E">
      <w:start w:val="1"/>
      <w:numFmt w:val="bullet"/>
      <w:lvlText w:val="▪"/>
      <w:lvlJc w:val="left"/>
      <w:pPr>
        <w:ind w:left="69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6"/>
  </w:num>
  <w:num w:numId="2">
    <w:abstractNumId w:val="11"/>
  </w:num>
  <w:num w:numId="3">
    <w:abstractNumId w:val="3"/>
  </w:num>
  <w:num w:numId="4">
    <w:abstractNumId w:val="9"/>
  </w:num>
  <w:num w:numId="5">
    <w:abstractNumId w:val="2"/>
  </w:num>
  <w:num w:numId="6">
    <w:abstractNumId w:val="10"/>
  </w:num>
  <w:num w:numId="7">
    <w:abstractNumId w:val="8"/>
  </w:num>
  <w:num w:numId="8">
    <w:abstractNumId w:val="5"/>
  </w:num>
  <w:num w:numId="9">
    <w:abstractNumId w:val="13"/>
  </w:num>
  <w:num w:numId="10">
    <w:abstractNumId w:val="0"/>
  </w:num>
  <w:num w:numId="11">
    <w:abstractNumId w:val="12"/>
  </w:num>
  <w:num w:numId="12">
    <w:abstractNumId w:val="4"/>
  </w:num>
  <w:num w:numId="13">
    <w:abstractNumId w:val="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A78"/>
    <w:rsid w:val="000A2FD3"/>
    <w:rsid w:val="0030756D"/>
    <w:rsid w:val="00355A78"/>
    <w:rsid w:val="00442676"/>
    <w:rsid w:val="004441EC"/>
    <w:rsid w:val="005359FF"/>
    <w:rsid w:val="00544056"/>
    <w:rsid w:val="00DF379F"/>
    <w:rsid w:val="00EF7B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49E6F4-4CA8-462D-B654-522FA2E8E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7" w:line="248" w:lineRule="auto"/>
      <w:ind w:left="10" w:right="639" w:hanging="10"/>
    </w:pPr>
    <w:rPr>
      <w:rFonts w:ascii="Arial" w:eastAsia="Arial" w:hAnsi="Arial" w:cs="Arial"/>
      <w:color w:val="000000"/>
    </w:rPr>
  </w:style>
  <w:style w:type="paragraph" w:styleId="Heading1">
    <w:name w:val="heading 1"/>
    <w:next w:val="Normal"/>
    <w:link w:val="Heading1Char"/>
    <w:uiPriority w:val="9"/>
    <w:unhideWhenUsed/>
    <w:qFormat/>
    <w:pPr>
      <w:keepNext/>
      <w:keepLines/>
      <w:spacing w:after="0"/>
      <w:ind w:right="310"/>
      <w:jc w:val="center"/>
      <w:outlineLvl w:val="0"/>
    </w:pPr>
    <w:rPr>
      <w:rFonts w:ascii="Arial" w:eastAsia="Arial" w:hAnsi="Arial" w:cs="Arial"/>
      <w:b/>
      <w:color w:val="000000"/>
      <w:sz w:val="36"/>
    </w:rPr>
  </w:style>
  <w:style w:type="paragraph" w:styleId="Heading2">
    <w:name w:val="heading 2"/>
    <w:next w:val="Normal"/>
    <w:link w:val="Heading2Char"/>
    <w:uiPriority w:val="9"/>
    <w:unhideWhenUsed/>
    <w:qFormat/>
    <w:pPr>
      <w:keepNext/>
      <w:keepLines/>
      <w:spacing w:after="3"/>
      <w:ind w:left="216" w:hanging="10"/>
      <w:outlineLvl w:val="1"/>
    </w:pPr>
    <w:rPr>
      <w:rFonts w:ascii="Arial" w:eastAsia="Arial" w:hAnsi="Arial" w:cs="Arial"/>
      <w:b/>
      <w:color w:val="000000"/>
    </w:rPr>
  </w:style>
  <w:style w:type="paragraph" w:styleId="Heading3">
    <w:name w:val="heading 3"/>
    <w:next w:val="Normal"/>
    <w:link w:val="Heading3Char"/>
    <w:uiPriority w:val="9"/>
    <w:unhideWhenUsed/>
    <w:qFormat/>
    <w:pPr>
      <w:keepNext/>
      <w:keepLines/>
      <w:spacing w:after="3"/>
      <w:ind w:left="216" w:hanging="10"/>
      <w:outlineLvl w:val="2"/>
    </w:pPr>
    <w:rPr>
      <w:rFonts w:ascii="Arial" w:eastAsia="Arial" w:hAnsi="Arial" w:cs="Arial"/>
      <w:b/>
      <w:color w:val="000000"/>
    </w:rPr>
  </w:style>
  <w:style w:type="paragraph" w:styleId="Heading4">
    <w:name w:val="heading 4"/>
    <w:next w:val="Normal"/>
    <w:link w:val="Heading4Char"/>
    <w:uiPriority w:val="9"/>
    <w:unhideWhenUsed/>
    <w:qFormat/>
    <w:pPr>
      <w:keepNext/>
      <w:keepLines/>
      <w:spacing w:after="3"/>
      <w:ind w:left="216" w:hanging="10"/>
      <w:outlineLvl w:val="3"/>
    </w:pPr>
    <w:rPr>
      <w:rFonts w:ascii="Arial" w:eastAsia="Arial" w:hAnsi="Arial" w:cs="Arial"/>
      <w:b/>
      <w:color w:val="000000"/>
    </w:rPr>
  </w:style>
  <w:style w:type="paragraph" w:styleId="Heading5">
    <w:name w:val="heading 5"/>
    <w:next w:val="Normal"/>
    <w:link w:val="Heading5Char"/>
    <w:uiPriority w:val="9"/>
    <w:unhideWhenUsed/>
    <w:qFormat/>
    <w:pPr>
      <w:keepNext/>
      <w:keepLines/>
      <w:spacing w:after="3"/>
      <w:ind w:left="216" w:hanging="10"/>
      <w:outlineLvl w:val="4"/>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36"/>
    </w:rPr>
  </w:style>
  <w:style w:type="character" w:customStyle="1" w:styleId="Heading5Char">
    <w:name w:val="Heading 5 Char"/>
    <w:link w:val="Heading5"/>
    <w:rPr>
      <w:rFonts w:ascii="Arial" w:eastAsia="Arial" w:hAnsi="Arial" w:cs="Arial"/>
      <w:b/>
      <w:color w:val="000000"/>
      <w:sz w:val="22"/>
    </w:rPr>
  </w:style>
  <w:style w:type="character" w:customStyle="1" w:styleId="Heading2Char">
    <w:name w:val="Heading 2 Char"/>
    <w:link w:val="Heading2"/>
    <w:rPr>
      <w:rFonts w:ascii="Arial" w:eastAsia="Arial" w:hAnsi="Arial" w:cs="Arial"/>
      <w:b/>
      <w:color w:val="000000"/>
      <w:sz w:val="22"/>
    </w:rPr>
  </w:style>
  <w:style w:type="character" w:customStyle="1" w:styleId="Heading3Char">
    <w:name w:val="Heading 3 Char"/>
    <w:link w:val="Heading3"/>
    <w:rPr>
      <w:rFonts w:ascii="Arial" w:eastAsia="Arial" w:hAnsi="Arial" w:cs="Arial"/>
      <w:b/>
      <w:color w:val="000000"/>
      <w:sz w:val="22"/>
    </w:rPr>
  </w:style>
  <w:style w:type="character" w:customStyle="1" w:styleId="Heading4Char">
    <w:name w:val="Heading 4 Char"/>
    <w:link w:val="Heading4"/>
    <w:rPr>
      <w:rFonts w:ascii="Arial" w:eastAsia="Arial" w:hAnsi="Arial" w:cs="Arial"/>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4441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41EC"/>
    <w:rPr>
      <w:rFonts w:ascii="Segoe UI" w:eastAsia="Arial" w:hAnsi="Segoe UI" w:cs="Segoe UI"/>
      <w:color w:val="000000"/>
      <w:sz w:val="18"/>
      <w:szCs w:val="18"/>
    </w:rPr>
  </w:style>
  <w:style w:type="character" w:styleId="Hyperlink">
    <w:name w:val="Hyperlink"/>
    <w:basedOn w:val="DefaultParagraphFont"/>
    <w:uiPriority w:val="99"/>
    <w:unhideWhenUsed/>
    <w:rsid w:val="004441E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Jason.Hoskins@Wales.nhs.uk" TargetMode="External"/><Relationship Id="rId18" Type="http://schemas.openxmlformats.org/officeDocument/2006/relationships/footer" Target="footer6.xml"/><Relationship Id="rId26" Type="http://schemas.openxmlformats.org/officeDocument/2006/relationships/customXml" Target="../customXml/item3.xml"/><Relationship Id="rId3" Type="http://schemas.openxmlformats.org/officeDocument/2006/relationships/settings" Target="settings.xml"/><Relationship Id="rId21" Type="http://schemas.openxmlformats.org/officeDocument/2006/relationships/footer" Target="footer9.xml"/><Relationship Id="rId7" Type="http://schemas.openxmlformats.org/officeDocument/2006/relationships/image" Target="media/image1.jpg"/><Relationship Id="rId12" Type="http://schemas.openxmlformats.org/officeDocument/2006/relationships/hyperlink" Target="http://www.hse.gov.uk/" TargetMode="External"/><Relationship Id="rId17" Type="http://schemas.openxmlformats.org/officeDocument/2006/relationships/footer" Target="footer5.xml"/><Relationship Id="rId25"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se.gov.uk/" TargetMode="External"/><Relationship Id="rId24" Type="http://schemas.openxmlformats.org/officeDocument/2006/relationships/customXml" Target="../customXml/item1.xml"/><Relationship Id="rId5" Type="http://schemas.openxmlformats.org/officeDocument/2006/relationships/footnotes" Target="footnotes.xml"/><Relationship Id="rId15" Type="http://schemas.openxmlformats.org/officeDocument/2006/relationships/hyperlink" Target="mailto:Hayley.Jeffreys@wales.nhs.uk"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footer" Target="footer7.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mailto:Helen.Jones56@wales.nhs.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147F868B5A154D8F9BC6EC5DC871C4" ma:contentTypeVersion="4" ma:contentTypeDescription="Create a new document." ma:contentTypeScope="" ma:versionID="d4ef7be98572d7d7629934dc58e3ab8a">
  <xsd:schema xmlns:xsd="http://www.w3.org/2001/XMLSchema" xmlns:xs="http://www.w3.org/2001/XMLSchema" xmlns:p="http://schemas.microsoft.com/office/2006/metadata/properties" xmlns:ns2="cbd4a901-2a17-4353-ae75-c785374d9956" targetNamespace="http://schemas.microsoft.com/office/2006/metadata/properties" ma:root="true" ma:fieldsID="e2cbe3dce51123724a5e57ef1be650b0" ns2:_="">
    <xsd:import namespace="cbd4a901-2a17-4353-ae75-c785374d99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d4a901-2a17-4353-ae75-c785374d9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70EB10E-30C4-4530-BEE2-DB69068E73FF}"/>
</file>

<file path=customXml/itemProps2.xml><?xml version="1.0" encoding="utf-8"?>
<ds:datastoreItem xmlns:ds="http://schemas.openxmlformats.org/officeDocument/2006/customXml" ds:itemID="{04A7F8F0-ED6F-4ADB-A665-41C77583C862}"/>
</file>

<file path=customXml/itemProps3.xml><?xml version="1.0" encoding="utf-8"?>
<ds:datastoreItem xmlns:ds="http://schemas.openxmlformats.org/officeDocument/2006/customXml" ds:itemID="{F481E10E-6D5C-4278-907B-2942D9209DC8}"/>
</file>

<file path=docProps/app.xml><?xml version="1.0" encoding="utf-8"?>
<Properties xmlns="http://schemas.openxmlformats.org/officeDocument/2006/extended-properties" xmlns:vt="http://schemas.openxmlformats.org/officeDocument/2006/docPropsVTypes">
  <Template>Normal.dotm</Template>
  <TotalTime>0</TotalTime>
  <Pages>15</Pages>
  <Words>4018</Words>
  <Characters>22906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26871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Catherine Currier (Velindre - Corporate Services)</cp:lastModifiedBy>
  <cp:revision>2</cp:revision>
  <dcterms:created xsi:type="dcterms:W3CDTF">2021-10-20T11:22:00Z</dcterms:created>
  <dcterms:modified xsi:type="dcterms:W3CDTF">2021-10-20T11:22:00Z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0x010100FE147F868B5A154D8F9BC6EC5DC871C4</vt:lpwstr>
  </property>
</Properties>
</file>