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5E766" w14:textId="77777777" w:rsidR="009344AD" w:rsidRDefault="009344AD" w:rsidP="00D7747A">
      <w:pPr>
        <w:rPr>
          <w:rFonts w:ascii="Arial" w:hAnsi="Arial" w:cs="Arial"/>
          <w:sz w:val="20"/>
          <w:szCs w:val="20"/>
        </w:rPr>
      </w:pPr>
    </w:p>
    <w:p w14:paraId="2C9B17A3" w14:textId="77777777" w:rsidR="005F69C2" w:rsidRPr="009C4684" w:rsidRDefault="00A271ED" w:rsidP="00D7747A">
      <w:pPr>
        <w:rPr>
          <w:rFonts w:ascii="Arial" w:hAnsi="Arial" w:cs="Arial"/>
          <w:sz w:val="20"/>
          <w:szCs w:val="20"/>
        </w:rPr>
      </w:pPr>
      <w:r w:rsidRPr="009C4684">
        <w:rPr>
          <w:rFonts w:ascii="Arial" w:hAnsi="Arial" w:cs="Arial"/>
          <w:noProof/>
          <w:color w:val="0000FF"/>
          <w:sz w:val="20"/>
          <w:szCs w:val="20"/>
          <w:lang w:eastAsia="en-GB"/>
        </w:rPr>
        <w:drawing>
          <wp:anchor distT="0" distB="0" distL="114300" distR="114300" simplePos="0" relativeHeight="251658752" behindDoc="0" locked="0" layoutInCell="1" allowOverlap="1" wp14:anchorId="22F5FD0D" wp14:editId="51F996FD">
            <wp:simplePos x="0" y="0"/>
            <wp:positionH relativeFrom="column">
              <wp:posOffset>4633595</wp:posOffset>
            </wp:positionH>
            <wp:positionV relativeFrom="page">
              <wp:posOffset>152400</wp:posOffset>
            </wp:positionV>
            <wp:extent cx="2520315" cy="676275"/>
            <wp:effectExtent l="0" t="0" r="0" b="9525"/>
            <wp:wrapSquare wrapText="bothSides"/>
            <wp:docPr id="4" name="irc_mi">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velindre-tr.wales.nhs.uk/logo.gif">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520315" cy="676275"/>
                    </a:xfrm>
                    <a:prstGeom prst="rect">
                      <a:avLst/>
                    </a:prstGeom>
                    <a:noFill/>
                    <a:ln w="9525">
                      <a:noFill/>
                      <a:miter lim="800000"/>
                      <a:headEnd/>
                      <a:tailEnd/>
                    </a:ln>
                  </pic:spPr>
                </pic:pic>
              </a:graphicData>
            </a:graphic>
            <wp14:sizeRelH relativeFrom="margin">
              <wp14:pctWidth>0</wp14:pctWidth>
            </wp14:sizeRelH>
          </wp:anchor>
        </w:drawing>
      </w:r>
      <w:r w:rsidR="006E03AB" w:rsidRPr="009C4684">
        <w:rPr>
          <w:rFonts w:ascii="Arial" w:hAnsi="Arial" w:cs="Arial"/>
          <w:noProof/>
          <w:color w:val="0000FF"/>
          <w:sz w:val="20"/>
          <w:szCs w:val="20"/>
          <w:lang w:eastAsia="en-GB"/>
        </w:rPr>
        <w:drawing>
          <wp:anchor distT="0" distB="0" distL="114300" distR="114300" simplePos="0" relativeHeight="251657728" behindDoc="1" locked="0" layoutInCell="1" allowOverlap="1" wp14:anchorId="6F225BBF" wp14:editId="1426A78C">
            <wp:simplePos x="0" y="0"/>
            <wp:positionH relativeFrom="margin">
              <wp:posOffset>-9525</wp:posOffset>
            </wp:positionH>
            <wp:positionV relativeFrom="margin">
              <wp:posOffset>-759460</wp:posOffset>
            </wp:positionV>
            <wp:extent cx="7567897" cy="2105025"/>
            <wp:effectExtent l="0" t="0" r="0" b="0"/>
            <wp:wrapNone/>
            <wp:docPr id="3" name="WordPictureWatermark1" descr="Blank Letterhead 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 descr="Blank Letterhead Template"/>
                    <pic:cNvPicPr>
                      <a:picLocks noChangeAspect="1" noChangeArrowheads="1"/>
                    </pic:cNvPicPr>
                  </pic:nvPicPr>
                  <pic:blipFill rotWithShape="1">
                    <a:blip r:embed="rId13"/>
                    <a:srcRect b="79814"/>
                    <a:stretch/>
                  </pic:blipFill>
                  <pic:spPr bwMode="auto">
                    <a:xfrm>
                      <a:off x="0" y="0"/>
                      <a:ext cx="7568293" cy="210513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BA3FF7" w:rsidRPr="009C4684">
        <w:rPr>
          <w:rFonts w:ascii="Arial" w:hAnsi="Arial" w:cs="Arial"/>
          <w:noProof/>
          <w:color w:val="0000FF"/>
          <w:sz w:val="20"/>
          <w:szCs w:val="20"/>
          <w:lang w:eastAsia="en-GB"/>
        </w:rPr>
        <w:drawing>
          <wp:anchor distT="0" distB="0" distL="114300" distR="114300" simplePos="0" relativeHeight="251656704" behindDoc="0" locked="0" layoutInCell="1" allowOverlap="1" wp14:anchorId="29F674C3" wp14:editId="6EEA1A94">
            <wp:simplePos x="0" y="0"/>
            <wp:positionH relativeFrom="column">
              <wp:posOffset>257175</wp:posOffset>
            </wp:positionH>
            <wp:positionV relativeFrom="page">
              <wp:posOffset>152400</wp:posOffset>
            </wp:positionV>
            <wp:extent cx="2388870" cy="645795"/>
            <wp:effectExtent l="0" t="0" r="0" b="1905"/>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srcRect/>
                    <a:stretch>
                      <a:fillRect/>
                    </a:stretch>
                  </pic:blipFill>
                  <pic:spPr bwMode="auto">
                    <a:xfrm>
                      <a:off x="0" y="0"/>
                      <a:ext cx="2388870" cy="645795"/>
                    </a:xfrm>
                    <a:prstGeom prst="rect">
                      <a:avLst/>
                    </a:prstGeom>
                    <a:noFill/>
                    <a:ln w="9525">
                      <a:noFill/>
                      <a:miter lim="800000"/>
                      <a:headEnd/>
                      <a:tailEnd/>
                    </a:ln>
                  </pic:spPr>
                </pic:pic>
              </a:graphicData>
            </a:graphic>
          </wp:anchor>
        </w:drawing>
      </w:r>
      <w:r w:rsidR="008C2C7B" w:rsidRPr="009C4684">
        <w:rPr>
          <w:rFonts w:ascii="Arial" w:hAnsi="Arial" w:cs="Arial"/>
          <w:sz w:val="20"/>
          <w:szCs w:val="20"/>
        </w:rPr>
        <w:t xml:space="preserve">  </w:t>
      </w:r>
      <w:r w:rsidR="00E36EC8" w:rsidRPr="009C4684">
        <w:rPr>
          <w:rFonts w:ascii="Arial" w:hAnsi="Arial" w:cs="Arial"/>
          <w:sz w:val="20"/>
          <w:szCs w:val="20"/>
        </w:rPr>
        <w:t xml:space="preserve">    </w:t>
      </w:r>
    </w:p>
    <w:p w14:paraId="54E68B0D" w14:textId="77777777" w:rsidR="00AE74B2" w:rsidRPr="009C4684" w:rsidRDefault="00AE74B2" w:rsidP="00AE74B2">
      <w:pPr>
        <w:rPr>
          <w:rFonts w:ascii="Arial" w:hAnsi="Arial" w:cs="Arial"/>
          <w:sz w:val="20"/>
          <w:szCs w:val="20"/>
        </w:rPr>
      </w:pPr>
    </w:p>
    <w:p w14:paraId="2B714C76" w14:textId="77777777" w:rsidR="005F69C2" w:rsidRPr="009C4684" w:rsidRDefault="005F69C2" w:rsidP="005F69C2">
      <w:pPr>
        <w:tabs>
          <w:tab w:val="left" w:pos="2333"/>
          <w:tab w:val="center" w:pos="5950"/>
        </w:tabs>
        <w:spacing w:line="360" w:lineRule="auto"/>
        <w:rPr>
          <w:rFonts w:ascii="Arial" w:hAnsi="Arial" w:cs="Arial"/>
          <w:b/>
          <w:sz w:val="20"/>
          <w:szCs w:val="20"/>
          <w:u w:val="single"/>
        </w:rPr>
      </w:pPr>
    </w:p>
    <w:p w14:paraId="348F236F" w14:textId="77777777" w:rsidR="00EE551C" w:rsidRPr="009C4684" w:rsidRDefault="00EE551C" w:rsidP="00366557">
      <w:pPr>
        <w:ind w:left="1418" w:right="1835"/>
        <w:jc w:val="center"/>
        <w:rPr>
          <w:rFonts w:ascii="Arial" w:hAnsi="Arial" w:cs="Arial"/>
          <w:b/>
          <w:sz w:val="20"/>
          <w:szCs w:val="20"/>
        </w:rPr>
      </w:pPr>
    </w:p>
    <w:p w14:paraId="724F279F" w14:textId="77777777" w:rsidR="00CF01C6" w:rsidRPr="009C4684" w:rsidRDefault="00CF01C6" w:rsidP="00366557">
      <w:pPr>
        <w:ind w:left="1418" w:right="1835"/>
        <w:jc w:val="center"/>
        <w:rPr>
          <w:rFonts w:ascii="Arial" w:hAnsi="Arial" w:cs="Arial"/>
          <w:b/>
          <w:sz w:val="20"/>
          <w:szCs w:val="20"/>
        </w:rPr>
      </w:pPr>
      <w:r w:rsidRPr="009C4684">
        <w:rPr>
          <w:rFonts w:ascii="Arial" w:hAnsi="Arial" w:cs="Arial"/>
          <w:b/>
          <w:sz w:val="20"/>
          <w:szCs w:val="20"/>
        </w:rPr>
        <w:t xml:space="preserve">VELINDRE </w:t>
      </w:r>
      <w:r w:rsidR="008436DC" w:rsidRPr="009C4684">
        <w:rPr>
          <w:rFonts w:ascii="Arial" w:hAnsi="Arial" w:cs="Arial"/>
          <w:b/>
          <w:sz w:val="20"/>
          <w:szCs w:val="20"/>
        </w:rPr>
        <w:t xml:space="preserve">UNIVERSITY </w:t>
      </w:r>
      <w:r w:rsidRPr="009C4684">
        <w:rPr>
          <w:rFonts w:ascii="Arial" w:hAnsi="Arial" w:cs="Arial"/>
          <w:b/>
          <w:sz w:val="20"/>
          <w:szCs w:val="20"/>
        </w:rPr>
        <w:t>NHS TRUST AUDIT COMMITTEE FOR NHS WALES SHARED SERVICES PARTNERSHIP</w:t>
      </w:r>
    </w:p>
    <w:p w14:paraId="61AFF7D8" w14:textId="77777777" w:rsidR="00CF01C6" w:rsidRPr="000E0645" w:rsidRDefault="00CF01C6" w:rsidP="00CF01C6">
      <w:pPr>
        <w:jc w:val="center"/>
        <w:rPr>
          <w:rFonts w:ascii="Arial" w:hAnsi="Arial" w:cs="Arial"/>
          <w:b/>
          <w:color w:val="FF0000"/>
          <w:sz w:val="20"/>
          <w:szCs w:val="20"/>
        </w:rPr>
      </w:pPr>
    </w:p>
    <w:p w14:paraId="1967CC32" w14:textId="7E9D81AD" w:rsidR="00341C93" w:rsidRPr="003A6E1A" w:rsidRDefault="002C2230" w:rsidP="00CF01C6">
      <w:pPr>
        <w:jc w:val="center"/>
        <w:rPr>
          <w:rFonts w:ascii="Arial" w:hAnsi="Arial" w:cs="Arial"/>
          <w:b/>
          <w:sz w:val="20"/>
          <w:szCs w:val="20"/>
        </w:rPr>
      </w:pPr>
      <w:r w:rsidRPr="003A6E1A">
        <w:rPr>
          <w:rFonts w:ascii="Arial" w:hAnsi="Arial" w:cs="Arial"/>
          <w:b/>
          <w:sz w:val="20"/>
          <w:szCs w:val="20"/>
        </w:rPr>
        <w:t xml:space="preserve">MINUTES OF THE </w:t>
      </w:r>
      <w:r w:rsidR="003A037D" w:rsidRPr="003A6E1A">
        <w:rPr>
          <w:rFonts w:ascii="Arial" w:hAnsi="Arial" w:cs="Arial"/>
          <w:b/>
          <w:sz w:val="20"/>
          <w:szCs w:val="20"/>
        </w:rPr>
        <w:t xml:space="preserve">MEETING HELD ON </w:t>
      </w:r>
    </w:p>
    <w:p w14:paraId="3E116B29" w14:textId="7D8159CB" w:rsidR="002E0B8C" w:rsidRPr="009C4684" w:rsidRDefault="00CF01C6" w:rsidP="00CF01C6">
      <w:pPr>
        <w:jc w:val="center"/>
        <w:rPr>
          <w:rFonts w:ascii="Arial" w:hAnsi="Arial" w:cs="Arial"/>
          <w:b/>
          <w:sz w:val="20"/>
          <w:szCs w:val="20"/>
        </w:rPr>
      </w:pPr>
      <w:r w:rsidRPr="009C4684">
        <w:rPr>
          <w:rFonts w:ascii="Arial" w:hAnsi="Arial" w:cs="Arial"/>
          <w:b/>
          <w:sz w:val="20"/>
          <w:szCs w:val="20"/>
        </w:rPr>
        <w:t xml:space="preserve"> </w:t>
      </w:r>
      <w:r w:rsidR="0068672B" w:rsidRPr="009C4684">
        <w:rPr>
          <w:rFonts w:ascii="Arial" w:hAnsi="Arial" w:cs="Arial"/>
          <w:b/>
          <w:sz w:val="20"/>
          <w:szCs w:val="20"/>
        </w:rPr>
        <w:t xml:space="preserve">TUESDAY </w:t>
      </w:r>
      <w:r w:rsidR="00985D90">
        <w:rPr>
          <w:rFonts w:ascii="Arial" w:hAnsi="Arial" w:cs="Arial"/>
          <w:b/>
          <w:sz w:val="20"/>
          <w:szCs w:val="20"/>
        </w:rPr>
        <w:t>25 JANUARY</w:t>
      </w:r>
      <w:r w:rsidR="009F2CF4">
        <w:rPr>
          <w:rFonts w:ascii="Arial" w:hAnsi="Arial" w:cs="Arial"/>
          <w:b/>
          <w:sz w:val="20"/>
          <w:szCs w:val="20"/>
        </w:rPr>
        <w:t xml:space="preserve"> 202</w:t>
      </w:r>
      <w:r w:rsidR="00985D90">
        <w:rPr>
          <w:rFonts w:ascii="Arial" w:hAnsi="Arial" w:cs="Arial"/>
          <w:b/>
          <w:sz w:val="20"/>
          <w:szCs w:val="20"/>
        </w:rPr>
        <w:t>2</w:t>
      </w:r>
      <w:r w:rsidRPr="009C4684">
        <w:rPr>
          <w:rFonts w:ascii="Arial" w:hAnsi="Arial" w:cs="Arial"/>
          <w:b/>
          <w:sz w:val="20"/>
          <w:szCs w:val="20"/>
        </w:rPr>
        <w:t xml:space="preserve"> </w:t>
      </w:r>
      <w:r w:rsidR="00A3383E" w:rsidRPr="009C4684">
        <w:rPr>
          <w:rFonts w:ascii="Arial" w:hAnsi="Arial" w:cs="Arial"/>
          <w:b/>
          <w:sz w:val="20"/>
          <w:szCs w:val="20"/>
        </w:rPr>
        <w:t>/</w:t>
      </w:r>
      <w:r w:rsidR="00EA63EF" w:rsidRPr="009C4684">
        <w:rPr>
          <w:rFonts w:ascii="Arial" w:hAnsi="Arial" w:cs="Arial"/>
          <w:b/>
          <w:sz w:val="20"/>
          <w:szCs w:val="20"/>
        </w:rPr>
        <w:t xml:space="preserve"> </w:t>
      </w:r>
      <w:r w:rsidR="001562A7" w:rsidRPr="009C4684">
        <w:rPr>
          <w:rFonts w:ascii="Arial" w:hAnsi="Arial" w:cs="Arial"/>
          <w:b/>
          <w:sz w:val="20"/>
          <w:szCs w:val="20"/>
        </w:rPr>
        <w:t>14:00</w:t>
      </w:r>
      <w:r w:rsidR="00750C69" w:rsidRPr="009C4684">
        <w:rPr>
          <w:rFonts w:ascii="Arial" w:hAnsi="Arial" w:cs="Arial"/>
          <w:b/>
          <w:sz w:val="20"/>
          <w:szCs w:val="20"/>
        </w:rPr>
        <w:t xml:space="preserve"> – 16:00</w:t>
      </w:r>
    </w:p>
    <w:p w14:paraId="3D48EB4C" w14:textId="77777777" w:rsidR="00CF01C6" w:rsidRPr="009C4684" w:rsidRDefault="00341C93" w:rsidP="00CF01C6">
      <w:pPr>
        <w:jc w:val="center"/>
        <w:rPr>
          <w:rFonts w:ascii="Arial" w:hAnsi="Arial" w:cs="Arial"/>
          <w:b/>
          <w:sz w:val="20"/>
          <w:szCs w:val="20"/>
        </w:rPr>
      </w:pPr>
      <w:r w:rsidRPr="009C4684">
        <w:rPr>
          <w:rFonts w:ascii="Arial" w:hAnsi="Arial" w:cs="Arial"/>
          <w:b/>
          <w:sz w:val="20"/>
          <w:szCs w:val="20"/>
        </w:rPr>
        <w:t xml:space="preserve">BY </w:t>
      </w:r>
      <w:r w:rsidR="008571EE" w:rsidRPr="009C4684">
        <w:rPr>
          <w:rFonts w:ascii="Arial" w:hAnsi="Arial" w:cs="Arial"/>
          <w:b/>
          <w:sz w:val="20"/>
          <w:szCs w:val="20"/>
        </w:rPr>
        <w:t>TEAMS</w:t>
      </w:r>
      <w:r w:rsidRPr="009C4684">
        <w:rPr>
          <w:rFonts w:ascii="Arial" w:hAnsi="Arial" w:cs="Arial"/>
          <w:b/>
          <w:sz w:val="20"/>
          <w:szCs w:val="20"/>
        </w:rPr>
        <w:t xml:space="preserve"> APPOINTMENT </w:t>
      </w:r>
    </w:p>
    <w:p w14:paraId="31778F90" w14:textId="77777777" w:rsidR="003C477A" w:rsidRPr="009C4684" w:rsidRDefault="003C477A" w:rsidP="00EE551C">
      <w:pPr>
        <w:tabs>
          <w:tab w:val="left" w:pos="5280"/>
        </w:tabs>
        <w:ind w:left="2880" w:hanging="2029"/>
        <w:rPr>
          <w:rFonts w:ascii="Arial" w:hAnsi="Arial" w:cs="Arial"/>
          <w:sz w:val="20"/>
          <w:szCs w:val="20"/>
        </w:rPr>
      </w:pPr>
    </w:p>
    <w:tbl>
      <w:tblPr>
        <w:tblStyle w:val="TableGrid"/>
        <w:tblW w:w="11012" w:type="dxa"/>
        <w:jc w:val="center"/>
        <w:tblLook w:val="04A0" w:firstRow="1" w:lastRow="0" w:firstColumn="1" w:lastColumn="0" w:noHBand="0" w:noVBand="1"/>
      </w:tblPr>
      <w:tblGrid>
        <w:gridCol w:w="3114"/>
        <w:gridCol w:w="5386"/>
        <w:gridCol w:w="2493"/>
        <w:gridCol w:w="13"/>
        <w:gridCol w:w="6"/>
      </w:tblGrid>
      <w:tr w:rsidR="00AD55B3" w:rsidRPr="009C4684" w14:paraId="5F403EF8" w14:textId="77777777" w:rsidTr="00AD55B3">
        <w:trPr>
          <w:gridAfter w:val="1"/>
          <w:wAfter w:w="6" w:type="dxa"/>
          <w:jc w:val="center"/>
        </w:trPr>
        <w:tc>
          <w:tcPr>
            <w:tcW w:w="11006" w:type="dxa"/>
            <w:gridSpan w:val="4"/>
            <w:shd w:val="clear" w:color="auto" w:fill="A6A6A6" w:themeFill="background1" w:themeFillShade="A6"/>
          </w:tcPr>
          <w:p w14:paraId="52CB4FB1" w14:textId="77777777" w:rsidR="00AD55B3" w:rsidRPr="009C4684" w:rsidRDefault="00AD55B3" w:rsidP="00553E63">
            <w:pPr>
              <w:tabs>
                <w:tab w:val="left" w:pos="2867"/>
              </w:tabs>
              <w:jc w:val="both"/>
              <w:rPr>
                <w:rFonts w:ascii="Arial" w:hAnsi="Arial" w:cs="Arial"/>
                <w:b/>
                <w:sz w:val="20"/>
                <w:szCs w:val="20"/>
              </w:rPr>
            </w:pPr>
            <w:r w:rsidRPr="009C4684">
              <w:rPr>
                <w:rFonts w:ascii="Arial" w:hAnsi="Arial" w:cs="Arial"/>
                <w:b/>
                <w:sz w:val="20"/>
                <w:szCs w:val="20"/>
              </w:rPr>
              <w:t>EXPECTED ATTENDEES:</w:t>
            </w:r>
          </w:p>
          <w:p w14:paraId="5CBD24F9" w14:textId="77777777" w:rsidR="00AD55B3" w:rsidRPr="009C4684" w:rsidRDefault="00AD55B3" w:rsidP="00553E63">
            <w:pPr>
              <w:tabs>
                <w:tab w:val="left" w:pos="2867"/>
              </w:tabs>
              <w:jc w:val="both"/>
              <w:rPr>
                <w:rFonts w:ascii="Arial" w:hAnsi="Arial" w:cs="Arial"/>
                <w:b/>
                <w:sz w:val="20"/>
                <w:szCs w:val="20"/>
              </w:rPr>
            </w:pPr>
          </w:p>
        </w:tc>
      </w:tr>
      <w:tr w:rsidR="003C477A" w:rsidRPr="009C4684" w14:paraId="696CA4E8" w14:textId="77777777" w:rsidTr="006213A7">
        <w:trPr>
          <w:gridAfter w:val="1"/>
          <w:wAfter w:w="6" w:type="dxa"/>
          <w:jc w:val="center"/>
        </w:trPr>
        <w:tc>
          <w:tcPr>
            <w:tcW w:w="3114" w:type="dxa"/>
            <w:shd w:val="clear" w:color="auto" w:fill="D9D9D9" w:themeFill="background1" w:themeFillShade="D9"/>
          </w:tcPr>
          <w:p w14:paraId="3EBC9A1E" w14:textId="77777777" w:rsidR="003C477A" w:rsidRPr="009C4684" w:rsidRDefault="003C477A" w:rsidP="00B60B2F">
            <w:pPr>
              <w:tabs>
                <w:tab w:val="left" w:pos="2867"/>
              </w:tabs>
              <w:jc w:val="both"/>
              <w:rPr>
                <w:rFonts w:ascii="Arial" w:hAnsi="Arial" w:cs="Arial"/>
                <w:b/>
                <w:sz w:val="20"/>
                <w:szCs w:val="20"/>
              </w:rPr>
            </w:pPr>
            <w:r w:rsidRPr="009C4684">
              <w:rPr>
                <w:rFonts w:ascii="Arial" w:hAnsi="Arial" w:cs="Arial"/>
                <w:b/>
                <w:sz w:val="20"/>
                <w:szCs w:val="20"/>
              </w:rPr>
              <w:t>ATTENDANCE</w:t>
            </w:r>
          </w:p>
        </w:tc>
        <w:tc>
          <w:tcPr>
            <w:tcW w:w="7892" w:type="dxa"/>
            <w:gridSpan w:val="3"/>
            <w:shd w:val="clear" w:color="auto" w:fill="D9D9D9" w:themeFill="background1" w:themeFillShade="D9"/>
          </w:tcPr>
          <w:p w14:paraId="64714B8F" w14:textId="77777777" w:rsidR="003C477A" w:rsidRPr="009C4684" w:rsidRDefault="003C477A" w:rsidP="00B60B2F">
            <w:pPr>
              <w:tabs>
                <w:tab w:val="left" w:pos="2867"/>
              </w:tabs>
              <w:jc w:val="both"/>
              <w:rPr>
                <w:rFonts w:ascii="Arial" w:hAnsi="Arial" w:cs="Arial"/>
                <w:b/>
                <w:sz w:val="20"/>
                <w:szCs w:val="20"/>
              </w:rPr>
            </w:pPr>
            <w:r w:rsidRPr="009C4684">
              <w:rPr>
                <w:rFonts w:ascii="Arial" w:hAnsi="Arial" w:cs="Arial"/>
                <w:b/>
                <w:sz w:val="20"/>
                <w:szCs w:val="20"/>
              </w:rPr>
              <w:t>DESIGNATION</w:t>
            </w:r>
          </w:p>
        </w:tc>
      </w:tr>
      <w:tr w:rsidR="003C477A" w:rsidRPr="009C4684" w14:paraId="68D5CB85" w14:textId="77777777" w:rsidTr="006213A7">
        <w:trPr>
          <w:jc w:val="center"/>
        </w:trPr>
        <w:tc>
          <w:tcPr>
            <w:tcW w:w="11012" w:type="dxa"/>
            <w:gridSpan w:val="5"/>
            <w:shd w:val="clear" w:color="auto" w:fill="D9D9D9" w:themeFill="background1" w:themeFillShade="D9"/>
          </w:tcPr>
          <w:p w14:paraId="07FF5112" w14:textId="77777777" w:rsidR="003C477A" w:rsidRPr="009C4684" w:rsidRDefault="003C477A" w:rsidP="00B60B2F">
            <w:pPr>
              <w:tabs>
                <w:tab w:val="left" w:pos="2867"/>
              </w:tabs>
              <w:jc w:val="both"/>
              <w:rPr>
                <w:rFonts w:ascii="Arial" w:hAnsi="Arial" w:cs="Arial"/>
                <w:b/>
                <w:sz w:val="20"/>
                <w:szCs w:val="20"/>
              </w:rPr>
            </w:pPr>
            <w:r w:rsidRPr="009C4684">
              <w:rPr>
                <w:rFonts w:ascii="Arial" w:hAnsi="Arial" w:cs="Arial"/>
                <w:b/>
                <w:sz w:val="20"/>
                <w:szCs w:val="20"/>
              </w:rPr>
              <w:t>INDEPENDENT MEMBERS:</w:t>
            </w:r>
          </w:p>
        </w:tc>
      </w:tr>
      <w:tr w:rsidR="003C477A" w:rsidRPr="009C4684" w14:paraId="41B2267A" w14:textId="77777777" w:rsidTr="006213A7">
        <w:trPr>
          <w:gridAfter w:val="1"/>
          <w:wAfter w:w="6" w:type="dxa"/>
          <w:jc w:val="center"/>
        </w:trPr>
        <w:tc>
          <w:tcPr>
            <w:tcW w:w="3114" w:type="dxa"/>
            <w:shd w:val="clear" w:color="auto" w:fill="auto"/>
          </w:tcPr>
          <w:p w14:paraId="6CED9F0E" w14:textId="77777777" w:rsidR="003C477A" w:rsidRPr="009C4684" w:rsidRDefault="003C477A" w:rsidP="00B60B2F">
            <w:pPr>
              <w:tabs>
                <w:tab w:val="left" w:pos="2867"/>
              </w:tabs>
              <w:jc w:val="both"/>
              <w:rPr>
                <w:rFonts w:ascii="Arial" w:hAnsi="Arial" w:cs="Arial"/>
                <w:sz w:val="20"/>
                <w:szCs w:val="20"/>
              </w:rPr>
            </w:pPr>
            <w:r w:rsidRPr="009C4684">
              <w:rPr>
                <w:rFonts w:ascii="Arial" w:hAnsi="Arial" w:cs="Arial"/>
                <w:sz w:val="20"/>
                <w:szCs w:val="20"/>
              </w:rPr>
              <w:t>Martin Veale (Chair)</w:t>
            </w:r>
          </w:p>
        </w:tc>
        <w:tc>
          <w:tcPr>
            <w:tcW w:w="7892" w:type="dxa"/>
            <w:gridSpan w:val="3"/>
            <w:shd w:val="clear" w:color="auto" w:fill="auto"/>
          </w:tcPr>
          <w:p w14:paraId="72FBD1F2" w14:textId="77777777" w:rsidR="003C477A" w:rsidRPr="009C4684" w:rsidRDefault="003C477A" w:rsidP="00B60B2F">
            <w:pPr>
              <w:tabs>
                <w:tab w:val="left" w:pos="2867"/>
              </w:tabs>
              <w:jc w:val="both"/>
              <w:rPr>
                <w:rFonts w:ascii="Arial" w:hAnsi="Arial" w:cs="Arial"/>
                <w:sz w:val="20"/>
                <w:szCs w:val="20"/>
              </w:rPr>
            </w:pPr>
            <w:r w:rsidRPr="009C4684">
              <w:rPr>
                <w:rFonts w:ascii="Arial" w:hAnsi="Arial" w:cs="Arial"/>
                <w:sz w:val="20"/>
                <w:szCs w:val="20"/>
              </w:rPr>
              <w:t>Chair &amp; Independent Member</w:t>
            </w:r>
          </w:p>
        </w:tc>
      </w:tr>
      <w:tr w:rsidR="006213A7" w:rsidRPr="009C4684" w14:paraId="52B38E48" w14:textId="77777777" w:rsidTr="006213A7">
        <w:trPr>
          <w:gridAfter w:val="1"/>
          <w:wAfter w:w="6" w:type="dxa"/>
          <w:jc w:val="center"/>
        </w:trPr>
        <w:tc>
          <w:tcPr>
            <w:tcW w:w="3114" w:type="dxa"/>
            <w:shd w:val="clear" w:color="auto" w:fill="auto"/>
          </w:tcPr>
          <w:p w14:paraId="6A7AF002" w14:textId="77777777" w:rsidR="006213A7" w:rsidRPr="009C4684" w:rsidRDefault="006213A7" w:rsidP="006213A7">
            <w:pPr>
              <w:tabs>
                <w:tab w:val="left" w:pos="2867"/>
              </w:tabs>
              <w:jc w:val="both"/>
              <w:rPr>
                <w:rFonts w:ascii="Arial" w:hAnsi="Arial" w:cs="Arial"/>
                <w:sz w:val="20"/>
                <w:szCs w:val="20"/>
              </w:rPr>
            </w:pPr>
            <w:r w:rsidRPr="009C4684">
              <w:rPr>
                <w:rFonts w:ascii="Arial" w:hAnsi="Arial" w:cs="Arial"/>
                <w:sz w:val="20"/>
                <w:szCs w:val="20"/>
              </w:rPr>
              <w:t>Gareth Jones (GJ)</w:t>
            </w:r>
          </w:p>
        </w:tc>
        <w:tc>
          <w:tcPr>
            <w:tcW w:w="7892" w:type="dxa"/>
            <w:gridSpan w:val="3"/>
            <w:shd w:val="clear" w:color="auto" w:fill="auto"/>
          </w:tcPr>
          <w:p w14:paraId="095666D4" w14:textId="5644DFEC" w:rsidR="006213A7" w:rsidRPr="009C4684" w:rsidRDefault="006213A7" w:rsidP="006213A7">
            <w:pPr>
              <w:tabs>
                <w:tab w:val="left" w:pos="2867"/>
              </w:tabs>
              <w:jc w:val="both"/>
              <w:rPr>
                <w:rFonts w:ascii="Arial" w:hAnsi="Arial" w:cs="Arial"/>
                <w:sz w:val="20"/>
                <w:szCs w:val="20"/>
              </w:rPr>
            </w:pPr>
            <w:r w:rsidRPr="009C4684">
              <w:rPr>
                <w:rFonts w:ascii="Arial" w:hAnsi="Arial" w:cs="Arial"/>
                <w:sz w:val="20"/>
                <w:szCs w:val="20"/>
              </w:rPr>
              <w:t>Independent Member</w:t>
            </w:r>
            <w:r w:rsidR="00847411">
              <w:rPr>
                <w:rFonts w:ascii="Arial" w:hAnsi="Arial" w:cs="Arial"/>
                <w:sz w:val="20"/>
                <w:szCs w:val="20"/>
              </w:rPr>
              <w:t xml:space="preserve"> </w:t>
            </w:r>
            <w:r w:rsidR="00DF2ABE">
              <w:rPr>
                <w:rFonts w:ascii="Arial" w:hAnsi="Arial" w:cs="Arial"/>
                <w:sz w:val="20"/>
                <w:szCs w:val="20"/>
              </w:rPr>
              <w:t>(</w:t>
            </w:r>
            <w:r w:rsidR="00C118AE">
              <w:rPr>
                <w:rFonts w:ascii="Arial" w:hAnsi="Arial" w:cs="Arial"/>
                <w:sz w:val="20"/>
                <w:szCs w:val="20"/>
              </w:rPr>
              <w:t>joined at 2.47</w:t>
            </w:r>
            <w:r w:rsidR="00847411">
              <w:rPr>
                <w:rFonts w:ascii="Arial" w:hAnsi="Arial" w:cs="Arial"/>
                <w:sz w:val="20"/>
                <w:szCs w:val="20"/>
              </w:rPr>
              <w:t>pm</w:t>
            </w:r>
            <w:r w:rsidR="00DF2ABE">
              <w:rPr>
                <w:rFonts w:ascii="Arial" w:hAnsi="Arial" w:cs="Arial"/>
                <w:sz w:val="20"/>
                <w:szCs w:val="20"/>
              </w:rPr>
              <w:t>)</w:t>
            </w:r>
            <w:r w:rsidR="00A869E3">
              <w:rPr>
                <w:rFonts w:ascii="Arial" w:hAnsi="Arial" w:cs="Arial"/>
                <w:sz w:val="20"/>
                <w:szCs w:val="20"/>
              </w:rPr>
              <w:t xml:space="preserve"> </w:t>
            </w:r>
          </w:p>
        </w:tc>
      </w:tr>
      <w:tr w:rsidR="00E62329" w:rsidRPr="009C4684" w14:paraId="16669FEB" w14:textId="77777777" w:rsidTr="006213A7">
        <w:trPr>
          <w:gridAfter w:val="1"/>
          <w:wAfter w:w="6" w:type="dxa"/>
          <w:jc w:val="center"/>
        </w:trPr>
        <w:tc>
          <w:tcPr>
            <w:tcW w:w="3114" w:type="dxa"/>
            <w:shd w:val="clear" w:color="auto" w:fill="auto"/>
          </w:tcPr>
          <w:p w14:paraId="08C6A95E" w14:textId="675A7D1C" w:rsidR="00E62329" w:rsidRPr="009C4684" w:rsidRDefault="00E62329" w:rsidP="006213A7">
            <w:pPr>
              <w:tabs>
                <w:tab w:val="left" w:pos="2867"/>
              </w:tabs>
              <w:jc w:val="both"/>
              <w:rPr>
                <w:rFonts w:ascii="Arial" w:hAnsi="Arial" w:cs="Arial"/>
                <w:sz w:val="20"/>
                <w:szCs w:val="20"/>
              </w:rPr>
            </w:pPr>
            <w:r>
              <w:rPr>
                <w:rFonts w:ascii="Arial" w:hAnsi="Arial" w:cs="Arial"/>
                <w:sz w:val="20"/>
                <w:szCs w:val="20"/>
              </w:rPr>
              <w:t xml:space="preserve">Vicky Morris (VM) </w:t>
            </w:r>
          </w:p>
        </w:tc>
        <w:tc>
          <w:tcPr>
            <w:tcW w:w="7892" w:type="dxa"/>
            <w:gridSpan w:val="3"/>
            <w:shd w:val="clear" w:color="auto" w:fill="auto"/>
          </w:tcPr>
          <w:p w14:paraId="485C4241" w14:textId="6379EB21" w:rsidR="00E62329" w:rsidRPr="009C4684" w:rsidRDefault="00E62329" w:rsidP="006213A7">
            <w:pPr>
              <w:tabs>
                <w:tab w:val="left" w:pos="2867"/>
              </w:tabs>
              <w:jc w:val="both"/>
              <w:rPr>
                <w:rFonts w:ascii="Arial" w:hAnsi="Arial" w:cs="Arial"/>
                <w:sz w:val="20"/>
                <w:szCs w:val="20"/>
              </w:rPr>
            </w:pPr>
            <w:r>
              <w:rPr>
                <w:rFonts w:ascii="Arial" w:hAnsi="Arial" w:cs="Arial"/>
                <w:sz w:val="20"/>
                <w:szCs w:val="20"/>
              </w:rPr>
              <w:t xml:space="preserve">Independent </w:t>
            </w:r>
            <w:r w:rsidR="003A6E1A">
              <w:rPr>
                <w:rFonts w:ascii="Arial" w:hAnsi="Arial" w:cs="Arial"/>
                <w:sz w:val="20"/>
                <w:szCs w:val="20"/>
              </w:rPr>
              <w:t>M</w:t>
            </w:r>
            <w:r>
              <w:rPr>
                <w:rFonts w:ascii="Arial" w:hAnsi="Arial" w:cs="Arial"/>
                <w:sz w:val="20"/>
                <w:szCs w:val="20"/>
              </w:rPr>
              <w:t xml:space="preserve">ember </w:t>
            </w:r>
          </w:p>
        </w:tc>
      </w:tr>
      <w:tr w:rsidR="006213A7" w:rsidRPr="009C4684" w14:paraId="748F177C" w14:textId="77777777" w:rsidTr="006213A7">
        <w:trPr>
          <w:gridAfter w:val="2"/>
          <w:wAfter w:w="19" w:type="dxa"/>
          <w:jc w:val="center"/>
        </w:trPr>
        <w:tc>
          <w:tcPr>
            <w:tcW w:w="3114" w:type="dxa"/>
            <w:shd w:val="clear" w:color="auto" w:fill="D9D9D9" w:themeFill="background1" w:themeFillShade="D9"/>
          </w:tcPr>
          <w:p w14:paraId="70194BF0" w14:textId="77777777" w:rsidR="006213A7" w:rsidRPr="009C4684" w:rsidRDefault="006213A7" w:rsidP="006213A7">
            <w:pPr>
              <w:tabs>
                <w:tab w:val="left" w:pos="2867"/>
              </w:tabs>
              <w:jc w:val="both"/>
              <w:rPr>
                <w:rFonts w:ascii="Arial" w:hAnsi="Arial" w:cs="Arial"/>
                <w:b/>
                <w:sz w:val="20"/>
                <w:szCs w:val="20"/>
              </w:rPr>
            </w:pPr>
            <w:r w:rsidRPr="009C4684">
              <w:rPr>
                <w:rFonts w:ascii="Arial" w:hAnsi="Arial" w:cs="Arial"/>
                <w:b/>
                <w:sz w:val="20"/>
                <w:szCs w:val="20"/>
              </w:rPr>
              <w:t>ATTENDANCE</w:t>
            </w:r>
          </w:p>
        </w:tc>
        <w:tc>
          <w:tcPr>
            <w:tcW w:w="5386" w:type="dxa"/>
            <w:shd w:val="clear" w:color="auto" w:fill="D9D9D9" w:themeFill="background1" w:themeFillShade="D9"/>
          </w:tcPr>
          <w:p w14:paraId="15832DED" w14:textId="77777777" w:rsidR="006213A7" w:rsidRPr="009C4684" w:rsidRDefault="006213A7" w:rsidP="006213A7">
            <w:pPr>
              <w:tabs>
                <w:tab w:val="left" w:pos="2867"/>
              </w:tabs>
              <w:jc w:val="both"/>
              <w:rPr>
                <w:rFonts w:ascii="Arial" w:hAnsi="Arial" w:cs="Arial"/>
                <w:b/>
                <w:sz w:val="20"/>
                <w:szCs w:val="20"/>
              </w:rPr>
            </w:pPr>
            <w:r w:rsidRPr="009C4684">
              <w:rPr>
                <w:rFonts w:ascii="Arial" w:hAnsi="Arial" w:cs="Arial"/>
                <w:b/>
                <w:sz w:val="20"/>
                <w:szCs w:val="20"/>
              </w:rPr>
              <w:t>DESIGNATION</w:t>
            </w:r>
          </w:p>
        </w:tc>
        <w:tc>
          <w:tcPr>
            <w:tcW w:w="2493" w:type="dxa"/>
            <w:shd w:val="clear" w:color="auto" w:fill="D9D9D9" w:themeFill="background1" w:themeFillShade="D9"/>
          </w:tcPr>
          <w:p w14:paraId="64859AC3" w14:textId="77777777" w:rsidR="006213A7" w:rsidRPr="009C4684" w:rsidRDefault="006213A7" w:rsidP="006213A7">
            <w:pPr>
              <w:tabs>
                <w:tab w:val="left" w:pos="2867"/>
              </w:tabs>
              <w:jc w:val="both"/>
              <w:rPr>
                <w:rFonts w:ascii="Arial" w:hAnsi="Arial" w:cs="Arial"/>
                <w:b/>
                <w:sz w:val="20"/>
                <w:szCs w:val="20"/>
              </w:rPr>
            </w:pPr>
            <w:r w:rsidRPr="009C4684">
              <w:rPr>
                <w:rFonts w:ascii="Arial" w:hAnsi="Arial" w:cs="Arial"/>
                <w:b/>
                <w:sz w:val="20"/>
                <w:szCs w:val="20"/>
              </w:rPr>
              <w:t>ORGANISATION</w:t>
            </w:r>
          </w:p>
        </w:tc>
      </w:tr>
      <w:tr w:rsidR="006213A7" w:rsidRPr="009C4684" w14:paraId="7EB2B642" w14:textId="77777777" w:rsidTr="006213A7">
        <w:trPr>
          <w:gridAfter w:val="2"/>
          <w:wAfter w:w="19" w:type="dxa"/>
          <w:jc w:val="center"/>
        </w:trPr>
        <w:tc>
          <w:tcPr>
            <w:tcW w:w="3114" w:type="dxa"/>
            <w:shd w:val="clear" w:color="auto" w:fill="auto"/>
          </w:tcPr>
          <w:p w14:paraId="3084D86C" w14:textId="77777777" w:rsidR="006213A7" w:rsidRPr="009C4684" w:rsidRDefault="006213A7" w:rsidP="006213A7">
            <w:pPr>
              <w:jc w:val="both"/>
              <w:rPr>
                <w:rFonts w:ascii="Arial" w:hAnsi="Arial" w:cs="Arial"/>
                <w:sz w:val="20"/>
                <w:szCs w:val="20"/>
              </w:rPr>
            </w:pPr>
            <w:r w:rsidRPr="009C4684">
              <w:rPr>
                <w:rFonts w:ascii="Arial" w:hAnsi="Arial" w:cs="Arial"/>
                <w:sz w:val="20"/>
                <w:szCs w:val="20"/>
              </w:rPr>
              <w:t>Neil Frow (NF)</w:t>
            </w:r>
          </w:p>
        </w:tc>
        <w:tc>
          <w:tcPr>
            <w:tcW w:w="5386" w:type="dxa"/>
            <w:shd w:val="clear" w:color="auto" w:fill="auto"/>
          </w:tcPr>
          <w:p w14:paraId="736F821F" w14:textId="77777777" w:rsidR="006213A7" w:rsidRPr="009C4684" w:rsidRDefault="006213A7" w:rsidP="006213A7">
            <w:pPr>
              <w:tabs>
                <w:tab w:val="left" w:pos="2867"/>
              </w:tabs>
              <w:jc w:val="both"/>
              <w:rPr>
                <w:rFonts w:ascii="Arial" w:hAnsi="Arial" w:cs="Arial"/>
                <w:sz w:val="20"/>
                <w:szCs w:val="20"/>
              </w:rPr>
            </w:pPr>
            <w:r w:rsidRPr="009C4684">
              <w:rPr>
                <w:rFonts w:ascii="Arial" w:hAnsi="Arial" w:cs="Arial"/>
                <w:sz w:val="20"/>
                <w:szCs w:val="20"/>
              </w:rPr>
              <w:t>Managing Director</w:t>
            </w:r>
          </w:p>
        </w:tc>
        <w:tc>
          <w:tcPr>
            <w:tcW w:w="2493" w:type="dxa"/>
            <w:shd w:val="clear" w:color="auto" w:fill="auto"/>
          </w:tcPr>
          <w:p w14:paraId="17DFC5C4" w14:textId="77777777" w:rsidR="006213A7" w:rsidRPr="009C4684" w:rsidRDefault="006213A7" w:rsidP="006213A7">
            <w:pPr>
              <w:tabs>
                <w:tab w:val="left" w:pos="2867"/>
              </w:tabs>
              <w:jc w:val="both"/>
              <w:rPr>
                <w:rFonts w:ascii="Arial" w:hAnsi="Arial" w:cs="Arial"/>
                <w:sz w:val="20"/>
                <w:szCs w:val="20"/>
              </w:rPr>
            </w:pPr>
            <w:r w:rsidRPr="009C4684">
              <w:rPr>
                <w:rFonts w:ascii="Arial" w:hAnsi="Arial" w:cs="Arial"/>
                <w:sz w:val="20"/>
                <w:szCs w:val="20"/>
              </w:rPr>
              <w:t>NWSSP</w:t>
            </w:r>
          </w:p>
        </w:tc>
      </w:tr>
      <w:tr w:rsidR="006213A7" w:rsidRPr="009C4684" w14:paraId="602782E5" w14:textId="77777777" w:rsidTr="006213A7">
        <w:trPr>
          <w:gridAfter w:val="2"/>
          <w:wAfter w:w="19" w:type="dxa"/>
          <w:jc w:val="center"/>
        </w:trPr>
        <w:tc>
          <w:tcPr>
            <w:tcW w:w="3114" w:type="dxa"/>
            <w:shd w:val="clear" w:color="auto" w:fill="auto"/>
          </w:tcPr>
          <w:p w14:paraId="70DEB64A" w14:textId="77777777" w:rsidR="006213A7" w:rsidRPr="009C4684" w:rsidRDefault="006213A7" w:rsidP="006213A7">
            <w:pPr>
              <w:tabs>
                <w:tab w:val="left" w:pos="2867"/>
              </w:tabs>
              <w:jc w:val="both"/>
              <w:rPr>
                <w:rFonts w:ascii="Arial" w:hAnsi="Arial" w:cs="Arial"/>
                <w:sz w:val="20"/>
                <w:szCs w:val="20"/>
              </w:rPr>
            </w:pPr>
            <w:r w:rsidRPr="009C4684">
              <w:rPr>
                <w:rFonts w:ascii="Arial" w:hAnsi="Arial" w:cs="Arial"/>
                <w:sz w:val="20"/>
                <w:szCs w:val="20"/>
              </w:rPr>
              <w:t>Andy Butler (AB)</w:t>
            </w:r>
          </w:p>
        </w:tc>
        <w:tc>
          <w:tcPr>
            <w:tcW w:w="5386" w:type="dxa"/>
            <w:shd w:val="clear" w:color="auto" w:fill="auto"/>
          </w:tcPr>
          <w:p w14:paraId="2B043948" w14:textId="77777777" w:rsidR="006213A7" w:rsidRPr="009C4684" w:rsidRDefault="006213A7" w:rsidP="006213A7">
            <w:pPr>
              <w:tabs>
                <w:tab w:val="left" w:pos="2867"/>
              </w:tabs>
              <w:jc w:val="both"/>
              <w:rPr>
                <w:rFonts w:ascii="Arial" w:hAnsi="Arial" w:cs="Arial"/>
                <w:sz w:val="20"/>
                <w:szCs w:val="20"/>
              </w:rPr>
            </w:pPr>
            <w:r w:rsidRPr="009C4684">
              <w:rPr>
                <w:rFonts w:ascii="Arial" w:hAnsi="Arial" w:cs="Arial"/>
                <w:sz w:val="20"/>
                <w:szCs w:val="20"/>
              </w:rPr>
              <w:t>Director of Finance &amp; Corporate Services</w:t>
            </w:r>
          </w:p>
        </w:tc>
        <w:tc>
          <w:tcPr>
            <w:tcW w:w="2493" w:type="dxa"/>
            <w:shd w:val="clear" w:color="auto" w:fill="auto"/>
          </w:tcPr>
          <w:p w14:paraId="5C16577F" w14:textId="77777777" w:rsidR="006213A7" w:rsidRPr="009C4684" w:rsidRDefault="006213A7" w:rsidP="006213A7">
            <w:pPr>
              <w:tabs>
                <w:tab w:val="left" w:pos="2867"/>
              </w:tabs>
              <w:jc w:val="both"/>
              <w:rPr>
                <w:rFonts w:ascii="Arial" w:hAnsi="Arial" w:cs="Arial"/>
                <w:sz w:val="20"/>
                <w:szCs w:val="20"/>
              </w:rPr>
            </w:pPr>
            <w:r w:rsidRPr="009C4684">
              <w:rPr>
                <w:rFonts w:ascii="Arial" w:hAnsi="Arial" w:cs="Arial"/>
                <w:sz w:val="20"/>
                <w:szCs w:val="20"/>
              </w:rPr>
              <w:t>NWSSP</w:t>
            </w:r>
          </w:p>
        </w:tc>
      </w:tr>
      <w:tr w:rsidR="006213A7" w:rsidRPr="009C4684" w14:paraId="1EEDAB9C" w14:textId="77777777" w:rsidTr="006213A7">
        <w:trPr>
          <w:gridAfter w:val="2"/>
          <w:wAfter w:w="19" w:type="dxa"/>
          <w:jc w:val="center"/>
        </w:trPr>
        <w:tc>
          <w:tcPr>
            <w:tcW w:w="3114" w:type="dxa"/>
            <w:shd w:val="clear" w:color="auto" w:fill="auto"/>
          </w:tcPr>
          <w:p w14:paraId="68ACE44D" w14:textId="77777777" w:rsidR="006213A7" w:rsidRPr="009C4684" w:rsidRDefault="006213A7" w:rsidP="006213A7">
            <w:pPr>
              <w:tabs>
                <w:tab w:val="left" w:pos="5076"/>
              </w:tabs>
              <w:jc w:val="both"/>
              <w:rPr>
                <w:rFonts w:ascii="Arial" w:hAnsi="Arial" w:cs="Arial"/>
                <w:sz w:val="20"/>
                <w:szCs w:val="20"/>
              </w:rPr>
            </w:pPr>
            <w:r w:rsidRPr="009C4684">
              <w:rPr>
                <w:rFonts w:ascii="Arial" w:hAnsi="Arial" w:cs="Arial"/>
                <w:sz w:val="20"/>
                <w:szCs w:val="20"/>
              </w:rPr>
              <w:t xml:space="preserve">Simon Cookson (SC) </w:t>
            </w:r>
          </w:p>
        </w:tc>
        <w:tc>
          <w:tcPr>
            <w:tcW w:w="5386" w:type="dxa"/>
            <w:shd w:val="clear" w:color="auto" w:fill="auto"/>
          </w:tcPr>
          <w:p w14:paraId="4BBF52EF" w14:textId="77777777" w:rsidR="006213A7" w:rsidRPr="009C4684" w:rsidRDefault="006213A7" w:rsidP="006213A7">
            <w:pPr>
              <w:tabs>
                <w:tab w:val="left" w:pos="2867"/>
              </w:tabs>
              <w:jc w:val="both"/>
              <w:rPr>
                <w:rFonts w:ascii="Arial" w:hAnsi="Arial" w:cs="Arial"/>
                <w:sz w:val="20"/>
                <w:szCs w:val="20"/>
              </w:rPr>
            </w:pPr>
            <w:r w:rsidRPr="009C4684">
              <w:rPr>
                <w:rFonts w:ascii="Arial" w:hAnsi="Arial" w:cs="Arial"/>
                <w:sz w:val="20"/>
                <w:szCs w:val="20"/>
              </w:rPr>
              <w:t>Director of Audit &amp; Assurance</w:t>
            </w:r>
          </w:p>
        </w:tc>
        <w:tc>
          <w:tcPr>
            <w:tcW w:w="2493" w:type="dxa"/>
            <w:shd w:val="clear" w:color="auto" w:fill="auto"/>
          </w:tcPr>
          <w:p w14:paraId="05DD896C" w14:textId="77777777" w:rsidR="006213A7" w:rsidRPr="009C4684" w:rsidRDefault="006213A7" w:rsidP="006213A7">
            <w:pPr>
              <w:jc w:val="both"/>
              <w:rPr>
                <w:rFonts w:ascii="Arial" w:hAnsi="Arial" w:cs="Arial"/>
                <w:sz w:val="20"/>
                <w:szCs w:val="20"/>
              </w:rPr>
            </w:pPr>
            <w:r w:rsidRPr="009C4684">
              <w:rPr>
                <w:rFonts w:ascii="Arial" w:hAnsi="Arial" w:cs="Arial"/>
                <w:sz w:val="20"/>
                <w:szCs w:val="20"/>
              </w:rPr>
              <w:t>NWSSP</w:t>
            </w:r>
          </w:p>
        </w:tc>
      </w:tr>
      <w:tr w:rsidR="006213A7" w:rsidRPr="009C4684" w14:paraId="39403379" w14:textId="77777777" w:rsidTr="006213A7">
        <w:trPr>
          <w:gridAfter w:val="2"/>
          <w:wAfter w:w="19" w:type="dxa"/>
          <w:jc w:val="center"/>
        </w:trPr>
        <w:tc>
          <w:tcPr>
            <w:tcW w:w="3114" w:type="dxa"/>
            <w:shd w:val="clear" w:color="auto" w:fill="auto"/>
          </w:tcPr>
          <w:p w14:paraId="1EDD3C11" w14:textId="5599E6EB" w:rsidR="006213A7" w:rsidRPr="009C4684" w:rsidRDefault="00AF4186" w:rsidP="006213A7">
            <w:pPr>
              <w:tabs>
                <w:tab w:val="left" w:pos="2867"/>
              </w:tabs>
              <w:jc w:val="both"/>
              <w:rPr>
                <w:rFonts w:ascii="Arial" w:hAnsi="Arial" w:cs="Arial"/>
                <w:sz w:val="20"/>
                <w:szCs w:val="20"/>
              </w:rPr>
            </w:pPr>
            <w:r>
              <w:rPr>
                <w:rFonts w:ascii="Arial" w:hAnsi="Arial" w:cs="Arial"/>
                <w:sz w:val="20"/>
                <w:szCs w:val="20"/>
              </w:rPr>
              <w:t>James John</w:t>
            </w:r>
            <w:r w:rsidR="006213A7" w:rsidRPr="009C4684">
              <w:rPr>
                <w:rFonts w:ascii="Arial" w:hAnsi="Arial" w:cs="Arial"/>
                <w:sz w:val="20"/>
                <w:szCs w:val="20"/>
              </w:rPr>
              <w:t xml:space="preserve"> (</w:t>
            </w:r>
            <w:r w:rsidRPr="009C4684">
              <w:rPr>
                <w:rFonts w:ascii="Arial" w:hAnsi="Arial" w:cs="Arial"/>
                <w:sz w:val="20"/>
                <w:szCs w:val="20"/>
              </w:rPr>
              <w:t>J</w:t>
            </w:r>
            <w:r>
              <w:rPr>
                <w:rFonts w:ascii="Arial" w:hAnsi="Arial" w:cs="Arial"/>
                <w:sz w:val="20"/>
                <w:szCs w:val="20"/>
              </w:rPr>
              <w:t>J</w:t>
            </w:r>
            <w:r w:rsidRPr="009C4684">
              <w:rPr>
                <w:rFonts w:ascii="Arial" w:hAnsi="Arial" w:cs="Arial"/>
                <w:sz w:val="20"/>
                <w:szCs w:val="20"/>
              </w:rPr>
              <w:t xml:space="preserve">)  </w:t>
            </w:r>
            <w:r w:rsidR="006213A7" w:rsidRPr="009C4684">
              <w:rPr>
                <w:rFonts w:ascii="Arial" w:hAnsi="Arial" w:cs="Arial"/>
                <w:sz w:val="20"/>
                <w:szCs w:val="20"/>
              </w:rPr>
              <w:t xml:space="preserve">    </w:t>
            </w:r>
          </w:p>
        </w:tc>
        <w:tc>
          <w:tcPr>
            <w:tcW w:w="5386" w:type="dxa"/>
            <w:shd w:val="clear" w:color="auto" w:fill="auto"/>
          </w:tcPr>
          <w:p w14:paraId="28561B17" w14:textId="77777777" w:rsidR="006213A7" w:rsidRPr="009C4684" w:rsidRDefault="006213A7" w:rsidP="006213A7">
            <w:pPr>
              <w:tabs>
                <w:tab w:val="left" w:pos="2867"/>
              </w:tabs>
              <w:jc w:val="both"/>
              <w:rPr>
                <w:rFonts w:ascii="Arial" w:hAnsi="Arial" w:cs="Arial"/>
                <w:sz w:val="20"/>
                <w:szCs w:val="20"/>
              </w:rPr>
            </w:pPr>
            <w:r w:rsidRPr="009C4684">
              <w:rPr>
                <w:rFonts w:ascii="Arial" w:hAnsi="Arial" w:cs="Arial"/>
                <w:sz w:val="20"/>
                <w:szCs w:val="20"/>
              </w:rPr>
              <w:t>Head of Internal Audit</w:t>
            </w:r>
          </w:p>
        </w:tc>
        <w:tc>
          <w:tcPr>
            <w:tcW w:w="2493" w:type="dxa"/>
            <w:shd w:val="clear" w:color="auto" w:fill="auto"/>
          </w:tcPr>
          <w:p w14:paraId="0A59FCB4" w14:textId="77777777" w:rsidR="006213A7" w:rsidRPr="009C4684" w:rsidRDefault="006213A7" w:rsidP="006213A7">
            <w:pPr>
              <w:jc w:val="both"/>
              <w:rPr>
                <w:rFonts w:ascii="Arial" w:hAnsi="Arial" w:cs="Arial"/>
                <w:sz w:val="20"/>
                <w:szCs w:val="20"/>
              </w:rPr>
            </w:pPr>
            <w:r w:rsidRPr="009C4684">
              <w:rPr>
                <w:rFonts w:ascii="Arial" w:hAnsi="Arial" w:cs="Arial"/>
                <w:sz w:val="20"/>
                <w:szCs w:val="20"/>
              </w:rPr>
              <w:t>NWSSP</w:t>
            </w:r>
          </w:p>
        </w:tc>
      </w:tr>
      <w:tr w:rsidR="008F2D43" w:rsidRPr="009C4684" w14:paraId="322A5B52" w14:textId="77777777" w:rsidTr="006213A7">
        <w:trPr>
          <w:gridAfter w:val="2"/>
          <w:wAfter w:w="19" w:type="dxa"/>
          <w:jc w:val="center"/>
        </w:trPr>
        <w:tc>
          <w:tcPr>
            <w:tcW w:w="3114" w:type="dxa"/>
            <w:shd w:val="clear" w:color="auto" w:fill="auto"/>
          </w:tcPr>
          <w:p w14:paraId="6F0377A1" w14:textId="77777777" w:rsidR="008F2D43" w:rsidRPr="009C4684" w:rsidRDefault="008F2D43" w:rsidP="006213A7">
            <w:pPr>
              <w:tabs>
                <w:tab w:val="left" w:pos="2867"/>
              </w:tabs>
              <w:jc w:val="both"/>
              <w:rPr>
                <w:rFonts w:ascii="Arial" w:hAnsi="Arial" w:cs="Arial"/>
                <w:sz w:val="20"/>
                <w:szCs w:val="20"/>
              </w:rPr>
            </w:pPr>
            <w:r>
              <w:rPr>
                <w:rFonts w:ascii="Arial" w:hAnsi="Arial" w:cs="Arial"/>
                <w:sz w:val="20"/>
                <w:szCs w:val="20"/>
              </w:rPr>
              <w:t>Sophie Corbett (SC)</w:t>
            </w:r>
          </w:p>
        </w:tc>
        <w:tc>
          <w:tcPr>
            <w:tcW w:w="5386" w:type="dxa"/>
            <w:shd w:val="clear" w:color="auto" w:fill="auto"/>
          </w:tcPr>
          <w:p w14:paraId="7311510C" w14:textId="77777777" w:rsidR="008F2D43" w:rsidRPr="009C4684" w:rsidRDefault="008F2D43" w:rsidP="006213A7">
            <w:pPr>
              <w:tabs>
                <w:tab w:val="left" w:pos="2867"/>
              </w:tabs>
              <w:jc w:val="both"/>
              <w:rPr>
                <w:rFonts w:ascii="Arial" w:hAnsi="Arial" w:cs="Arial"/>
                <w:sz w:val="20"/>
                <w:szCs w:val="20"/>
              </w:rPr>
            </w:pPr>
            <w:r>
              <w:rPr>
                <w:rFonts w:ascii="Arial" w:hAnsi="Arial" w:cs="Arial"/>
                <w:sz w:val="20"/>
                <w:szCs w:val="20"/>
              </w:rPr>
              <w:t xml:space="preserve">Deputy Head of Internal Audit </w:t>
            </w:r>
          </w:p>
        </w:tc>
        <w:tc>
          <w:tcPr>
            <w:tcW w:w="2493" w:type="dxa"/>
            <w:shd w:val="clear" w:color="auto" w:fill="auto"/>
          </w:tcPr>
          <w:p w14:paraId="7A5F3969" w14:textId="77777777" w:rsidR="008F2D43" w:rsidRPr="009C4684" w:rsidRDefault="008F2D43" w:rsidP="006213A7">
            <w:pPr>
              <w:jc w:val="both"/>
              <w:rPr>
                <w:rFonts w:ascii="Arial" w:hAnsi="Arial" w:cs="Arial"/>
                <w:sz w:val="20"/>
                <w:szCs w:val="20"/>
              </w:rPr>
            </w:pPr>
            <w:r w:rsidRPr="009C4684">
              <w:rPr>
                <w:rFonts w:ascii="Arial" w:hAnsi="Arial" w:cs="Arial"/>
                <w:sz w:val="20"/>
                <w:szCs w:val="20"/>
              </w:rPr>
              <w:t>NWSSP</w:t>
            </w:r>
          </w:p>
        </w:tc>
      </w:tr>
      <w:tr w:rsidR="00DA0D9C" w:rsidRPr="009C4684" w14:paraId="74677037" w14:textId="77777777" w:rsidTr="006213A7">
        <w:trPr>
          <w:gridAfter w:val="2"/>
          <w:wAfter w:w="19" w:type="dxa"/>
          <w:jc w:val="center"/>
        </w:trPr>
        <w:tc>
          <w:tcPr>
            <w:tcW w:w="3114" w:type="dxa"/>
            <w:shd w:val="clear" w:color="auto" w:fill="auto"/>
          </w:tcPr>
          <w:p w14:paraId="58C82AC4" w14:textId="343DC75F" w:rsidR="00DA0D9C" w:rsidRPr="009C4684" w:rsidRDefault="00DA0D9C" w:rsidP="006213A7">
            <w:pPr>
              <w:tabs>
                <w:tab w:val="left" w:pos="3544"/>
              </w:tabs>
              <w:jc w:val="both"/>
              <w:rPr>
                <w:rFonts w:ascii="Arial" w:hAnsi="Arial" w:cs="Arial"/>
                <w:sz w:val="20"/>
                <w:szCs w:val="20"/>
              </w:rPr>
            </w:pPr>
            <w:r>
              <w:rPr>
                <w:rFonts w:ascii="Arial" w:hAnsi="Arial" w:cs="Arial"/>
                <w:sz w:val="20"/>
                <w:szCs w:val="20"/>
              </w:rPr>
              <w:t>Martyn Lewis (ML)</w:t>
            </w:r>
          </w:p>
        </w:tc>
        <w:tc>
          <w:tcPr>
            <w:tcW w:w="5386" w:type="dxa"/>
            <w:shd w:val="clear" w:color="auto" w:fill="auto"/>
          </w:tcPr>
          <w:p w14:paraId="121D816A" w14:textId="55B1692F" w:rsidR="00DA0D9C" w:rsidRPr="009C4684" w:rsidRDefault="00847B16" w:rsidP="006213A7">
            <w:pPr>
              <w:tabs>
                <w:tab w:val="left" w:pos="2867"/>
              </w:tabs>
              <w:jc w:val="both"/>
              <w:rPr>
                <w:rFonts w:ascii="Arial" w:hAnsi="Arial" w:cs="Arial"/>
                <w:sz w:val="20"/>
                <w:szCs w:val="20"/>
              </w:rPr>
            </w:pPr>
            <w:r>
              <w:rPr>
                <w:rFonts w:ascii="Arial" w:hAnsi="Arial" w:cs="Arial"/>
                <w:sz w:val="20"/>
                <w:szCs w:val="20"/>
              </w:rPr>
              <w:t xml:space="preserve">Senior IT </w:t>
            </w:r>
            <w:r w:rsidR="00DA0D9C">
              <w:rPr>
                <w:rFonts w:ascii="Arial" w:hAnsi="Arial" w:cs="Arial"/>
                <w:sz w:val="20"/>
                <w:szCs w:val="20"/>
              </w:rPr>
              <w:t>Audit</w:t>
            </w:r>
            <w:r>
              <w:rPr>
                <w:rFonts w:ascii="Arial" w:hAnsi="Arial" w:cs="Arial"/>
                <w:sz w:val="20"/>
                <w:szCs w:val="20"/>
              </w:rPr>
              <w:t xml:space="preserve">or </w:t>
            </w:r>
            <w:r w:rsidR="003C0853">
              <w:rPr>
                <w:rFonts w:ascii="Arial" w:hAnsi="Arial" w:cs="Arial"/>
                <w:sz w:val="20"/>
                <w:szCs w:val="20"/>
              </w:rPr>
              <w:t xml:space="preserve">(left after </w:t>
            </w:r>
            <w:r w:rsidR="004E7C82">
              <w:rPr>
                <w:rFonts w:ascii="Arial" w:hAnsi="Arial" w:cs="Arial"/>
                <w:sz w:val="20"/>
                <w:szCs w:val="20"/>
              </w:rPr>
              <w:t>Section 3 of the agenda)</w:t>
            </w:r>
            <w:r w:rsidR="003C0853">
              <w:rPr>
                <w:rFonts w:ascii="Arial" w:hAnsi="Arial" w:cs="Arial"/>
                <w:sz w:val="20"/>
                <w:szCs w:val="20"/>
              </w:rPr>
              <w:t xml:space="preserve"> </w:t>
            </w:r>
          </w:p>
        </w:tc>
        <w:tc>
          <w:tcPr>
            <w:tcW w:w="2493" w:type="dxa"/>
            <w:shd w:val="clear" w:color="auto" w:fill="auto"/>
          </w:tcPr>
          <w:p w14:paraId="10FA7BAE" w14:textId="52681C08" w:rsidR="00DA0D9C" w:rsidRPr="009C4684" w:rsidRDefault="00B24344" w:rsidP="006213A7">
            <w:pPr>
              <w:jc w:val="both"/>
              <w:rPr>
                <w:rFonts w:ascii="Arial" w:hAnsi="Arial" w:cs="Arial"/>
                <w:sz w:val="20"/>
                <w:szCs w:val="20"/>
              </w:rPr>
            </w:pPr>
            <w:r w:rsidRPr="009C4684">
              <w:rPr>
                <w:rFonts w:ascii="Arial" w:hAnsi="Arial" w:cs="Arial"/>
                <w:sz w:val="20"/>
                <w:szCs w:val="20"/>
              </w:rPr>
              <w:t>NWSSP</w:t>
            </w:r>
          </w:p>
        </w:tc>
      </w:tr>
      <w:tr w:rsidR="00E75FB5" w:rsidRPr="009C4684" w14:paraId="03553DBC" w14:textId="77777777" w:rsidTr="006213A7">
        <w:trPr>
          <w:gridAfter w:val="2"/>
          <w:wAfter w:w="19" w:type="dxa"/>
          <w:jc w:val="center"/>
        </w:trPr>
        <w:tc>
          <w:tcPr>
            <w:tcW w:w="3114" w:type="dxa"/>
            <w:shd w:val="clear" w:color="auto" w:fill="auto"/>
          </w:tcPr>
          <w:p w14:paraId="77235140" w14:textId="462FB1D0" w:rsidR="00E75FB5" w:rsidRDefault="00E75FB5" w:rsidP="006213A7">
            <w:pPr>
              <w:tabs>
                <w:tab w:val="left" w:pos="3544"/>
              </w:tabs>
              <w:jc w:val="both"/>
              <w:rPr>
                <w:rFonts w:ascii="Arial" w:hAnsi="Arial" w:cs="Arial"/>
                <w:sz w:val="20"/>
                <w:szCs w:val="20"/>
              </w:rPr>
            </w:pPr>
            <w:r>
              <w:rPr>
                <w:rFonts w:ascii="Arial" w:hAnsi="Arial" w:cs="Arial"/>
                <w:sz w:val="20"/>
                <w:szCs w:val="20"/>
              </w:rPr>
              <w:t>Alison Ramsey</w:t>
            </w:r>
            <w:r w:rsidR="008E0189">
              <w:rPr>
                <w:rFonts w:ascii="Arial" w:hAnsi="Arial" w:cs="Arial"/>
                <w:sz w:val="20"/>
                <w:szCs w:val="20"/>
              </w:rPr>
              <w:t xml:space="preserve"> (AR)</w:t>
            </w:r>
            <w:r>
              <w:rPr>
                <w:rFonts w:ascii="Arial" w:hAnsi="Arial" w:cs="Arial"/>
                <w:sz w:val="20"/>
                <w:szCs w:val="20"/>
              </w:rPr>
              <w:t xml:space="preserve"> for item 4.2 only</w:t>
            </w:r>
          </w:p>
        </w:tc>
        <w:tc>
          <w:tcPr>
            <w:tcW w:w="5386" w:type="dxa"/>
            <w:shd w:val="clear" w:color="auto" w:fill="auto"/>
          </w:tcPr>
          <w:p w14:paraId="20F0EE80" w14:textId="455BF2AA" w:rsidR="00E75FB5" w:rsidRDefault="00E75FB5" w:rsidP="006213A7">
            <w:pPr>
              <w:tabs>
                <w:tab w:val="left" w:pos="2867"/>
              </w:tabs>
              <w:jc w:val="both"/>
              <w:rPr>
                <w:rFonts w:ascii="Arial" w:hAnsi="Arial" w:cs="Arial"/>
                <w:sz w:val="20"/>
                <w:szCs w:val="20"/>
              </w:rPr>
            </w:pPr>
            <w:r>
              <w:rPr>
                <w:rFonts w:ascii="Arial" w:hAnsi="Arial" w:cs="Arial"/>
                <w:sz w:val="20"/>
                <w:szCs w:val="20"/>
              </w:rPr>
              <w:t>Director of Planning, Performance &amp; Informatics</w:t>
            </w:r>
          </w:p>
        </w:tc>
        <w:tc>
          <w:tcPr>
            <w:tcW w:w="2493" w:type="dxa"/>
            <w:shd w:val="clear" w:color="auto" w:fill="auto"/>
          </w:tcPr>
          <w:p w14:paraId="55FA6DDB" w14:textId="4B552390" w:rsidR="00E75FB5" w:rsidRPr="009C4684" w:rsidRDefault="00E75FB5" w:rsidP="006213A7">
            <w:pPr>
              <w:jc w:val="both"/>
              <w:rPr>
                <w:rFonts w:ascii="Arial" w:hAnsi="Arial" w:cs="Arial"/>
                <w:sz w:val="20"/>
                <w:szCs w:val="20"/>
              </w:rPr>
            </w:pPr>
            <w:r>
              <w:rPr>
                <w:rFonts w:ascii="Arial" w:hAnsi="Arial" w:cs="Arial"/>
                <w:sz w:val="20"/>
                <w:szCs w:val="20"/>
              </w:rPr>
              <w:t>NWSSP</w:t>
            </w:r>
          </w:p>
        </w:tc>
      </w:tr>
      <w:tr w:rsidR="00A3383E" w:rsidRPr="009C4684" w14:paraId="49AFE9C2" w14:textId="77777777" w:rsidTr="00553E63">
        <w:trPr>
          <w:gridAfter w:val="2"/>
          <w:wAfter w:w="19" w:type="dxa"/>
          <w:jc w:val="center"/>
        </w:trPr>
        <w:tc>
          <w:tcPr>
            <w:tcW w:w="3114" w:type="dxa"/>
            <w:shd w:val="clear" w:color="auto" w:fill="auto"/>
          </w:tcPr>
          <w:p w14:paraId="7E924145" w14:textId="77777777" w:rsidR="00A3383E" w:rsidRPr="009C4684" w:rsidRDefault="008F2D43" w:rsidP="008F2D43">
            <w:pPr>
              <w:jc w:val="both"/>
              <w:rPr>
                <w:rFonts w:ascii="Arial" w:hAnsi="Arial" w:cs="Arial"/>
                <w:sz w:val="20"/>
                <w:szCs w:val="20"/>
              </w:rPr>
            </w:pPr>
            <w:r>
              <w:rPr>
                <w:rFonts w:ascii="Arial" w:hAnsi="Arial" w:cs="Arial"/>
                <w:sz w:val="20"/>
                <w:szCs w:val="20"/>
              </w:rPr>
              <w:t>Nigel Price</w:t>
            </w:r>
            <w:r w:rsidR="00A3383E" w:rsidRPr="009C4684">
              <w:rPr>
                <w:rFonts w:ascii="Arial" w:hAnsi="Arial" w:cs="Arial"/>
                <w:sz w:val="20"/>
                <w:szCs w:val="20"/>
              </w:rPr>
              <w:t xml:space="preserve"> (</w:t>
            </w:r>
            <w:r>
              <w:rPr>
                <w:rFonts w:ascii="Arial" w:hAnsi="Arial" w:cs="Arial"/>
                <w:sz w:val="20"/>
                <w:szCs w:val="20"/>
              </w:rPr>
              <w:t>NP</w:t>
            </w:r>
            <w:r w:rsidR="00A3383E" w:rsidRPr="009C4684">
              <w:rPr>
                <w:rFonts w:ascii="Arial" w:hAnsi="Arial" w:cs="Arial"/>
                <w:sz w:val="20"/>
                <w:szCs w:val="20"/>
              </w:rPr>
              <w:t>)</w:t>
            </w:r>
          </w:p>
        </w:tc>
        <w:tc>
          <w:tcPr>
            <w:tcW w:w="5386" w:type="dxa"/>
            <w:shd w:val="clear" w:color="auto" w:fill="auto"/>
          </w:tcPr>
          <w:p w14:paraId="4BDEFF6F" w14:textId="77777777" w:rsidR="00A3383E" w:rsidRPr="009C4684" w:rsidRDefault="00A3383E" w:rsidP="00553E63">
            <w:pPr>
              <w:jc w:val="both"/>
              <w:rPr>
                <w:rFonts w:ascii="Arial" w:hAnsi="Arial" w:cs="Arial"/>
                <w:sz w:val="20"/>
                <w:szCs w:val="20"/>
              </w:rPr>
            </w:pPr>
            <w:r w:rsidRPr="009C4684">
              <w:rPr>
                <w:rFonts w:ascii="Arial" w:hAnsi="Arial" w:cs="Arial"/>
                <w:sz w:val="20"/>
                <w:szCs w:val="20"/>
              </w:rPr>
              <w:t>Local Counter Fraud Specialist</w:t>
            </w:r>
          </w:p>
        </w:tc>
        <w:tc>
          <w:tcPr>
            <w:tcW w:w="2493" w:type="dxa"/>
            <w:shd w:val="clear" w:color="auto" w:fill="auto"/>
          </w:tcPr>
          <w:p w14:paraId="44FA1978" w14:textId="77777777" w:rsidR="00A3383E" w:rsidRPr="009C4684" w:rsidRDefault="00A3383E" w:rsidP="00553E63">
            <w:pPr>
              <w:rPr>
                <w:rFonts w:ascii="Arial" w:hAnsi="Arial" w:cs="Arial"/>
                <w:sz w:val="20"/>
                <w:szCs w:val="20"/>
              </w:rPr>
            </w:pPr>
            <w:r w:rsidRPr="009F2CF4">
              <w:rPr>
                <w:rFonts w:ascii="Arial" w:hAnsi="Arial" w:cs="Arial"/>
                <w:sz w:val="20"/>
                <w:szCs w:val="20"/>
              </w:rPr>
              <w:t>Cardiff and Vale UHB</w:t>
            </w:r>
          </w:p>
        </w:tc>
      </w:tr>
      <w:tr w:rsidR="008E0189" w:rsidRPr="009C4684" w14:paraId="37777DF2" w14:textId="77777777" w:rsidTr="006213A7">
        <w:trPr>
          <w:gridAfter w:val="2"/>
          <w:wAfter w:w="19" w:type="dxa"/>
          <w:jc w:val="center"/>
        </w:trPr>
        <w:tc>
          <w:tcPr>
            <w:tcW w:w="3114" w:type="dxa"/>
            <w:shd w:val="clear" w:color="auto" w:fill="auto"/>
          </w:tcPr>
          <w:p w14:paraId="755F9D53" w14:textId="3C6D76F9" w:rsidR="008E0189" w:rsidRPr="009C4684" w:rsidRDefault="008E0189" w:rsidP="008E0189">
            <w:pPr>
              <w:tabs>
                <w:tab w:val="left" w:pos="3544"/>
              </w:tabs>
              <w:jc w:val="both"/>
              <w:rPr>
                <w:rFonts w:ascii="Arial" w:hAnsi="Arial" w:cs="Arial"/>
                <w:sz w:val="20"/>
                <w:szCs w:val="20"/>
              </w:rPr>
            </w:pPr>
            <w:r>
              <w:rPr>
                <w:rFonts w:ascii="Arial" w:hAnsi="Arial" w:cs="Arial"/>
                <w:sz w:val="20"/>
                <w:szCs w:val="20"/>
              </w:rPr>
              <w:t>Matthew Bunce (MB)</w:t>
            </w:r>
          </w:p>
        </w:tc>
        <w:tc>
          <w:tcPr>
            <w:tcW w:w="5386" w:type="dxa"/>
            <w:shd w:val="clear" w:color="auto" w:fill="auto"/>
          </w:tcPr>
          <w:p w14:paraId="70236246" w14:textId="4E79F1D1" w:rsidR="008E0189" w:rsidRPr="009C4684" w:rsidRDefault="008E0189" w:rsidP="008E0189">
            <w:pPr>
              <w:tabs>
                <w:tab w:val="left" w:pos="2867"/>
              </w:tabs>
              <w:jc w:val="both"/>
              <w:rPr>
                <w:rFonts w:ascii="Arial" w:hAnsi="Arial" w:cs="Arial"/>
                <w:sz w:val="20"/>
                <w:szCs w:val="20"/>
              </w:rPr>
            </w:pPr>
            <w:r>
              <w:rPr>
                <w:rFonts w:ascii="Arial" w:hAnsi="Arial" w:cs="Arial"/>
                <w:sz w:val="20"/>
                <w:szCs w:val="20"/>
              </w:rPr>
              <w:t xml:space="preserve">Velindre NHS Trust Director of Finance </w:t>
            </w:r>
          </w:p>
        </w:tc>
        <w:tc>
          <w:tcPr>
            <w:tcW w:w="2493" w:type="dxa"/>
            <w:shd w:val="clear" w:color="auto" w:fill="auto"/>
          </w:tcPr>
          <w:p w14:paraId="187E11A4" w14:textId="373EC414" w:rsidR="008E0189" w:rsidRPr="009C4684" w:rsidRDefault="008E0189" w:rsidP="008E0189">
            <w:pPr>
              <w:jc w:val="both"/>
              <w:rPr>
                <w:rFonts w:ascii="Arial" w:hAnsi="Arial" w:cs="Arial"/>
                <w:sz w:val="20"/>
                <w:szCs w:val="20"/>
              </w:rPr>
            </w:pPr>
            <w:r w:rsidRPr="009C4684">
              <w:rPr>
                <w:rFonts w:ascii="Arial" w:hAnsi="Arial" w:cs="Arial"/>
                <w:sz w:val="20"/>
                <w:szCs w:val="20"/>
              </w:rPr>
              <w:t>Velindre</w:t>
            </w:r>
          </w:p>
        </w:tc>
      </w:tr>
      <w:tr w:rsidR="008E0189" w:rsidRPr="009C4684" w14:paraId="41FDCA00" w14:textId="77777777" w:rsidTr="006213A7">
        <w:trPr>
          <w:gridAfter w:val="2"/>
          <w:wAfter w:w="19" w:type="dxa"/>
          <w:jc w:val="center"/>
        </w:trPr>
        <w:tc>
          <w:tcPr>
            <w:tcW w:w="3114" w:type="dxa"/>
            <w:shd w:val="clear" w:color="auto" w:fill="auto"/>
          </w:tcPr>
          <w:p w14:paraId="7CA79728" w14:textId="77777777" w:rsidR="008E0189" w:rsidRPr="009C4684" w:rsidRDefault="008E0189" w:rsidP="008E0189">
            <w:pPr>
              <w:tabs>
                <w:tab w:val="left" w:pos="3544"/>
              </w:tabs>
              <w:jc w:val="both"/>
              <w:rPr>
                <w:rFonts w:ascii="Arial" w:hAnsi="Arial" w:cs="Arial"/>
                <w:sz w:val="20"/>
                <w:szCs w:val="20"/>
              </w:rPr>
            </w:pPr>
            <w:r w:rsidRPr="009C4684">
              <w:rPr>
                <w:rFonts w:ascii="Arial" w:hAnsi="Arial" w:cs="Arial"/>
                <w:sz w:val="20"/>
                <w:szCs w:val="20"/>
              </w:rPr>
              <w:t>Lauren Fear (LF)</w:t>
            </w:r>
          </w:p>
        </w:tc>
        <w:tc>
          <w:tcPr>
            <w:tcW w:w="5386" w:type="dxa"/>
            <w:shd w:val="clear" w:color="auto" w:fill="auto"/>
          </w:tcPr>
          <w:p w14:paraId="445ED803" w14:textId="0E2BCC84" w:rsidR="008E0189" w:rsidRPr="009C4684" w:rsidRDefault="00A869E3" w:rsidP="008E0189">
            <w:pPr>
              <w:tabs>
                <w:tab w:val="left" w:pos="2867"/>
              </w:tabs>
              <w:jc w:val="both"/>
              <w:rPr>
                <w:rFonts w:ascii="Arial" w:hAnsi="Arial" w:cs="Arial"/>
                <w:sz w:val="20"/>
                <w:szCs w:val="20"/>
              </w:rPr>
            </w:pPr>
            <w:r>
              <w:rPr>
                <w:rFonts w:ascii="Arial" w:hAnsi="Arial" w:cs="Arial"/>
                <w:sz w:val="20"/>
                <w:szCs w:val="20"/>
              </w:rPr>
              <w:t xml:space="preserve">Velindre </w:t>
            </w:r>
            <w:r w:rsidR="008E0189" w:rsidRPr="009C4684">
              <w:rPr>
                <w:rFonts w:ascii="Arial" w:hAnsi="Arial" w:cs="Arial"/>
                <w:sz w:val="20"/>
                <w:szCs w:val="20"/>
              </w:rPr>
              <w:t xml:space="preserve">Director of Corporate Governance </w:t>
            </w:r>
          </w:p>
        </w:tc>
        <w:tc>
          <w:tcPr>
            <w:tcW w:w="2493" w:type="dxa"/>
            <w:shd w:val="clear" w:color="auto" w:fill="auto"/>
          </w:tcPr>
          <w:p w14:paraId="0591B5F2" w14:textId="77777777" w:rsidR="008E0189" w:rsidRPr="009C4684" w:rsidRDefault="008E0189" w:rsidP="008E0189">
            <w:pPr>
              <w:jc w:val="both"/>
              <w:rPr>
                <w:rFonts w:ascii="Arial" w:hAnsi="Arial" w:cs="Arial"/>
                <w:sz w:val="20"/>
                <w:szCs w:val="20"/>
              </w:rPr>
            </w:pPr>
            <w:r w:rsidRPr="009C4684">
              <w:rPr>
                <w:rFonts w:ascii="Arial" w:hAnsi="Arial" w:cs="Arial"/>
                <w:sz w:val="20"/>
                <w:szCs w:val="20"/>
              </w:rPr>
              <w:t>Velindre</w:t>
            </w:r>
          </w:p>
        </w:tc>
      </w:tr>
      <w:tr w:rsidR="008E0189" w:rsidRPr="009C4684" w14:paraId="0683F0F1" w14:textId="77777777" w:rsidTr="006213A7">
        <w:trPr>
          <w:gridAfter w:val="2"/>
          <w:wAfter w:w="19" w:type="dxa"/>
          <w:jc w:val="center"/>
        </w:trPr>
        <w:tc>
          <w:tcPr>
            <w:tcW w:w="3114" w:type="dxa"/>
            <w:shd w:val="clear" w:color="auto" w:fill="auto"/>
          </w:tcPr>
          <w:p w14:paraId="080D1340" w14:textId="6DFE4B3B" w:rsidR="008E0189" w:rsidRDefault="008E0189" w:rsidP="008E0189">
            <w:pPr>
              <w:tabs>
                <w:tab w:val="left" w:pos="3544"/>
              </w:tabs>
              <w:jc w:val="both"/>
              <w:rPr>
                <w:rFonts w:ascii="Arial" w:hAnsi="Arial" w:cs="Arial"/>
                <w:sz w:val="20"/>
                <w:szCs w:val="20"/>
              </w:rPr>
            </w:pPr>
            <w:r>
              <w:rPr>
                <w:rFonts w:ascii="Arial" w:hAnsi="Arial" w:cs="Arial"/>
                <w:sz w:val="20"/>
                <w:szCs w:val="20"/>
              </w:rPr>
              <w:t>Steve Wyndham (SW)</w:t>
            </w:r>
          </w:p>
        </w:tc>
        <w:tc>
          <w:tcPr>
            <w:tcW w:w="5386" w:type="dxa"/>
            <w:shd w:val="clear" w:color="auto" w:fill="auto"/>
          </w:tcPr>
          <w:p w14:paraId="78A824AF" w14:textId="3485FDBF" w:rsidR="008E0189" w:rsidRDefault="00A869E3" w:rsidP="008E0189">
            <w:pPr>
              <w:tabs>
                <w:tab w:val="left" w:pos="2867"/>
              </w:tabs>
              <w:jc w:val="both"/>
              <w:rPr>
                <w:rFonts w:ascii="Arial" w:hAnsi="Arial" w:cs="Arial"/>
                <w:sz w:val="20"/>
                <w:szCs w:val="20"/>
              </w:rPr>
            </w:pPr>
            <w:r>
              <w:rPr>
                <w:rFonts w:ascii="Arial" w:hAnsi="Arial" w:cs="Arial"/>
                <w:sz w:val="20"/>
                <w:szCs w:val="20"/>
              </w:rPr>
              <w:t xml:space="preserve">External </w:t>
            </w:r>
            <w:r w:rsidR="008E0189">
              <w:rPr>
                <w:rFonts w:ascii="Arial" w:hAnsi="Arial" w:cs="Arial"/>
                <w:sz w:val="20"/>
                <w:szCs w:val="20"/>
              </w:rPr>
              <w:t xml:space="preserve">Audit Lead  </w:t>
            </w:r>
          </w:p>
        </w:tc>
        <w:tc>
          <w:tcPr>
            <w:tcW w:w="2493" w:type="dxa"/>
            <w:shd w:val="clear" w:color="auto" w:fill="auto"/>
          </w:tcPr>
          <w:p w14:paraId="659454BE" w14:textId="22E150EB" w:rsidR="008E0189" w:rsidRPr="009C4684" w:rsidRDefault="008E0189" w:rsidP="008E0189">
            <w:pPr>
              <w:jc w:val="both"/>
              <w:rPr>
                <w:rFonts w:ascii="Arial" w:hAnsi="Arial" w:cs="Arial"/>
                <w:sz w:val="20"/>
                <w:szCs w:val="20"/>
              </w:rPr>
            </w:pPr>
            <w:r>
              <w:rPr>
                <w:rFonts w:ascii="Arial" w:hAnsi="Arial" w:cs="Arial"/>
                <w:sz w:val="20"/>
                <w:szCs w:val="20"/>
              </w:rPr>
              <w:t xml:space="preserve">Audit Wales </w:t>
            </w:r>
          </w:p>
        </w:tc>
      </w:tr>
      <w:tr w:rsidR="008E0189" w:rsidRPr="009C4684" w14:paraId="51B81829" w14:textId="77777777" w:rsidTr="006213A7">
        <w:trPr>
          <w:gridAfter w:val="2"/>
          <w:wAfter w:w="19" w:type="dxa"/>
          <w:jc w:val="center"/>
        </w:trPr>
        <w:tc>
          <w:tcPr>
            <w:tcW w:w="3114" w:type="dxa"/>
            <w:shd w:val="clear" w:color="auto" w:fill="auto"/>
          </w:tcPr>
          <w:p w14:paraId="0B4A5F91" w14:textId="4D7BE5E0" w:rsidR="008E0189" w:rsidRDefault="008E0189" w:rsidP="008E0189">
            <w:pPr>
              <w:tabs>
                <w:tab w:val="left" w:pos="3544"/>
              </w:tabs>
              <w:jc w:val="both"/>
              <w:rPr>
                <w:rFonts w:ascii="Arial" w:hAnsi="Arial" w:cs="Arial"/>
                <w:sz w:val="20"/>
                <w:szCs w:val="20"/>
              </w:rPr>
            </w:pPr>
            <w:r w:rsidRPr="009C4684">
              <w:rPr>
                <w:rFonts w:ascii="Arial" w:hAnsi="Arial" w:cs="Arial"/>
                <w:sz w:val="20"/>
                <w:szCs w:val="20"/>
              </w:rPr>
              <w:t>Peter Stephenson (PS)</w:t>
            </w:r>
          </w:p>
        </w:tc>
        <w:tc>
          <w:tcPr>
            <w:tcW w:w="5386" w:type="dxa"/>
            <w:shd w:val="clear" w:color="auto" w:fill="auto"/>
          </w:tcPr>
          <w:p w14:paraId="3F4103E2" w14:textId="252E9C4A" w:rsidR="008E0189" w:rsidRDefault="008E0189" w:rsidP="008E0189">
            <w:pPr>
              <w:tabs>
                <w:tab w:val="left" w:pos="2867"/>
              </w:tabs>
              <w:jc w:val="both"/>
              <w:rPr>
                <w:rFonts w:ascii="Arial" w:hAnsi="Arial" w:cs="Arial"/>
                <w:sz w:val="20"/>
                <w:szCs w:val="20"/>
              </w:rPr>
            </w:pPr>
            <w:r w:rsidRPr="009C4684">
              <w:rPr>
                <w:rFonts w:ascii="Arial" w:hAnsi="Arial" w:cs="Arial"/>
                <w:sz w:val="20"/>
                <w:szCs w:val="20"/>
              </w:rPr>
              <w:t>Head of Finance &amp; Business Improvement</w:t>
            </w:r>
          </w:p>
        </w:tc>
        <w:tc>
          <w:tcPr>
            <w:tcW w:w="2493" w:type="dxa"/>
            <w:shd w:val="clear" w:color="auto" w:fill="auto"/>
          </w:tcPr>
          <w:p w14:paraId="3C3ED682" w14:textId="082E9B87" w:rsidR="008E0189" w:rsidRDefault="008E0189" w:rsidP="008E0189">
            <w:pPr>
              <w:jc w:val="both"/>
              <w:rPr>
                <w:rFonts w:ascii="Arial" w:hAnsi="Arial" w:cs="Arial"/>
                <w:sz w:val="20"/>
                <w:szCs w:val="20"/>
              </w:rPr>
            </w:pPr>
            <w:r w:rsidRPr="009C4684">
              <w:rPr>
                <w:rFonts w:ascii="Arial" w:hAnsi="Arial" w:cs="Arial"/>
                <w:sz w:val="20"/>
                <w:szCs w:val="20"/>
              </w:rPr>
              <w:t>NWSSP</w:t>
            </w:r>
          </w:p>
        </w:tc>
      </w:tr>
      <w:tr w:rsidR="008E0189" w:rsidRPr="009C4684" w14:paraId="0D95EB93" w14:textId="77777777" w:rsidTr="006213A7">
        <w:trPr>
          <w:gridAfter w:val="2"/>
          <w:wAfter w:w="19" w:type="dxa"/>
          <w:jc w:val="center"/>
        </w:trPr>
        <w:tc>
          <w:tcPr>
            <w:tcW w:w="3114" w:type="dxa"/>
            <w:shd w:val="clear" w:color="auto" w:fill="auto"/>
          </w:tcPr>
          <w:p w14:paraId="2CA0EBAC" w14:textId="7F1138F2" w:rsidR="008E0189" w:rsidRDefault="008E0189" w:rsidP="008E0189">
            <w:pPr>
              <w:tabs>
                <w:tab w:val="left" w:pos="3544"/>
              </w:tabs>
              <w:jc w:val="both"/>
              <w:rPr>
                <w:rFonts w:ascii="Arial" w:hAnsi="Arial" w:cs="Arial"/>
                <w:sz w:val="20"/>
                <w:szCs w:val="20"/>
              </w:rPr>
            </w:pPr>
            <w:r>
              <w:rPr>
                <w:rFonts w:ascii="Arial" w:hAnsi="Arial" w:cs="Arial"/>
                <w:sz w:val="20"/>
                <w:szCs w:val="20"/>
              </w:rPr>
              <w:t>Carly Wilce</w:t>
            </w:r>
            <w:r w:rsidRPr="009C4684">
              <w:rPr>
                <w:rFonts w:ascii="Arial" w:hAnsi="Arial" w:cs="Arial"/>
                <w:sz w:val="20"/>
                <w:szCs w:val="20"/>
              </w:rPr>
              <w:t xml:space="preserve"> </w:t>
            </w:r>
            <w:r>
              <w:rPr>
                <w:rFonts w:ascii="Arial" w:hAnsi="Arial" w:cs="Arial"/>
                <w:sz w:val="20"/>
                <w:szCs w:val="20"/>
              </w:rPr>
              <w:t>(CW</w:t>
            </w:r>
            <w:r w:rsidRPr="009C4684">
              <w:rPr>
                <w:rFonts w:ascii="Arial" w:hAnsi="Arial" w:cs="Arial"/>
                <w:sz w:val="20"/>
                <w:szCs w:val="20"/>
              </w:rPr>
              <w:t>)</w:t>
            </w:r>
          </w:p>
        </w:tc>
        <w:tc>
          <w:tcPr>
            <w:tcW w:w="5386" w:type="dxa"/>
            <w:shd w:val="clear" w:color="auto" w:fill="auto"/>
          </w:tcPr>
          <w:p w14:paraId="347DDD62" w14:textId="52C290E0" w:rsidR="008E0189" w:rsidRDefault="008E0189" w:rsidP="008E0189">
            <w:pPr>
              <w:tabs>
                <w:tab w:val="left" w:pos="2867"/>
              </w:tabs>
              <w:jc w:val="both"/>
              <w:rPr>
                <w:rFonts w:ascii="Arial" w:hAnsi="Arial" w:cs="Arial"/>
                <w:sz w:val="20"/>
                <w:szCs w:val="20"/>
              </w:rPr>
            </w:pPr>
            <w:r w:rsidRPr="009C4684">
              <w:rPr>
                <w:rFonts w:ascii="Arial" w:hAnsi="Arial" w:cs="Arial"/>
                <w:sz w:val="20"/>
                <w:szCs w:val="20"/>
              </w:rPr>
              <w:t>Corporate Services Manager</w:t>
            </w:r>
          </w:p>
        </w:tc>
        <w:tc>
          <w:tcPr>
            <w:tcW w:w="2493" w:type="dxa"/>
            <w:shd w:val="clear" w:color="auto" w:fill="auto"/>
          </w:tcPr>
          <w:p w14:paraId="5BA2BF68" w14:textId="0D3CD00C" w:rsidR="008E0189" w:rsidRDefault="008E0189" w:rsidP="008E0189">
            <w:pPr>
              <w:jc w:val="both"/>
              <w:rPr>
                <w:rFonts w:ascii="Arial" w:hAnsi="Arial" w:cs="Arial"/>
                <w:sz w:val="20"/>
                <w:szCs w:val="20"/>
              </w:rPr>
            </w:pPr>
            <w:r w:rsidRPr="009C4684">
              <w:rPr>
                <w:rFonts w:ascii="Arial" w:hAnsi="Arial" w:cs="Arial"/>
                <w:sz w:val="20"/>
                <w:szCs w:val="20"/>
              </w:rPr>
              <w:t>NWSSP</w:t>
            </w:r>
          </w:p>
        </w:tc>
      </w:tr>
      <w:tr w:rsidR="008E0189" w:rsidRPr="009C4684" w14:paraId="1EE64E4D" w14:textId="77777777" w:rsidTr="006213A7">
        <w:trPr>
          <w:gridAfter w:val="2"/>
          <w:wAfter w:w="19" w:type="dxa"/>
          <w:jc w:val="center"/>
        </w:trPr>
        <w:tc>
          <w:tcPr>
            <w:tcW w:w="3114" w:type="dxa"/>
            <w:shd w:val="clear" w:color="auto" w:fill="auto"/>
          </w:tcPr>
          <w:p w14:paraId="0524DEB9" w14:textId="73C72554" w:rsidR="008E0189" w:rsidRDefault="008E0189" w:rsidP="008E0189">
            <w:pPr>
              <w:tabs>
                <w:tab w:val="left" w:pos="3544"/>
              </w:tabs>
              <w:jc w:val="both"/>
              <w:rPr>
                <w:rFonts w:ascii="Arial" w:hAnsi="Arial" w:cs="Arial"/>
                <w:sz w:val="20"/>
                <w:szCs w:val="20"/>
              </w:rPr>
            </w:pPr>
            <w:r w:rsidRPr="009C4684">
              <w:rPr>
                <w:rFonts w:ascii="Arial" w:hAnsi="Arial" w:cs="Arial"/>
                <w:sz w:val="20"/>
                <w:szCs w:val="20"/>
              </w:rPr>
              <w:t>Gareth Price (GP)</w:t>
            </w:r>
          </w:p>
        </w:tc>
        <w:tc>
          <w:tcPr>
            <w:tcW w:w="5386" w:type="dxa"/>
            <w:shd w:val="clear" w:color="auto" w:fill="auto"/>
          </w:tcPr>
          <w:p w14:paraId="72810711" w14:textId="39F00FBC" w:rsidR="008E0189" w:rsidRPr="009C4684" w:rsidRDefault="008E0189" w:rsidP="008E0189">
            <w:pPr>
              <w:tabs>
                <w:tab w:val="left" w:pos="2867"/>
              </w:tabs>
              <w:jc w:val="both"/>
              <w:rPr>
                <w:rFonts w:ascii="Arial" w:hAnsi="Arial" w:cs="Arial"/>
                <w:sz w:val="20"/>
                <w:szCs w:val="20"/>
              </w:rPr>
            </w:pPr>
            <w:r w:rsidRPr="009C4684">
              <w:rPr>
                <w:rFonts w:ascii="Arial" w:hAnsi="Arial" w:cs="Arial"/>
                <w:sz w:val="20"/>
                <w:szCs w:val="20"/>
              </w:rPr>
              <w:t xml:space="preserve">Personal Assistant </w:t>
            </w:r>
          </w:p>
        </w:tc>
        <w:tc>
          <w:tcPr>
            <w:tcW w:w="2493" w:type="dxa"/>
            <w:shd w:val="clear" w:color="auto" w:fill="auto"/>
          </w:tcPr>
          <w:p w14:paraId="5AF9094A" w14:textId="499881D4" w:rsidR="008E0189" w:rsidRPr="009C4684" w:rsidRDefault="008E0189" w:rsidP="008E0189">
            <w:pPr>
              <w:jc w:val="both"/>
              <w:rPr>
                <w:rFonts w:ascii="Arial" w:hAnsi="Arial" w:cs="Arial"/>
                <w:sz w:val="20"/>
                <w:szCs w:val="20"/>
              </w:rPr>
            </w:pPr>
            <w:r w:rsidRPr="009C4684">
              <w:rPr>
                <w:rFonts w:ascii="Arial" w:hAnsi="Arial" w:cs="Arial"/>
                <w:sz w:val="20"/>
                <w:szCs w:val="20"/>
              </w:rPr>
              <w:t>NWSSP</w:t>
            </w:r>
          </w:p>
        </w:tc>
      </w:tr>
    </w:tbl>
    <w:p w14:paraId="700486D9" w14:textId="77777777" w:rsidR="003C477A" w:rsidRPr="009C4684" w:rsidRDefault="003C477A" w:rsidP="00EE551C">
      <w:pPr>
        <w:tabs>
          <w:tab w:val="left" w:pos="5280"/>
        </w:tabs>
        <w:ind w:left="2880" w:hanging="2029"/>
        <w:rPr>
          <w:rFonts w:ascii="Arial" w:hAnsi="Arial" w:cs="Arial"/>
          <w:sz w:val="20"/>
          <w:szCs w:val="20"/>
        </w:rPr>
      </w:pPr>
    </w:p>
    <w:tbl>
      <w:tblPr>
        <w:tblW w:w="11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6"/>
        <w:gridCol w:w="8217"/>
        <w:gridCol w:w="1435"/>
      </w:tblGrid>
      <w:tr w:rsidR="00E945C5" w:rsidRPr="009C4684" w14:paraId="7CEAF8AA" w14:textId="77777777" w:rsidTr="00EE551C">
        <w:trPr>
          <w:trHeight w:val="275"/>
          <w:tblHeader/>
          <w:jc w:val="center"/>
        </w:trPr>
        <w:tc>
          <w:tcPr>
            <w:tcW w:w="1366" w:type="dxa"/>
            <w:tcBorders>
              <w:bottom w:val="single" w:sz="4" w:space="0" w:color="auto"/>
            </w:tcBorders>
          </w:tcPr>
          <w:p w14:paraId="78B62253" w14:textId="77777777" w:rsidR="00CF01C6" w:rsidRPr="009C4684" w:rsidRDefault="0004313D" w:rsidP="009D44E1">
            <w:pPr>
              <w:jc w:val="both"/>
              <w:rPr>
                <w:rFonts w:ascii="Arial" w:hAnsi="Arial" w:cs="Arial"/>
                <w:b/>
                <w:sz w:val="20"/>
                <w:szCs w:val="20"/>
              </w:rPr>
            </w:pPr>
            <w:r w:rsidRPr="009C4684">
              <w:rPr>
                <w:rFonts w:ascii="Arial" w:hAnsi="Arial" w:cs="Arial"/>
                <w:b/>
                <w:sz w:val="20"/>
                <w:szCs w:val="20"/>
              </w:rPr>
              <w:t>Item</w:t>
            </w:r>
          </w:p>
        </w:tc>
        <w:tc>
          <w:tcPr>
            <w:tcW w:w="8217" w:type="dxa"/>
            <w:tcBorders>
              <w:bottom w:val="single" w:sz="4" w:space="0" w:color="auto"/>
            </w:tcBorders>
          </w:tcPr>
          <w:p w14:paraId="7E4FBA51" w14:textId="77777777" w:rsidR="00C15218" w:rsidRPr="009C4684" w:rsidRDefault="00C15218" w:rsidP="009D44E1">
            <w:pPr>
              <w:jc w:val="both"/>
              <w:rPr>
                <w:rFonts w:ascii="Arial" w:hAnsi="Arial" w:cs="Arial"/>
                <w:b/>
                <w:sz w:val="20"/>
                <w:szCs w:val="20"/>
              </w:rPr>
            </w:pPr>
          </w:p>
        </w:tc>
        <w:tc>
          <w:tcPr>
            <w:tcW w:w="1435" w:type="dxa"/>
            <w:tcBorders>
              <w:bottom w:val="single" w:sz="4" w:space="0" w:color="auto"/>
            </w:tcBorders>
          </w:tcPr>
          <w:p w14:paraId="53ABB27B" w14:textId="77777777" w:rsidR="00CF01C6" w:rsidRPr="009C4684" w:rsidRDefault="009878F1" w:rsidP="009D44E1">
            <w:pPr>
              <w:jc w:val="both"/>
              <w:rPr>
                <w:rFonts w:ascii="Arial" w:hAnsi="Arial" w:cs="Arial"/>
                <w:b/>
                <w:sz w:val="20"/>
                <w:szCs w:val="20"/>
              </w:rPr>
            </w:pPr>
            <w:r w:rsidRPr="009C4684">
              <w:rPr>
                <w:rFonts w:ascii="Arial" w:hAnsi="Arial" w:cs="Arial"/>
                <w:b/>
                <w:sz w:val="20"/>
                <w:szCs w:val="20"/>
              </w:rPr>
              <w:t>Status</w:t>
            </w:r>
          </w:p>
        </w:tc>
      </w:tr>
      <w:tr w:rsidR="00F57C56" w:rsidRPr="009C4684" w14:paraId="0F2058D9" w14:textId="77777777" w:rsidTr="00C14970">
        <w:trPr>
          <w:jc w:val="center"/>
        </w:trPr>
        <w:tc>
          <w:tcPr>
            <w:tcW w:w="11018" w:type="dxa"/>
            <w:gridSpan w:val="3"/>
            <w:tcBorders>
              <w:bottom w:val="single" w:sz="4" w:space="0" w:color="auto"/>
            </w:tcBorders>
            <w:shd w:val="clear" w:color="auto" w:fill="BFBFBF" w:themeFill="background1" w:themeFillShade="BF"/>
          </w:tcPr>
          <w:p w14:paraId="5D5285BF" w14:textId="77777777" w:rsidR="00F57C56" w:rsidRPr="009C4684" w:rsidRDefault="00F57C56" w:rsidP="00FB1901">
            <w:pPr>
              <w:pStyle w:val="ListParagraph"/>
              <w:numPr>
                <w:ilvl w:val="0"/>
                <w:numId w:val="2"/>
              </w:numPr>
              <w:jc w:val="both"/>
              <w:rPr>
                <w:rFonts w:ascii="Arial" w:hAnsi="Arial" w:cs="Arial"/>
                <w:b/>
                <w:sz w:val="20"/>
                <w:szCs w:val="20"/>
              </w:rPr>
            </w:pPr>
            <w:r w:rsidRPr="009C4684">
              <w:rPr>
                <w:rFonts w:ascii="Arial" w:hAnsi="Arial" w:cs="Arial"/>
                <w:b/>
                <w:sz w:val="20"/>
                <w:szCs w:val="20"/>
              </w:rPr>
              <w:t>STANDARD BUSINESS</w:t>
            </w:r>
          </w:p>
          <w:p w14:paraId="41E1D11F" w14:textId="77777777" w:rsidR="00F57C56" w:rsidRPr="009C4684" w:rsidRDefault="00F57C56" w:rsidP="009D44E1">
            <w:pPr>
              <w:jc w:val="both"/>
              <w:rPr>
                <w:rFonts w:ascii="Arial" w:hAnsi="Arial" w:cs="Arial"/>
                <w:sz w:val="20"/>
                <w:szCs w:val="20"/>
              </w:rPr>
            </w:pPr>
          </w:p>
        </w:tc>
      </w:tr>
      <w:tr w:rsidR="00E945C5" w:rsidRPr="009C4684" w14:paraId="19049F24" w14:textId="77777777" w:rsidTr="00C14970">
        <w:trPr>
          <w:jc w:val="center"/>
        </w:trPr>
        <w:tc>
          <w:tcPr>
            <w:tcW w:w="1366" w:type="dxa"/>
            <w:tcBorders>
              <w:top w:val="single" w:sz="4" w:space="0" w:color="auto"/>
              <w:left w:val="single" w:sz="4" w:space="0" w:color="auto"/>
              <w:bottom w:val="single" w:sz="4" w:space="0" w:color="auto"/>
              <w:right w:val="single" w:sz="4" w:space="0" w:color="auto"/>
            </w:tcBorders>
          </w:tcPr>
          <w:p w14:paraId="66FD345A" w14:textId="77777777" w:rsidR="00366557" w:rsidRPr="009C4684" w:rsidRDefault="006213A7" w:rsidP="009D44E1">
            <w:pPr>
              <w:jc w:val="both"/>
              <w:rPr>
                <w:rFonts w:ascii="Arial" w:hAnsi="Arial" w:cs="Arial"/>
                <w:b/>
                <w:sz w:val="20"/>
                <w:szCs w:val="20"/>
              </w:rPr>
            </w:pPr>
            <w:r w:rsidRPr="009C4684">
              <w:rPr>
                <w:rFonts w:ascii="Arial" w:hAnsi="Arial" w:cs="Arial"/>
                <w:b/>
                <w:sz w:val="20"/>
                <w:szCs w:val="20"/>
              </w:rPr>
              <w:t>1</w:t>
            </w:r>
            <w:r w:rsidR="007C0C71" w:rsidRPr="009C4684">
              <w:rPr>
                <w:rFonts w:ascii="Arial" w:hAnsi="Arial" w:cs="Arial"/>
                <w:b/>
                <w:sz w:val="20"/>
                <w:szCs w:val="20"/>
              </w:rPr>
              <w:t>.1</w:t>
            </w:r>
          </w:p>
        </w:tc>
        <w:tc>
          <w:tcPr>
            <w:tcW w:w="8217" w:type="dxa"/>
            <w:tcBorders>
              <w:top w:val="single" w:sz="4" w:space="0" w:color="auto"/>
              <w:left w:val="single" w:sz="4" w:space="0" w:color="auto"/>
              <w:bottom w:val="single" w:sz="4" w:space="0" w:color="auto"/>
              <w:right w:val="single" w:sz="4" w:space="0" w:color="auto"/>
            </w:tcBorders>
            <w:shd w:val="clear" w:color="auto" w:fill="auto"/>
          </w:tcPr>
          <w:p w14:paraId="1ACE5164" w14:textId="77777777" w:rsidR="00DE5F64" w:rsidRPr="009C4684" w:rsidRDefault="00F54260" w:rsidP="00341C93">
            <w:pPr>
              <w:pStyle w:val="Default"/>
              <w:jc w:val="both"/>
              <w:rPr>
                <w:b/>
                <w:sz w:val="20"/>
                <w:szCs w:val="20"/>
              </w:rPr>
            </w:pPr>
            <w:r w:rsidRPr="009C4684">
              <w:rPr>
                <w:b/>
                <w:sz w:val="20"/>
                <w:szCs w:val="20"/>
              </w:rPr>
              <w:t>Welcome and Opening Remarks</w:t>
            </w:r>
          </w:p>
          <w:p w14:paraId="12C5F646" w14:textId="3A8038F9" w:rsidR="00A9275D" w:rsidRPr="00FE354B" w:rsidRDefault="00A9275D" w:rsidP="00C053DA">
            <w:pPr>
              <w:pStyle w:val="Default"/>
              <w:numPr>
                <w:ilvl w:val="0"/>
                <w:numId w:val="13"/>
              </w:numPr>
              <w:jc w:val="both"/>
              <w:rPr>
                <w:iCs/>
                <w:sz w:val="20"/>
                <w:szCs w:val="20"/>
              </w:rPr>
            </w:pPr>
            <w:r w:rsidRPr="00FE354B">
              <w:rPr>
                <w:iCs/>
                <w:sz w:val="20"/>
                <w:szCs w:val="20"/>
              </w:rPr>
              <w:t xml:space="preserve">Welcome </w:t>
            </w:r>
            <w:r w:rsidR="003A6850" w:rsidRPr="00FE354B">
              <w:rPr>
                <w:iCs/>
                <w:sz w:val="20"/>
                <w:szCs w:val="20"/>
              </w:rPr>
              <w:t xml:space="preserve">was given </w:t>
            </w:r>
            <w:r w:rsidRPr="00FE354B">
              <w:rPr>
                <w:iCs/>
                <w:sz w:val="20"/>
                <w:szCs w:val="20"/>
              </w:rPr>
              <w:t xml:space="preserve">to </w:t>
            </w:r>
            <w:r w:rsidR="007F546C" w:rsidRPr="00FE354B">
              <w:rPr>
                <w:iCs/>
                <w:sz w:val="20"/>
                <w:szCs w:val="20"/>
              </w:rPr>
              <w:t xml:space="preserve">Vicky Morris, </w:t>
            </w:r>
            <w:r w:rsidR="00D83195" w:rsidRPr="00FE354B">
              <w:rPr>
                <w:iCs/>
                <w:sz w:val="20"/>
                <w:szCs w:val="20"/>
              </w:rPr>
              <w:t>n</w:t>
            </w:r>
            <w:r w:rsidR="007F546C" w:rsidRPr="00FE354B">
              <w:rPr>
                <w:iCs/>
                <w:sz w:val="20"/>
                <w:szCs w:val="20"/>
              </w:rPr>
              <w:t>ew Independent Member</w:t>
            </w:r>
            <w:r w:rsidR="00F508A3" w:rsidRPr="00FE354B">
              <w:rPr>
                <w:iCs/>
                <w:sz w:val="20"/>
                <w:szCs w:val="20"/>
              </w:rPr>
              <w:t xml:space="preserve"> for Velindre </w:t>
            </w:r>
            <w:r w:rsidR="00A869E3">
              <w:rPr>
                <w:iCs/>
                <w:sz w:val="20"/>
                <w:szCs w:val="20"/>
              </w:rPr>
              <w:t xml:space="preserve">University </w:t>
            </w:r>
            <w:r w:rsidR="00F508A3" w:rsidRPr="00FE354B">
              <w:rPr>
                <w:iCs/>
                <w:sz w:val="20"/>
                <w:szCs w:val="20"/>
              </w:rPr>
              <w:t xml:space="preserve">NHS Trust and </w:t>
            </w:r>
            <w:r w:rsidR="00F15477">
              <w:rPr>
                <w:iCs/>
                <w:sz w:val="20"/>
                <w:szCs w:val="20"/>
              </w:rPr>
              <w:t>H</w:t>
            </w:r>
            <w:r w:rsidR="00F508A3" w:rsidRPr="00FE354B">
              <w:rPr>
                <w:iCs/>
                <w:sz w:val="20"/>
                <w:szCs w:val="20"/>
              </w:rPr>
              <w:t>osted Organisations</w:t>
            </w:r>
            <w:r w:rsidR="003079F2" w:rsidRPr="00FE354B">
              <w:rPr>
                <w:iCs/>
                <w:sz w:val="20"/>
                <w:szCs w:val="20"/>
              </w:rPr>
              <w:t xml:space="preserve"> and </w:t>
            </w:r>
            <w:r w:rsidR="009F29A9" w:rsidRPr="00FE354B">
              <w:rPr>
                <w:iCs/>
                <w:sz w:val="20"/>
                <w:szCs w:val="20"/>
              </w:rPr>
              <w:t>Chair</w:t>
            </w:r>
            <w:r w:rsidR="003079F2" w:rsidRPr="00FE354B">
              <w:rPr>
                <w:iCs/>
                <w:sz w:val="20"/>
                <w:szCs w:val="20"/>
              </w:rPr>
              <w:t xml:space="preserve"> of</w:t>
            </w:r>
            <w:r w:rsidR="009F29A9" w:rsidRPr="00FE354B">
              <w:rPr>
                <w:iCs/>
                <w:sz w:val="20"/>
                <w:szCs w:val="20"/>
              </w:rPr>
              <w:t xml:space="preserve"> the </w:t>
            </w:r>
            <w:r w:rsidR="003079F2" w:rsidRPr="00FE354B">
              <w:rPr>
                <w:iCs/>
                <w:sz w:val="20"/>
                <w:szCs w:val="20"/>
              </w:rPr>
              <w:t xml:space="preserve">Velindre NHS </w:t>
            </w:r>
            <w:r w:rsidR="00A869E3">
              <w:rPr>
                <w:iCs/>
                <w:sz w:val="20"/>
                <w:szCs w:val="20"/>
              </w:rPr>
              <w:t>University</w:t>
            </w:r>
            <w:r w:rsidR="00A869E3" w:rsidRPr="00FE354B">
              <w:rPr>
                <w:iCs/>
                <w:sz w:val="20"/>
                <w:szCs w:val="20"/>
              </w:rPr>
              <w:t xml:space="preserve"> </w:t>
            </w:r>
            <w:r w:rsidR="003079F2" w:rsidRPr="00FE354B">
              <w:rPr>
                <w:iCs/>
                <w:sz w:val="20"/>
                <w:szCs w:val="20"/>
              </w:rPr>
              <w:t xml:space="preserve">Trust </w:t>
            </w:r>
            <w:r w:rsidR="009F29A9" w:rsidRPr="00FE354B">
              <w:rPr>
                <w:iCs/>
                <w:sz w:val="20"/>
                <w:szCs w:val="20"/>
              </w:rPr>
              <w:t xml:space="preserve">Quality and Safety </w:t>
            </w:r>
            <w:r w:rsidR="000A5162" w:rsidRPr="00FE354B">
              <w:rPr>
                <w:iCs/>
                <w:sz w:val="20"/>
                <w:szCs w:val="20"/>
              </w:rPr>
              <w:t>Committee</w:t>
            </w:r>
            <w:r w:rsidR="007F546C" w:rsidRPr="00FE354B">
              <w:rPr>
                <w:iCs/>
                <w:sz w:val="20"/>
                <w:szCs w:val="20"/>
              </w:rPr>
              <w:t>.</w:t>
            </w:r>
            <w:r w:rsidR="00EB3CD3" w:rsidRPr="00FE354B">
              <w:rPr>
                <w:iCs/>
                <w:sz w:val="20"/>
                <w:szCs w:val="20"/>
              </w:rPr>
              <w:t xml:space="preserve"> </w:t>
            </w:r>
            <w:r w:rsidR="00864F27" w:rsidRPr="00FE354B">
              <w:rPr>
                <w:iCs/>
                <w:sz w:val="20"/>
                <w:szCs w:val="20"/>
              </w:rPr>
              <w:t xml:space="preserve"> </w:t>
            </w:r>
            <w:r w:rsidR="00EB3CD3" w:rsidRPr="00FE354B">
              <w:rPr>
                <w:iCs/>
                <w:sz w:val="20"/>
                <w:szCs w:val="20"/>
              </w:rPr>
              <w:t xml:space="preserve"> </w:t>
            </w:r>
          </w:p>
        </w:tc>
        <w:tc>
          <w:tcPr>
            <w:tcW w:w="1435" w:type="dxa"/>
            <w:tcBorders>
              <w:top w:val="single" w:sz="4" w:space="0" w:color="auto"/>
              <w:left w:val="single" w:sz="4" w:space="0" w:color="auto"/>
              <w:bottom w:val="single" w:sz="4" w:space="0" w:color="auto"/>
              <w:right w:val="single" w:sz="4" w:space="0" w:color="auto"/>
            </w:tcBorders>
          </w:tcPr>
          <w:p w14:paraId="4F858ED4" w14:textId="77777777" w:rsidR="00D53A1B" w:rsidRPr="009C4684" w:rsidRDefault="009878F1" w:rsidP="003D6501">
            <w:pPr>
              <w:jc w:val="center"/>
              <w:rPr>
                <w:rFonts w:ascii="Arial" w:hAnsi="Arial" w:cs="Arial"/>
                <w:b/>
                <w:sz w:val="20"/>
                <w:szCs w:val="20"/>
              </w:rPr>
            </w:pPr>
            <w:r w:rsidRPr="009C4684">
              <w:rPr>
                <w:rFonts w:ascii="Arial" w:hAnsi="Arial" w:cs="Arial"/>
                <w:b/>
                <w:sz w:val="20"/>
                <w:szCs w:val="20"/>
              </w:rPr>
              <w:t>Verbal</w:t>
            </w:r>
          </w:p>
          <w:p w14:paraId="51C54C15" w14:textId="77777777" w:rsidR="009878F1" w:rsidRPr="009C4684" w:rsidRDefault="009878F1" w:rsidP="003D6501">
            <w:pPr>
              <w:jc w:val="center"/>
              <w:rPr>
                <w:rFonts w:ascii="Arial" w:hAnsi="Arial" w:cs="Arial"/>
                <w:b/>
                <w:sz w:val="20"/>
                <w:szCs w:val="20"/>
              </w:rPr>
            </w:pPr>
            <w:r w:rsidRPr="009C4684">
              <w:rPr>
                <w:rFonts w:ascii="Arial" w:hAnsi="Arial" w:cs="Arial"/>
                <w:b/>
                <w:sz w:val="20"/>
                <w:szCs w:val="20"/>
              </w:rPr>
              <w:t>Noting</w:t>
            </w:r>
          </w:p>
        </w:tc>
      </w:tr>
      <w:tr w:rsidR="00E945C5" w:rsidRPr="009C4684" w14:paraId="254B0F7C" w14:textId="77777777" w:rsidTr="00C14970">
        <w:trPr>
          <w:jc w:val="center"/>
        </w:trPr>
        <w:tc>
          <w:tcPr>
            <w:tcW w:w="1366" w:type="dxa"/>
            <w:tcBorders>
              <w:top w:val="single" w:sz="4" w:space="0" w:color="auto"/>
              <w:right w:val="single" w:sz="4" w:space="0" w:color="auto"/>
            </w:tcBorders>
          </w:tcPr>
          <w:p w14:paraId="6159F5ED" w14:textId="77777777" w:rsidR="009878F1" w:rsidRPr="009C4684" w:rsidRDefault="009878F1" w:rsidP="009878F1">
            <w:pPr>
              <w:jc w:val="both"/>
              <w:rPr>
                <w:rFonts w:ascii="Arial" w:hAnsi="Arial" w:cs="Arial"/>
                <w:b/>
                <w:sz w:val="20"/>
                <w:szCs w:val="20"/>
              </w:rPr>
            </w:pPr>
            <w:r w:rsidRPr="009C4684">
              <w:rPr>
                <w:rFonts w:ascii="Arial" w:hAnsi="Arial" w:cs="Arial"/>
                <w:sz w:val="20"/>
                <w:szCs w:val="20"/>
              </w:rPr>
              <w:br w:type="page"/>
            </w:r>
            <w:r w:rsidRPr="009C4684">
              <w:rPr>
                <w:rFonts w:ascii="Arial" w:hAnsi="Arial" w:cs="Arial"/>
                <w:b/>
                <w:sz w:val="20"/>
                <w:szCs w:val="20"/>
              </w:rPr>
              <w:t>1.2</w:t>
            </w:r>
          </w:p>
        </w:tc>
        <w:tc>
          <w:tcPr>
            <w:tcW w:w="8217" w:type="dxa"/>
            <w:tcBorders>
              <w:top w:val="single" w:sz="4" w:space="0" w:color="auto"/>
              <w:left w:val="single" w:sz="4" w:space="0" w:color="auto"/>
              <w:bottom w:val="single" w:sz="4" w:space="0" w:color="auto"/>
              <w:right w:val="single" w:sz="4" w:space="0" w:color="auto"/>
            </w:tcBorders>
            <w:shd w:val="clear" w:color="auto" w:fill="auto"/>
          </w:tcPr>
          <w:p w14:paraId="533C7ABC" w14:textId="77777777" w:rsidR="009878F1" w:rsidRPr="009C4684" w:rsidRDefault="009878F1" w:rsidP="009878F1">
            <w:pPr>
              <w:jc w:val="both"/>
              <w:rPr>
                <w:rFonts w:ascii="Arial" w:hAnsi="Arial" w:cs="Arial"/>
                <w:b/>
                <w:sz w:val="20"/>
                <w:szCs w:val="20"/>
              </w:rPr>
            </w:pPr>
            <w:r w:rsidRPr="009C4684">
              <w:rPr>
                <w:rFonts w:ascii="Arial" w:hAnsi="Arial" w:cs="Arial"/>
                <w:b/>
                <w:sz w:val="20"/>
                <w:szCs w:val="20"/>
              </w:rPr>
              <w:t>Apologies</w:t>
            </w:r>
          </w:p>
          <w:p w14:paraId="523D5EE1" w14:textId="7932A17D" w:rsidR="009878F1" w:rsidRPr="00F22699" w:rsidRDefault="00C718B6" w:rsidP="00F22699">
            <w:pPr>
              <w:pStyle w:val="ListParagraph"/>
              <w:numPr>
                <w:ilvl w:val="0"/>
                <w:numId w:val="13"/>
              </w:numPr>
              <w:jc w:val="both"/>
              <w:rPr>
                <w:rFonts w:ascii="Arial" w:hAnsi="Arial" w:cs="Arial"/>
                <w:sz w:val="20"/>
                <w:szCs w:val="20"/>
              </w:rPr>
            </w:pPr>
            <w:r w:rsidRPr="00F22699">
              <w:rPr>
                <w:rFonts w:ascii="Arial" w:hAnsi="Arial" w:cs="Arial"/>
                <w:sz w:val="20"/>
                <w:szCs w:val="20"/>
              </w:rPr>
              <w:t xml:space="preserve">Apologies </w:t>
            </w:r>
            <w:r w:rsidR="002F0D0A" w:rsidRPr="00F22699">
              <w:rPr>
                <w:rFonts w:ascii="Arial" w:hAnsi="Arial" w:cs="Arial"/>
                <w:sz w:val="20"/>
                <w:szCs w:val="20"/>
              </w:rPr>
              <w:t xml:space="preserve">have been </w:t>
            </w:r>
            <w:r w:rsidRPr="00F22699">
              <w:rPr>
                <w:rFonts w:ascii="Arial" w:hAnsi="Arial" w:cs="Arial"/>
                <w:sz w:val="20"/>
                <w:szCs w:val="20"/>
              </w:rPr>
              <w:t xml:space="preserve">received from </w:t>
            </w:r>
            <w:r w:rsidR="00481D20">
              <w:rPr>
                <w:rFonts w:ascii="Arial" w:hAnsi="Arial" w:cs="Arial"/>
                <w:sz w:val="20"/>
                <w:szCs w:val="20"/>
              </w:rPr>
              <w:t xml:space="preserve">Steve Ham, Velindre NHS </w:t>
            </w:r>
            <w:r w:rsidR="00A869E3" w:rsidRPr="00FE4EC8">
              <w:rPr>
                <w:rFonts w:ascii="Arial" w:hAnsi="Arial" w:cs="Arial"/>
                <w:iCs/>
                <w:sz w:val="20"/>
                <w:szCs w:val="20"/>
              </w:rPr>
              <w:t>University</w:t>
            </w:r>
            <w:r w:rsidR="00A869E3">
              <w:rPr>
                <w:rFonts w:ascii="Arial" w:hAnsi="Arial" w:cs="Arial"/>
                <w:sz w:val="20"/>
                <w:szCs w:val="20"/>
              </w:rPr>
              <w:t xml:space="preserve"> </w:t>
            </w:r>
            <w:r w:rsidR="00481D20">
              <w:rPr>
                <w:rFonts w:ascii="Arial" w:hAnsi="Arial" w:cs="Arial"/>
                <w:sz w:val="20"/>
                <w:szCs w:val="20"/>
              </w:rPr>
              <w:t>Trust, Tracy Myhill, Shared Services Partnership Chair</w:t>
            </w:r>
            <w:r w:rsidR="00F15477">
              <w:rPr>
                <w:rFonts w:ascii="Arial" w:hAnsi="Arial" w:cs="Arial"/>
                <w:sz w:val="20"/>
                <w:szCs w:val="20"/>
              </w:rPr>
              <w:t>,</w:t>
            </w:r>
            <w:r w:rsidR="00481D20">
              <w:rPr>
                <w:rFonts w:ascii="Arial" w:hAnsi="Arial" w:cs="Arial"/>
                <w:sz w:val="20"/>
                <w:szCs w:val="20"/>
              </w:rPr>
              <w:t xml:space="preserve"> and Gareth Jones</w:t>
            </w:r>
            <w:r w:rsidR="009A71AE">
              <w:rPr>
                <w:rFonts w:ascii="Arial" w:hAnsi="Arial" w:cs="Arial"/>
                <w:sz w:val="20"/>
                <w:szCs w:val="20"/>
              </w:rPr>
              <w:t xml:space="preserve"> who would</w:t>
            </w:r>
            <w:r w:rsidR="00481D20">
              <w:rPr>
                <w:rFonts w:ascii="Arial" w:hAnsi="Arial" w:cs="Arial"/>
                <w:sz w:val="20"/>
                <w:szCs w:val="20"/>
              </w:rPr>
              <w:t xml:space="preserve"> </w:t>
            </w:r>
            <w:r w:rsidR="006E6EC5">
              <w:rPr>
                <w:rFonts w:ascii="Arial" w:hAnsi="Arial" w:cs="Arial"/>
                <w:sz w:val="20"/>
                <w:szCs w:val="20"/>
              </w:rPr>
              <w:t xml:space="preserve">join </w:t>
            </w:r>
            <w:r w:rsidR="007519F4">
              <w:rPr>
                <w:rFonts w:ascii="Arial" w:hAnsi="Arial" w:cs="Arial"/>
                <w:sz w:val="20"/>
                <w:szCs w:val="20"/>
              </w:rPr>
              <w:t xml:space="preserve">the second half of the meeting. </w:t>
            </w:r>
          </w:p>
          <w:p w14:paraId="176DBCC0" w14:textId="77777777" w:rsidR="00D461C3" w:rsidRPr="009C4684" w:rsidRDefault="00D461C3" w:rsidP="009C626F">
            <w:pPr>
              <w:pStyle w:val="ListParagraph"/>
              <w:jc w:val="both"/>
              <w:rPr>
                <w:rFonts w:ascii="Arial" w:hAnsi="Arial" w:cs="Arial"/>
                <w:b/>
                <w:sz w:val="20"/>
                <w:szCs w:val="20"/>
              </w:rPr>
            </w:pPr>
          </w:p>
        </w:tc>
        <w:tc>
          <w:tcPr>
            <w:tcW w:w="1435" w:type="dxa"/>
            <w:tcBorders>
              <w:top w:val="single" w:sz="4" w:space="0" w:color="auto"/>
              <w:left w:val="single" w:sz="4" w:space="0" w:color="auto"/>
            </w:tcBorders>
          </w:tcPr>
          <w:p w14:paraId="67EED183" w14:textId="77777777" w:rsidR="009878F1" w:rsidRPr="009C4684" w:rsidRDefault="009878F1" w:rsidP="009878F1">
            <w:pPr>
              <w:jc w:val="center"/>
              <w:rPr>
                <w:rFonts w:ascii="Arial" w:hAnsi="Arial" w:cs="Arial"/>
                <w:b/>
                <w:sz w:val="20"/>
                <w:szCs w:val="20"/>
              </w:rPr>
            </w:pPr>
            <w:r w:rsidRPr="009C4684">
              <w:rPr>
                <w:rFonts w:ascii="Arial" w:hAnsi="Arial" w:cs="Arial"/>
                <w:b/>
                <w:sz w:val="20"/>
                <w:szCs w:val="20"/>
              </w:rPr>
              <w:t>Verbal</w:t>
            </w:r>
          </w:p>
          <w:p w14:paraId="4FE87E88" w14:textId="77777777" w:rsidR="009878F1" w:rsidRPr="009C4684" w:rsidRDefault="009878F1" w:rsidP="009878F1">
            <w:pPr>
              <w:jc w:val="center"/>
              <w:rPr>
                <w:rFonts w:ascii="Arial" w:hAnsi="Arial" w:cs="Arial"/>
                <w:sz w:val="20"/>
                <w:szCs w:val="20"/>
              </w:rPr>
            </w:pPr>
            <w:r w:rsidRPr="009C4684">
              <w:rPr>
                <w:rFonts w:ascii="Arial" w:hAnsi="Arial" w:cs="Arial"/>
                <w:b/>
                <w:sz w:val="20"/>
                <w:szCs w:val="20"/>
              </w:rPr>
              <w:t>Noting</w:t>
            </w:r>
          </w:p>
        </w:tc>
      </w:tr>
      <w:tr w:rsidR="00E945C5" w:rsidRPr="009C4684" w14:paraId="0134B060" w14:textId="77777777" w:rsidTr="007C7DE1">
        <w:trPr>
          <w:jc w:val="center"/>
        </w:trPr>
        <w:tc>
          <w:tcPr>
            <w:tcW w:w="1366" w:type="dxa"/>
            <w:tcBorders>
              <w:right w:val="single" w:sz="4" w:space="0" w:color="auto"/>
            </w:tcBorders>
          </w:tcPr>
          <w:p w14:paraId="4B9DC6FC" w14:textId="77777777" w:rsidR="009878F1" w:rsidRPr="009C4684" w:rsidRDefault="009878F1" w:rsidP="009878F1">
            <w:pPr>
              <w:jc w:val="both"/>
              <w:rPr>
                <w:rFonts w:ascii="Arial" w:hAnsi="Arial" w:cs="Arial"/>
                <w:b/>
                <w:sz w:val="20"/>
                <w:szCs w:val="20"/>
              </w:rPr>
            </w:pPr>
            <w:r w:rsidRPr="009C4684">
              <w:rPr>
                <w:rFonts w:ascii="Arial" w:hAnsi="Arial" w:cs="Arial"/>
                <w:b/>
                <w:sz w:val="20"/>
                <w:szCs w:val="20"/>
              </w:rPr>
              <w:t>1.3</w:t>
            </w:r>
          </w:p>
        </w:tc>
        <w:tc>
          <w:tcPr>
            <w:tcW w:w="8217" w:type="dxa"/>
            <w:tcBorders>
              <w:top w:val="single" w:sz="4" w:space="0" w:color="auto"/>
              <w:left w:val="single" w:sz="4" w:space="0" w:color="auto"/>
              <w:bottom w:val="single" w:sz="4" w:space="0" w:color="auto"/>
              <w:right w:val="single" w:sz="4" w:space="0" w:color="auto"/>
            </w:tcBorders>
            <w:shd w:val="clear" w:color="auto" w:fill="auto"/>
          </w:tcPr>
          <w:p w14:paraId="7EE7A190" w14:textId="77777777" w:rsidR="009878F1" w:rsidRPr="009C4684" w:rsidRDefault="009878F1" w:rsidP="009878F1">
            <w:pPr>
              <w:jc w:val="both"/>
              <w:rPr>
                <w:rFonts w:ascii="Arial" w:hAnsi="Arial" w:cs="Arial"/>
                <w:b/>
                <w:sz w:val="20"/>
                <w:szCs w:val="20"/>
              </w:rPr>
            </w:pPr>
            <w:r w:rsidRPr="009C4684">
              <w:rPr>
                <w:rFonts w:ascii="Arial" w:hAnsi="Arial" w:cs="Arial"/>
                <w:b/>
                <w:sz w:val="20"/>
                <w:szCs w:val="20"/>
              </w:rPr>
              <w:t xml:space="preserve">Declarations of Interest </w:t>
            </w:r>
          </w:p>
          <w:p w14:paraId="172E005C" w14:textId="77777777" w:rsidR="009878F1" w:rsidRPr="009C4684" w:rsidRDefault="009878F1" w:rsidP="009878F1">
            <w:pPr>
              <w:pStyle w:val="ListParagraph"/>
              <w:numPr>
                <w:ilvl w:val="0"/>
                <w:numId w:val="1"/>
              </w:numPr>
              <w:jc w:val="both"/>
              <w:rPr>
                <w:rFonts w:ascii="Arial" w:hAnsi="Arial" w:cs="Arial"/>
                <w:b/>
                <w:sz w:val="20"/>
                <w:szCs w:val="20"/>
              </w:rPr>
            </w:pPr>
            <w:r w:rsidRPr="009C4684">
              <w:rPr>
                <w:rFonts w:ascii="Arial" w:hAnsi="Arial" w:cs="Arial"/>
                <w:sz w:val="20"/>
                <w:szCs w:val="20"/>
              </w:rPr>
              <w:t>None received</w:t>
            </w:r>
            <w:r w:rsidR="00AD55B3" w:rsidRPr="009C4684">
              <w:rPr>
                <w:rFonts w:ascii="Arial" w:hAnsi="Arial" w:cs="Arial"/>
                <w:sz w:val="20"/>
                <w:szCs w:val="20"/>
              </w:rPr>
              <w:t xml:space="preserve"> to date.</w:t>
            </w:r>
            <w:r w:rsidRPr="009C4684">
              <w:rPr>
                <w:rFonts w:ascii="Arial" w:hAnsi="Arial" w:cs="Arial"/>
                <w:sz w:val="20"/>
                <w:szCs w:val="20"/>
              </w:rPr>
              <w:t xml:space="preserve"> </w:t>
            </w:r>
          </w:p>
          <w:p w14:paraId="5AD08464" w14:textId="77777777" w:rsidR="009878F1" w:rsidRPr="009C4684" w:rsidRDefault="009878F1" w:rsidP="009878F1">
            <w:pPr>
              <w:pStyle w:val="ListParagraph"/>
              <w:jc w:val="both"/>
              <w:rPr>
                <w:rFonts w:ascii="Arial" w:hAnsi="Arial" w:cs="Arial"/>
                <w:b/>
                <w:sz w:val="20"/>
                <w:szCs w:val="20"/>
              </w:rPr>
            </w:pPr>
          </w:p>
        </w:tc>
        <w:tc>
          <w:tcPr>
            <w:tcW w:w="1435" w:type="dxa"/>
            <w:tcBorders>
              <w:left w:val="single" w:sz="4" w:space="0" w:color="auto"/>
            </w:tcBorders>
          </w:tcPr>
          <w:p w14:paraId="0C73C84C" w14:textId="77777777" w:rsidR="009878F1" w:rsidRPr="009C4684" w:rsidRDefault="009878F1" w:rsidP="009878F1">
            <w:pPr>
              <w:jc w:val="center"/>
              <w:rPr>
                <w:rFonts w:ascii="Arial" w:hAnsi="Arial" w:cs="Arial"/>
                <w:b/>
                <w:sz w:val="20"/>
                <w:szCs w:val="20"/>
              </w:rPr>
            </w:pPr>
            <w:r w:rsidRPr="009C4684">
              <w:rPr>
                <w:rFonts w:ascii="Arial" w:hAnsi="Arial" w:cs="Arial"/>
                <w:b/>
                <w:sz w:val="20"/>
                <w:szCs w:val="20"/>
              </w:rPr>
              <w:t>Verbal</w:t>
            </w:r>
          </w:p>
          <w:p w14:paraId="50D7C886" w14:textId="77777777" w:rsidR="009878F1" w:rsidRPr="009C4684" w:rsidRDefault="009878F1" w:rsidP="009878F1">
            <w:pPr>
              <w:jc w:val="center"/>
              <w:rPr>
                <w:rFonts w:ascii="Arial" w:hAnsi="Arial" w:cs="Arial"/>
                <w:sz w:val="20"/>
                <w:szCs w:val="20"/>
              </w:rPr>
            </w:pPr>
            <w:r w:rsidRPr="009C4684">
              <w:rPr>
                <w:rFonts w:ascii="Arial" w:hAnsi="Arial" w:cs="Arial"/>
                <w:b/>
                <w:sz w:val="20"/>
                <w:szCs w:val="20"/>
              </w:rPr>
              <w:t xml:space="preserve">Noting </w:t>
            </w:r>
          </w:p>
        </w:tc>
      </w:tr>
      <w:tr w:rsidR="00E945C5" w:rsidRPr="009C4684" w14:paraId="5B74533E" w14:textId="77777777" w:rsidTr="007C7DE1">
        <w:trPr>
          <w:trHeight w:val="247"/>
          <w:jc w:val="center"/>
        </w:trPr>
        <w:tc>
          <w:tcPr>
            <w:tcW w:w="1366" w:type="dxa"/>
            <w:shd w:val="clear" w:color="auto" w:fill="auto"/>
          </w:tcPr>
          <w:p w14:paraId="1E5EA095" w14:textId="77777777" w:rsidR="009878F1" w:rsidRPr="009C4684" w:rsidRDefault="009878F1" w:rsidP="009878F1">
            <w:pPr>
              <w:jc w:val="both"/>
              <w:rPr>
                <w:rFonts w:ascii="Arial" w:hAnsi="Arial" w:cs="Arial"/>
                <w:b/>
                <w:sz w:val="20"/>
                <w:szCs w:val="20"/>
              </w:rPr>
            </w:pPr>
            <w:r w:rsidRPr="009C4684">
              <w:rPr>
                <w:rFonts w:ascii="Arial" w:hAnsi="Arial" w:cs="Arial"/>
                <w:b/>
                <w:sz w:val="20"/>
                <w:szCs w:val="20"/>
              </w:rPr>
              <w:t>1.4</w:t>
            </w:r>
          </w:p>
        </w:tc>
        <w:tc>
          <w:tcPr>
            <w:tcW w:w="8217" w:type="dxa"/>
            <w:tcBorders>
              <w:top w:val="single" w:sz="4" w:space="0" w:color="auto"/>
            </w:tcBorders>
            <w:shd w:val="clear" w:color="auto" w:fill="auto"/>
          </w:tcPr>
          <w:p w14:paraId="2F43359E" w14:textId="4E10C8D6" w:rsidR="009878F1" w:rsidRPr="009C4684" w:rsidRDefault="009878F1" w:rsidP="009878F1">
            <w:pPr>
              <w:pStyle w:val="Default"/>
              <w:jc w:val="both"/>
              <w:rPr>
                <w:b/>
                <w:bCs/>
                <w:sz w:val="20"/>
                <w:szCs w:val="20"/>
              </w:rPr>
            </w:pPr>
            <w:r w:rsidRPr="009C4684">
              <w:rPr>
                <w:b/>
                <w:bCs/>
                <w:sz w:val="20"/>
                <w:szCs w:val="20"/>
              </w:rPr>
              <w:t xml:space="preserve">Minutes of Meeting held on </w:t>
            </w:r>
            <w:r w:rsidR="00E62738">
              <w:rPr>
                <w:b/>
                <w:bCs/>
                <w:sz w:val="20"/>
                <w:szCs w:val="20"/>
              </w:rPr>
              <w:t xml:space="preserve">12 </w:t>
            </w:r>
            <w:r w:rsidR="00E50882">
              <w:rPr>
                <w:b/>
                <w:bCs/>
                <w:sz w:val="20"/>
                <w:szCs w:val="20"/>
              </w:rPr>
              <w:t>October</w:t>
            </w:r>
            <w:r w:rsidR="00E62738">
              <w:rPr>
                <w:b/>
                <w:bCs/>
                <w:sz w:val="20"/>
                <w:szCs w:val="20"/>
              </w:rPr>
              <w:t xml:space="preserve"> 2021</w:t>
            </w:r>
          </w:p>
          <w:p w14:paraId="406CBECC" w14:textId="4E848BE8" w:rsidR="00D461C3" w:rsidRDefault="0027195C" w:rsidP="0027195C">
            <w:pPr>
              <w:pStyle w:val="Default"/>
              <w:numPr>
                <w:ilvl w:val="0"/>
                <w:numId w:val="1"/>
              </w:numPr>
              <w:jc w:val="both"/>
              <w:rPr>
                <w:b/>
                <w:sz w:val="20"/>
                <w:szCs w:val="20"/>
              </w:rPr>
            </w:pPr>
            <w:r w:rsidRPr="0027195C">
              <w:rPr>
                <w:bCs/>
                <w:sz w:val="20"/>
                <w:szCs w:val="20"/>
              </w:rPr>
              <w:t xml:space="preserve">The minutes of the meeting held in </w:t>
            </w:r>
            <w:r w:rsidR="00E50882">
              <w:rPr>
                <w:bCs/>
                <w:sz w:val="20"/>
                <w:szCs w:val="20"/>
              </w:rPr>
              <w:t>October</w:t>
            </w:r>
            <w:r w:rsidRPr="0027195C">
              <w:rPr>
                <w:bCs/>
                <w:sz w:val="20"/>
                <w:szCs w:val="20"/>
              </w:rPr>
              <w:t xml:space="preserve"> 2021 were AGREED as a true and accurate record of the meeting.</w:t>
            </w:r>
            <w:r w:rsidRPr="009C4684">
              <w:rPr>
                <w:b/>
                <w:sz w:val="20"/>
                <w:szCs w:val="20"/>
              </w:rPr>
              <w:t xml:space="preserve"> </w:t>
            </w:r>
          </w:p>
          <w:p w14:paraId="26E06E21" w14:textId="77777777" w:rsidR="0027195C" w:rsidRPr="009C4684" w:rsidRDefault="0027195C" w:rsidP="0027195C">
            <w:pPr>
              <w:pStyle w:val="Default"/>
              <w:ind w:left="720"/>
              <w:jc w:val="both"/>
              <w:rPr>
                <w:b/>
                <w:sz w:val="20"/>
                <w:szCs w:val="20"/>
              </w:rPr>
            </w:pPr>
          </w:p>
        </w:tc>
        <w:tc>
          <w:tcPr>
            <w:tcW w:w="1435" w:type="dxa"/>
            <w:shd w:val="clear" w:color="auto" w:fill="auto"/>
          </w:tcPr>
          <w:p w14:paraId="0AEDAF8C" w14:textId="77777777" w:rsidR="009878F1" w:rsidRPr="009C4684" w:rsidRDefault="009878F1" w:rsidP="009878F1">
            <w:pPr>
              <w:jc w:val="center"/>
              <w:rPr>
                <w:rFonts w:ascii="Arial" w:hAnsi="Arial" w:cs="Arial"/>
                <w:b/>
                <w:sz w:val="20"/>
                <w:szCs w:val="20"/>
              </w:rPr>
            </w:pPr>
            <w:r w:rsidRPr="009C4684">
              <w:rPr>
                <w:rFonts w:ascii="Arial" w:hAnsi="Arial" w:cs="Arial"/>
                <w:b/>
                <w:sz w:val="20"/>
                <w:szCs w:val="20"/>
              </w:rPr>
              <w:t>Noting</w:t>
            </w:r>
          </w:p>
        </w:tc>
      </w:tr>
      <w:tr w:rsidR="00E945C5" w:rsidRPr="009C4684" w14:paraId="3F458415" w14:textId="77777777" w:rsidTr="009344AD">
        <w:trPr>
          <w:trHeight w:val="697"/>
          <w:jc w:val="center"/>
        </w:trPr>
        <w:tc>
          <w:tcPr>
            <w:tcW w:w="1366" w:type="dxa"/>
            <w:shd w:val="clear" w:color="auto" w:fill="auto"/>
          </w:tcPr>
          <w:p w14:paraId="18AA5302" w14:textId="77777777" w:rsidR="009878F1" w:rsidRPr="009C4684" w:rsidRDefault="009878F1" w:rsidP="009878F1">
            <w:pPr>
              <w:jc w:val="both"/>
              <w:rPr>
                <w:rFonts w:ascii="Arial" w:hAnsi="Arial" w:cs="Arial"/>
                <w:b/>
                <w:sz w:val="20"/>
                <w:szCs w:val="20"/>
              </w:rPr>
            </w:pPr>
            <w:r w:rsidRPr="009C4684">
              <w:rPr>
                <w:rFonts w:ascii="Arial" w:hAnsi="Arial" w:cs="Arial"/>
                <w:b/>
                <w:sz w:val="20"/>
                <w:szCs w:val="20"/>
              </w:rPr>
              <w:t>1.5</w:t>
            </w:r>
          </w:p>
        </w:tc>
        <w:tc>
          <w:tcPr>
            <w:tcW w:w="8217" w:type="dxa"/>
            <w:shd w:val="clear" w:color="auto" w:fill="auto"/>
          </w:tcPr>
          <w:p w14:paraId="593F3344" w14:textId="71FBA8C1" w:rsidR="009878F1" w:rsidRPr="009C4684" w:rsidRDefault="009878F1" w:rsidP="009878F1">
            <w:pPr>
              <w:pStyle w:val="Default"/>
              <w:jc w:val="both"/>
              <w:rPr>
                <w:b/>
                <w:bCs/>
                <w:sz w:val="20"/>
                <w:szCs w:val="20"/>
              </w:rPr>
            </w:pPr>
            <w:r w:rsidRPr="009C4684">
              <w:rPr>
                <w:b/>
                <w:bCs/>
                <w:sz w:val="20"/>
                <w:szCs w:val="20"/>
              </w:rPr>
              <w:t xml:space="preserve">Matters Arising from Meeting on </w:t>
            </w:r>
            <w:r w:rsidR="00E62738">
              <w:rPr>
                <w:b/>
                <w:bCs/>
                <w:sz w:val="20"/>
                <w:szCs w:val="20"/>
              </w:rPr>
              <w:t xml:space="preserve">12 </w:t>
            </w:r>
            <w:r w:rsidR="00830657">
              <w:rPr>
                <w:b/>
                <w:bCs/>
                <w:sz w:val="20"/>
                <w:szCs w:val="20"/>
              </w:rPr>
              <w:t>October</w:t>
            </w:r>
            <w:r w:rsidR="009C626F">
              <w:rPr>
                <w:b/>
                <w:bCs/>
                <w:sz w:val="20"/>
                <w:szCs w:val="20"/>
              </w:rPr>
              <w:t xml:space="preserve"> 2021</w:t>
            </w:r>
          </w:p>
          <w:p w14:paraId="689E92BD" w14:textId="682A60B7" w:rsidR="009878F1" w:rsidRPr="009C4684" w:rsidRDefault="001A6DC9" w:rsidP="002D0A9B">
            <w:pPr>
              <w:pStyle w:val="Default"/>
              <w:numPr>
                <w:ilvl w:val="0"/>
                <w:numId w:val="1"/>
              </w:numPr>
              <w:jc w:val="both"/>
              <w:rPr>
                <w:bCs/>
                <w:sz w:val="20"/>
                <w:szCs w:val="20"/>
              </w:rPr>
            </w:pPr>
            <w:r>
              <w:rPr>
                <w:bCs/>
                <w:sz w:val="20"/>
                <w:szCs w:val="20"/>
              </w:rPr>
              <w:t>All matters arising are complete</w:t>
            </w:r>
            <w:r w:rsidR="00830657">
              <w:rPr>
                <w:bCs/>
                <w:sz w:val="20"/>
                <w:szCs w:val="20"/>
              </w:rPr>
              <w:t>.</w:t>
            </w:r>
          </w:p>
        </w:tc>
        <w:tc>
          <w:tcPr>
            <w:tcW w:w="1435" w:type="dxa"/>
            <w:shd w:val="clear" w:color="auto" w:fill="auto"/>
          </w:tcPr>
          <w:p w14:paraId="2670511A" w14:textId="77777777" w:rsidR="009878F1" w:rsidRPr="009C4684" w:rsidRDefault="009878F1" w:rsidP="009878F1">
            <w:pPr>
              <w:jc w:val="center"/>
              <w:rPr>
                <w:rFonts w:ascii="Arial" w:hAnsi="Arial" w:cs="Arial"/>
                <w:b/>
                <w:sz w:val="20"/>
                <w:szCs w:val="20"/>
              </w:rPr>
            </w:pPr>
            <w:r w:rsidRPr="009C4684">
              <w:rPr>
                <w:rFonts w:ascii="Arial" w:hAnsi="Arial" w:cs="Arial"/>
                <w:b/>
                <w:sz w:val="20"/>
                <w:szCs w:val="20"/>
              </w:rPr>
              <w:t>Noting</w:t>
            </w:r>
          </w:p>
          <w:p w14:paraId="3DE41043" w14:textId="77777777" w:rsidR="009878F1" w:rsidRPr="009C4684" w:rsidRDefault="009878F1" w:rsidP="009878F1">
            <w:pPr>
              <w:jc w:val="center"/>
              <w:rPr>
                <w:rFonts w:ascii="Arial" w:hAnsi="Arial" w:cs="Arial"/>
                <w:b/>
                <w:sz w:val="20"/>
                <w:szCs w:val="20"/>
              </w:rPr>
            </w:pPr>
          </w:p>
          <w:p w14:paraId="7150AE8E" w14:textId="77777777" w:rsidR="009878F1" w:rsidRPr="009C4684" w:rsidRDefault="009878F1" w:rsidP="009878F1">
            <w:pPr>
              <w:jc w:val="center"/>
              <w:rPr>
                <w:rFonts w:ascii="Arial" w:hAnsi="Arial" w:cs="Arial"/>
                <w:b/>
                <w:sz w:val="20"/>
                <w:szCs w:val="20"/>
              </w:rPr>
            </w:pPr>
          </w:p>
        </w:tc>
      </w:tr>
      <w:tr w:rsidR="006A3DCD" w:rsidRPr="009C4684" w14:paraId="6DD68C97" w14:textId="77777777" w:rsidTr="009344AD">
        <w:trPr>
          <w:trHeight w:val="697"/>
          <w:jc w:val="center"/>
        </w:trPr>
        <w:tc>
          <w:tcPr>
            <w:tcW w:w="1366" w:type="dxa"/>
            <w:shd w:val="clear" w:color="auto" w:fill="auto"/>
          </w:tcPr>
          <w:p w14:paraId="197370AE" w14:textId="0F8CC004" w:rsidR="006A3DCD" w:rsidRPr="00812361" w:rsidRDefault="00BE6696" w:rsidP="009878F1">
            <w:pPr>
              <w:jc w:val="both"/>
              <w:rPr>
                <w:rFonts w:ascii="Arial" w:hAnsi="Arial" w:cs="Arial"/>
                <w:b/>
                <w:sz w:val="20"/>
                <w:szCs w:val="20"/>
              </w:rPr>
            </w:pPr>
            <w:r w:rsidRPr="00812361">
              <w:rPr>
                <w:rFonts w:ascii="Arial" w:hAnsi="Arial" w:cs="Arial"/>
                <w:b/>
                <w:sz w:val="20"/>
                <w:szCs w:val="20"/>
              </w:rPr>
              <w:lastRenderedPageBreak/>
              <w:t>2.0</w:t>
            </w:r>
          </w:p>
        </w:tc>
        <w:tc>
          <w:tcPr>
            <w:tcW w:w="8217" w:type="dxa"/>
            <w:shd w:val="clear" w:color="auto" w:fill="auto"/>
          </w:tcPr>
          <w:p w14:paraId="20947FDC" w14:textId="77777777" w:rsidR="006A3DCD" w:rsidRDefault="006A3DCD" w:rsidP="009878F1">
            <w:pPr>
              <w:pStyle w:val="Default"/>
              <w:jc w:val="both"/>
              <w:rPr>
                <w:b/>
                <w:bCs/>
                <w:color w:val="auto"/>
                <w:sz w:val="20"/>
                <w:szCs w:val="20"/>
              </w:rPr>
            </w:pPr>
            <w:r w:rsidRPr="00812361">
              <w:rPr>
                <w:b/>
                <w:bCs/>
                <w:color w:val="auto"/>
                <w:sz w:val="20"/>
                <w:szCs w:val="20"/>
              </w:rPr>
              <w:t>NWSSP Update</w:t>
            </w:r>
          </w:p>
          <w:p w14:paraId="5E78798D" w14:textId="77777777" w:rsidR="00B16914" w:rsidRPr="00812361" w:rsidRDefault="00B16914" w:rsidP="009878F1">
            <w:pPr>
              <w:pStyle w:val="Default"/>
              <w:jc w:val="both"/>
              <w:rPr>
                <w:b/>
                <w:bCs/>
                <w:color w:val="auto"/>
                <w:sz w:val="20"/>
                <w:szCs w:val="20"/>
              </w:rPr>
            </w:pPr>
          </w:p>
          <w:p w14:paraId="5090C107" w14:textId="2E7B4F03" w:rsidR="00141CB1" w:rsidRDefault="006A3DCD" w:rsidP="00B16914">
            <w:pPr>
              <w:pStyle w:val="Default"/>
              <w:jc w:val="both"/>
              <w:rPr>
                <w:color w:val="auto"/>
                <w:sz w:val="20"/>
                <w:szCs w:val="20"/>
              </w:rPr>
            </w:pPr>
            <w:r w:rsidRPr="00812361">
              <w:rPr>
                <w:color w:val="auto"/>
                <w:sz w:val="20"/>
                <w:szCs w:val="20"/>
              </w:rPr>
              <w:t xml:space="preserve">NF </w:t>
            </w:r>
            <w:r w:rsidR="00037174">
              <w:rPr>
                <w:color w:val="auto"/>
                <w:sz w:val="20"/>
                <w:szCs w:val="20"/>
              </w:rPr>
              <w:t>updated</w:t>
            </w:r>
            <w:r w:rsidR="00141CB1">
              <w:rPr>
                <w:color w:val="auto"/>
                <w:sz w:val="20"/>
                <w:szCs w:val="20"/>
              </w:rPr>
              <w:t xml:space="preserve"> the Audit Committee </w:t>
            </w:r>
            <w:r w:rsidR="00037174">
              <w:rPr>
                <w:color w:val="auto"/>
                <w:sz w:val="20"/>
                <w:szCs w:val="20"/>
              </w:rPr>
              <w:t>on recent developments within</w:t>
            </w:r>
            <w:r w:rsidR="0099447B">
              <w:rPr>
                <w:color w:val="auto"/>
                <w:sz w:val="20"/>
                <w:szCs w:val="20"/>
              </w:rPr>
              <w:t xml:space="preserve"> </w:t>
            </w:r>
            <w:r w:rsidR="0099447B" w:rsidRPr="00812361">
              <w:rPr>
                <w:color w:val="auto"/>
                <w:sz w:val="20"/>
                <w:szCs w:val="20"/>
              </w:rPr>
              <w:t>NWSS</w:t>
            </w:r>
            <w:r w:rsidR="004D2CBB">
              <w:rPr>
                <w:color w:val="auto"/>
                <w:sz w:val="20"/>
                <w:szCs w:val="20"/>
              </w:rPr>
              <w:t>P</w:t>
            </w:r>
            <w:r w:rsidR="00C046AC">
              <w:rPr>
                <w:color w:val="auto"/>
                <w:sz w:val="20"/>
                <w:szCs w:val="20"/>
              </w:rPr>
              <w:t>:</w:t>
            </w:r>
          </w:p>
          <w:p w14:paraId="6A9A3F6C" w14:textId="77777777" w:rsidR="00B16914" w:rsidRDefault="00B16914" w:rsidP="00B16914">
            <w:pPr>
              <w:pStyle w:val="Default"/>
              <w:jc w:val="both"/>
              <w:rPr>
                <w:color w:val="auto"/>
                <w:sz w:val="20"/>
                <w:szCs w:val="20"/>
              </w:rPr>
            </w:pPr>
          </w:p>
          <w:p w14:paraId="4BCAB5DA" w14:textId="03DB6115" w:rsidR="00C32187" w:rsidRDefault="00F50116" w:rsidP="00EB4F05">
            <w:pPr>
              <w:pStyle w:val="Default"/>
              <w:numPr>
                <w:ilvl w:val="0"/>
                <w:numId w:val="28"/>
              </w:numPr>
              <w:jc w:val="both"/>
              <w:rPr>
                <w:color w:val="auto"/>
                <w:sz w:val="20"/>
                <w:szCs w:val="20"/>
              </w:rPr>
            </w:pPr>
            <w:r>
              <w:rPr>
                <w:color w:val="auto"/>
                <w:sz w:val="20"/>
                <w:szCs w:val="20"/>
              </w:rPr>
              <w:t>F</w:t>
            </w:r>
            <w:r w:rsidR="00ED05F0">
              <w:rPr>
                <w:color w:val="auto"/>
                <w:sz w:val="20"/>
                <w:szCs w:val="20"/>
              </w:rPr>
              <w:t>ollowing</w:t>
            </w:r>
            <w:r w:rsidR="008B14AA">
              <w:rPr>
                <w:color w:val="auto"/>
                <w:sz w:val="20"/>
                <w:szCs w:val="20"/>
              </w:rPr>
              <w:t xml:space="preserve"> </w:t>
            </w:r>
            <w:r w:rsidR="00B14323">
              <w:rPr>
                <w:color w:val="auto"/>
                <w:sz w:val="20"/>
                <w:szCs w:val="20"/>
              </w:rPr>
              <w:t>the</w:t>
            </w:r>
            <w:r w:rsidR="00EB70D7">
              <w:rPr>
                <w:color w:val="auto"/>
                <w:sz w:val="20"/>
                <w:szCs w:val="20"/>
              </w:rPr>
              <w:t xml:space="preserve"> outbreak of </w:t>
            </w:r>
            <w:r w:rsidR="00895D2B">
              <w:rPr>
                <w:color w:val="auto"/>
                <w:sz w:val="20"/>
                <w:szCs w:val="20"/>
              </w:rPr>
              <w:t>the</w:t>
            </w:r>
            <w:r w:rsidR="00EB70D7">
              <w:rPr>
                <w:color w:val="auto"/>
                <w:sz w:val="20"/>
                <w:szCs w:val="20"/>
              </w:rPr>
              <w:t xml:space="preserve"> Omicron variant</w:t>
            </w:r>
            <w:r w:rsidR="00F4293C">
              <w:rPr>
                <w:color w:val="auto"/>
                <w:sz w:val="20"/>
                <w:szCs w:val="20"/>
              </w:rPr>
              <w:t>,</w:t>
            </w:r>
            <w:r w:rsidR="00EB70D7">
              <w:rPr>
                <w:color w:val="auto"/>
                <w:sz w:val="20"/>
                <w:szCs w:val="20"/>
              </w:rPr>
              <w:t xml:space="preserve"> the Planning and Response Group </w:t>
            </w:r>
            <w:r w:rsidR="008F4AA2">
              <w:rPr>
                <w:color w:val="auto"/>
                <w:sz w:val="20"/>
                <w:szCs w:val="20"/>
              </w:rPr>
              <w:t xml:space="preserve">reconvened </w:t>
            </w:r>
            <w:r w:rsidR="00DE0FF2">
              <w:rPr>
                <w:color w:val="auto"/>
                <w:sz w:val="20"/>
                <w:szCs w:val="20"/>
              </w:rPr>
              <w:t xml:space="preserve">in </w:t>
            </w:r>
            <w:r w:rsidR="00F4293C">
              <w:rPr>
                <w:color w:val="auto"/>
                <w:sz w:val="20"/>
                <w:szCs w:val="20"/>
              </w:rPr>
              <w:t xml:space="preserve">December </w:t>
            </w:r>
            <w:r w:rsidR="00542988">
              <w:rPr>
                <w:color w:val="auto"/>
                <w:sz w:val="20"/>
                <w:szCs w:val="20"/>
              </w:rPr>
              <w:t xml:space="preserve">and </w:t>
            </w:r>
            <w:r w:rsidR="00403771">
              <w:rPr>
                <w:color w:val="auto"/>
                <w:sz w:val="20"/>
                <w:szCs w:val="20"/>
              </w:rPr>
              <w:t xml:space="preserve">continue </w:t>
            </w:r>
            <w:r w:rsidR="00736131">
              <w:rPr>
                <w:color w:val="auto"/>
                <w:sz w:val="20"/>
                <w:szCs w:val="20"/>
              </w:rPr>
              <w:t xml:space="preserve">to </w:t>
            </w:r>
            <w:r w:rsidR="00542988">
              <w:rPr>
                <w:color w:val="auto"/>
                <w:sz w:val="20"/>
                <w:szCs w:val="20"/>
              </w:rPr>
              <w:t xml:space="preserve">meet </w:t>
            </w:r>
            <w:r w:rsidR="00EB4F05">
              <w:rPr>
                <w:color w:val="auto"/>
                <w:sz w:val="20"/>
                <w:szCs w:val="20"/>
              </w:rPr>
              <w:t xml:space="preserve">weekly. </w:t>
            </w:r>
            <w:r w:rsidR="00B72BEA">
              <w:rPr>
                <w:color w:val="auto"/>
                <w:sz w:val="20"/>
                <w:szCs w:val="20"/>
              </w:rPr>
              <w:t xml:space="preserve">Members include </w:t>
            </w:r>
            <w:r w:rsidR="00A869E3">
              <w:rPr>
                <w:color w:val="auto"/>
                <w:sz w:val="20"/>
                <w:szCs w:val="20"/>
              </w:rPr>
              <w:t xml:space="preserve">the </w:t>
            </w:r>
            <w:r w:rsidR="00B72BEA">
              <w:rPr>
                <w:color w:val="auto"/>
                <w:sz w:val="20"/>
                <w:szCs w:val="20"/>
              </w:rPr>
              <w:t>Senior Leadership</w:t>
            </w:r>
            <w:r w:rsidR="00A869E3">
              <w:rPr>
                <w:color w:val="auto"/>
                <w:sz w:val="20"/>
                <w:szCs w:val="20"/>
              </w:rPr>
              <w:t xml:space="preserve"> Group</w:t>
            </w:r>
            <w:r w:rsidR="00B72BEA">
              <w:rPr>
                <w:color w:val="auto"/>
                <w:sz w:val="20"/>
                <w:szCs w:val="20"/>
              </w:rPr>
              <w:t>, Trade Union</w:t>
            </w:r>
            <w:r w:rsidR="00387836">
              <w:rPr>
                <w:color w:val="auto"/>
                <w:sz w:val="20"/>
                <w:szCs w:val="20"/>
              </w:rPr>
              <w:t>s</w:t>
            </w:r>
            <w:r w:rsidR="006908EE">
              <w:rPr>
                <w:color w:val="auto"/>
                <w:sz w:val="20"/>
                <w:szCs w:val="20"/>
              </w:rPr>
              <w:t>, SMTL</w:t>
            </w:r>
            <w:r w:rsidR="00E06EE8">
              <w:rPr>
                <w:color w:val="auto"/>
                <w:sz w:val="20"/>
                <w:szCs w:val="20"/>
              </w:rPr>
              <w:t>,</w:t>
            </w:r>
            <w:r w:rsidR="006908EE">
              <w:rPr>
                <w:color w:val="auto"/>
                <w:sz w:val="20"/>
                <w:szCs w:val="20"/>
              </w:rPr>
              <w:t xml:space="preserve"> and </w:t>
            </w:r>
            <w:r w:rsidR="00E06EE8">
              <w:rPr>
                <w:color w:val="auto"/>
                <w:sz w:val="20"/>
                <w:szCs w:val="20"/>
              </w:rPr>
              <w:t xml:space="preserve">the </w:t>
            </w:r>
            <w:r w:rsidR="006908EE">
              <w:rPr>
                <w:color w:val="auto"/>
                <w:sz w:val="20"/>
                <w:szCs w:val="20"/>
              </w:rPr>
              <w:t>Communication</w:t>
            </w:r>
            <w:r w:rsidR="00A11999">
              <w:rPr>
                <w:color w:val="auto"/>
                <w:sz w:val="20"/>
                <w:szCs w:val="20"/>
              </w:rPr>
              <w:t>s</w:t>
            </w:r>
            <w:r w:rsidR="006908EE">
              <w:rPr>
                <w:color w:val="auto"/>
                <w:sz w:val="20"/>
                <w:szCs w:val="20"/>
              </w:rPr>
              <w:t xml:space="preserve"> Manager</w:t>
            </w:r>
            <w:r w:rsidR="00B00D35">
              <w:rPr>
                <w:color w:val="auto"/>
                <w:sz w:val="20"/>
                <w:szCs w:val="20"/>
              </w:rPr>
              <w:t xml:space="preserve"> and the</w:t>
            </w:r>
            <w:r w:rsidR="00F20E11">
              <w:rPr>
                <w:color w:val="auto"/>
                <w:sz w:val="20"/>
                <w:szCs w:val="20"/>
              </w:rPr>
              <w:t xml:space="preserve"> Group </w:t>
            </w:r>
            <w:r w:rsidR="00814144">
              <w:rPr>
                <w:color w:val="auto"/>
                <w:sz w:val="20"/>
                <w:szCs w:val="20"/>
              </w:rPr>
              <w:t>ensure</w:t>
            </w:r>
            <w:r w:rsidR="00F20E11">
              <w:rPr>
                <w:color w:val="auto"/>
                <w:sz w:val="20"/>
                <w:szCs w:val="20"/>
              </w:rPr>
              <w:t>s</w:t>
            </w:r>
            <w:r w:rsidR="00814144">
              <w:rPr>
                <w:color w:val="auto"/>
                <w:sz w:val="20"/>
                <w:szCs w:val="20"/>
              </w:rPr>
              <w:t xml:space="preserve"> </w:t>
            </w:r>
            <w:r w:rsidR="00ED6730">
              <w:rPr>
                <w:color w:val="auto"/>
                <w:sz w:val="20"/>
                <w:szCs w:val="20"/>
              </w:rPr>
              <w:t xml:space="preserve">activities </w:t>
            </w:r>
            <w:r w:rsidR="00814144">
              <w:rPr>
                <w:color w:val="auto"/>
                <w:sz w:val="20"/>
                <w:szCs w:val="20"/>
              </w:rPr>
              <w:t>are priorit</w:t>
            </w:r>
            <w:r w:rsidR="00915BA2">
              <w:rPr>
                <w:color w:val="auto"/>
                <w:sz w:val="20"/>
                <w:szCs w:val="20"/>
              </w:rPr>
              <w:t xml:space="preserve">ised </w:t>
            </w:r>
            <w:r w:rsidR="00ED6730">
              <w:rPr>
                <w:color w:val="auto"/>
                <w:sz w:val="20"/>
                <w:szCs w:val="20"/>
              </w:rPr>
              <w:t xml:space="preserve">to support </w:t>
            </w:r>
            <w:r w:rsidR="00DD127D">
              <w:rPr>
                <w:color w:val="auto"/>
                <w:sz w:val="20"/>
                <w:szCs w:val="20"/>
              </w:rPr>
              <w:t xml:space="preserve">NHS Wales </w:t>
            </w:r>
            <w:r w:rsidR="009C1A1A">
              <w:rPr>
                <w:color w:val="auto"/>
                <w:sz w:val="20"/>
                <w:szCs w:val="20"/>
              </w:rPr>
              <w:t>in respon</w:t>
            </w:r>
            <w:r w:rsidR="00C046AC">
              <w:rPr>
                <w:color w:val="auto"/>
                <w:sz w:val="20"/>
                <w:szCs w:val="20"/>
              </w:rPr>
              <w:t xml:space="preserve">ding </w:t>
            </w:r>
            <w:r w:rsidR="009C1A1A">
              <w:rPr>
                <w:color w:val="auto"/>
                <w:sz w:val="20"/>
                <w:szCs w:val="20"/>
              </w:rPr>
              <w:t xml:space="preserve">to the </w:t>
            </w:r>
            <w:r w:rsidR="00814144">
              <w:rPr>
                <w:color w:val="auto"/>
                <w:sz w:val="20"/>
                <w:szCs w:val="20"/>
              </w:rPr>
              <w:t>p</w:t>
            </w:r>
            <w:r w:rsidR="009C1A1A">
              <w:rPr>
                <w:color w:val="auto"/>
                <w:sz w:val="20"/>
                <w:szCs w:val="20"/>
              </w:rPr>
              <w:t xml:space="preserve">andemic and </w:t>
            </w:r>
            <w:r w:rsidR="00EE2DC6">
              <w:rPr>
                <w:color w:val="auto"/>
                <w:sz w:val="20"/>
                <w:szCs w:val="20"/>
              </w:rPr>
              <w:t xml:space="preserve">that </w:t>
            </w:r>
            <w:r w:rsidR="00B72497">
              <w:rPr>
                <w:color w:val="auto"/>
                <w:sz w:val="20"/>
                <w:szCs w:val="20"/>
              </w:rPr>
              <w:t xml:space="preserve">appropriate </w:t>
            </w:r>
            <w:r w:rsidR="00EE2DC6">
              <w:rPr>
                <w:color w:val="auto"/>
                <w:sz w:val="20"/>
                <w:szCs w:val="20"/>
              </w:rPr>
              <w:t>continuity plans are in place</w:t>
            </w:r>
            <w:r w:rsidR="004D6276">
              <w:rPr>
                <w:color w:val="auto"/>
                <w:sz w:val="20"/>
                <w:szCs w:val="20"/>
              </w:rPr>
              <w:t xml:space="preserve"> </w:t>
            </w:r>
            <w:r w:rsidR="00B46BC2">
              <w:rPr>
                <w:color w:val="auto"/>
                <w:sz w:val="20"/>
                <w:szCs w:val="20"/>
              </w:rPr>
              <w:t>to address any</w:t>
            </w:r>
            <w:r w:rsidR="00CE6AB6">
              <w:rPr>
                <w:color w:val="auto"/>
                <w:sz w:val="20"/>
                <w:szCs w:val="20"/>
              </w:rPr>
              <w:t xml:space="preserve"> urgent concerns such as </w:t>
            </w:r>
            <w:r w:rsidR="009D7410">
              <w:rPr>
                <w:color w:val="auto"/>
                <w:sz w:val="20"/>
                <w:szCs w:val="20"/>
              </w:rPr>
              <w:t xml:space="preserve">the </w:t>
            </w:r>
            <w:r w:rsidR="00CE6AB6">
              <w:rPr>
                <w:color w:val="auto"/>
                <w:sz w:val="20"/>
                <w:szCs w:val="20"/>
              </w:rPr>
              <w:t>availabilit</w:t>
            </w:r>
            <w:r w:rsidR="004D6276">
              <w:rPr>
                <w:color w:val="auto"/>
                <w:sz w:val="20"/>
                <w:szCs w:val="20"/>
              </w:rPr>
              <w:t xml:space="preserve">y of drivers. </w:t>
            </w:r>
            <w:r w:rsidR="006908EE">
              <w:rPr>
                <w:color w:val="auto"/>
                <w:sz w:val="20"/>
                <w:szCs w:val="20"/>
              </w:rPr>
              <w:t xml:space="preserve"> </w:t>
            </w:r>
            <w:r w:rsidR="00382C12">
              <w:rPr>
                <w:color w:val="auto"/>
                <w:sz w:val="20"/>
                <w:szCs w:val="20"/>
              </w:rPr>
              <w:t>Supply Chain and Health Courier Services</w:t>
            </w:r>
            <w:r w:rsidR="00B1258D">
              <w:rPr>
                <w:color w:val="auto"/>
                <w:sz w:val="20"/>
                <w:szCs w:val="20"/>
              </w:rPr>
              <w:t xml:space="preserve"> continue to </w:t>
            </w:r>
            <w:r w:rsidR="009D5391">
              <w:rPr>
                <w:color w:val="auto"/>
                <w:sz w:val="20"/>
                <w:szCs w:val="20"/>
              </w:rPr>
              <w:t xml:space="preserve">directly </w:t>
            </w:r>
            <w:r w:rsidR="00B1258D">
              <w:rPr>
                <w:color w:val="auto"/>
                <w:sz w:val="20"/>
                <w:szCs w:val="20"/>
              </w:rPr>
              <w:t xml:space="preserve">support </w:t>
            </w:r>
            <w:r w:rsidR="00E95E2D">
              <w:rPr>
                <w:color w:val="auto"/>
                <w:sz w:val="20"/>
                <w:szCs w:val="20"/>
              </w:rPr>
              <w:t xml:space="preserve">Health Boards in </w:t>
            </w:r>
            <w:r w:rsidR="00391667">
              <w:rPr>
                <w:color w:val="auto"/>
                <w:sz w:val="20"/>
                <w:szCs w:val="20"/>
              </w:rPr>
              <w:t xml:space="preserve">the vaccination booster programme. </w:t>
            </w:r>
          </w:p>
          <w:p w14:paraId="3E0A0529" w14:textId="11796D4C" w:rsidR="00BD541F" w:rsidRDefault="009D7410" w:rsidP="00EB4F05">
            <w:pPr>
              <w:pStyle w:val="Default"/>
              <w:numPr>
                <w:ilvl w:val="0"/>
                <w:numId w:val="28"/>
              </w:numPr>
              <w:jc w:val="both"/>
              <w:rPr>
                <w:color w:val="auto"/>
                <w:sz w:val="20"/>
                <w:szCs w:val="20"/>
              </w:rPr>
            </w:pPr>
            <w:r>
              <w:rPr>
                <w:color w:val="auto"/>
                <w:sz w:val="20"/>
                <w:szCs w:val="20"/>
              </w:rPr>
              <w:t>Some c</w:t>
            </w:r>
            <w:r w:rsidR="00BD541F">
              <w:rPr>
                <w:color w:val="auto"/>
                <w:sz w:val="20"/>
                <w:szCs w:val="20"/>
              </w:rPr>
              <w:t>hallenge</w:t>
            </w:r>
            <w:r>
              <w:rPr>
                <w:color w:val="auto"/>
                <w:sz w:val="20"/>
                <w:szCs w:val="20"/>
              </w:rPr>
              <w:t>s have arisen</w:t>
            </w:r>
            <w:r w:rsidR="00BD541F">
              <w:rPr>
                <w:color w:val="auto"/>
                <w:sz w:val="20"/>
                <w:szCs w:val="20"/>
              </w:rPr>
              <w:t xml:space="preserve"> </w:t>
            </w:r>
            <w:r w:rsidR="00882152">
              <w:rPr>
                <w:color w:val="auto"/>
                <w:sz w:val="20"/>
                <w:szCs w:val="20"/>
              </w:rPr>
              <w:t>in regard to</w:t>
            </w:r>
            <w:r w:rsidR="00BD541F">
              <w:rPr>
                <w:color w:val="auto"/>
                <w:sz w:val="20"/>
                <w:szCs w:val="20"/>
              </w:rPr>
              <w:t xml:space="preserve"> staff sickness rates</w:t>
            </w:r>
            <w:r w:rsidR="0001012F">
              <w:rPr>
                <w:color w:val="auto"/>
                <w:sz w:val="20"/>
                <w:szCs w:val="20"/>
              </w:rPr>
              <w:t>,</w:t>
            </w:r>
            <w:r w:rsidR="00BD541F">
              <w:rPr>
                <w:color w:val="auto"/>
                <w:sz w:val="20"/>
                <w:szCs w:val="20"/>
              </w:rPr>
              <w:t xml:space="preserve"> but plans are in place to </w:t>
            </w:r>
            <w:r w:rsidR="00F90961">
              <w:rPr>
                <w:color w:val="auto"/>
                <w:sz w:val="20"/>
                <w:szCs w:val="20"/>
              </w:rPr>
              <w:t>address any issues result</w:t>
            </w:r>
            <w:r w:rsidR="0001012F">
              <w:rPr>
                <w:color w:val="auto"/>
                <w:sz w:val="20"/>
                <w:szCs w:val="20"/>
              </w:rPr>
              <w:t xml:space="preserve">ing from </w:t>
            </w:r>
            <w:r w:rsidR="00F90961">
              <w:rPr>
                <w:color w:val="auto"/>
                <w:sz w:val="20"/>
                <w:szCs w:val="20"/>
              </w:rPr>
              <w:t xml:space="preserve">absence. </w:t>
            </w:r>
          </w:p>
          <w:p w14:paraId="6C75E6F3" w14:textId="5E43C1CC" w:rsidR="00FD5B58" w:rsidRPr="00FC72A0" w:rsidRDefault="001E730C" w:rsidP="00FC72A0">
            <w:pPr>
              <w:pStyle w:val="Default"/>
              <w:numPr>
                <w:ilvl w:val="0"/>
                <w:numId w:val="28"/>
              </w:numPr>
              <w:jc w:val="both"/>
              <w:rPr>
                <w:color w:val="auto"/>
                <w:sz w:val="20"/>
                <w:szCs w:val="20"/>
              </w:rPr>
            </w:pPr>
            <w:r w:rsidRPr="00FC72A0">
              <w:rPr>
                <w:color w:val="auto"/>
                <w:sz w:val="20"/>
                <w:szCs w:val="20"/>
              </w:rPr>
              <w:t xml:space="preserve">The delegated </w:t>
            </w:r>
            <w:r w:rsidR="00BC1371">
              <w:rPr>
                <w:color w:val="auto"/>
                <w:sz w:val="20"/>
                <w:szCs w:val="20"/>
              </w:rPr>
              <w:t xml:space="preserve">COVID </w:t>
            </w:r>
            <w:r w:rsidRPr="00FC72A0">
              <w:rPr>
                <w:color w:val="auto"/>
                <w:sz w:val="20"/>
                <w:szCs w:val="20"/>
              </w:rPr>
              <w:t>expenditure limits</w:t>
            </w:r>
            <w:r w:rsidR="00F44EF4" w:rsidRPr="00FC72A0">
              <w:rPr>
                <w:color w:val="auto"/>
                <w:sz w:val="20"/>
                <w:szCs w:val="20"/>
              </w:rPr>
              <w:t xml:space="preserve"> of £5m</w:t>
            </w:r>
            <w:r w:rsidRPr="00FC72A0">
              <w:rPr>
                <w:color w:val="auto"/>
                <w:sz w:val="20"/>
                <w:szCs w:val="20"/>
              </w:rPr>
              <w:t xml:space="preserve"> </w:t>
            </w:r>
            <w:r w:rsidR="00D462A9" w:rsidRPr="00FC72A0">
              <w:rPr>
                <w:color w:val="auto"/>
                <w:sz w:val="20"/>
                <w:szCs w:val="20"/>
              </w:rPr>
              <w:t xml:space="preserve">were reintroduced following approval by Velindre </w:t>
            </w:r>
            <w:r w:rsidR="00A869E3">
              <w:rPr>
                <w:iCs/>
                <w:sz w:val="20"/>
                <w:szCs w:val="20"/>
              </w:rPr>
              <w:t>University</w:t>
            </w:r>
            <w:r w:rsidR="00A869E3" w:rsidRPr="00FC72A0">
              <w:rPr>
                <w:color w:val="auto"/>
                <w:sz w:val="20"/>
                <w:szCs w:val="20"/>
              </w:rPr>
              <w:t xml:space="preserve"> </w:t>
            </w:r>
            <w:r w:rsidR="00D462A9" w:rsidRPr="00FC72A0">
              <w:rPr>
                <w:color w:val="auto"/>
                <w:sz w:val="20"/>
                <w:szCs w:val="20"/>
              </w:rPr>
              <w:t xml:space="preserve">Trust Board in </w:t>
            </w:r>
            <w:r w:rsidR="00F44EF4" w:rsidRPr="00FC72A0">
              <w:rPr>
                <w:color w:val="auto"/>
                <w:sz w:val="20"/>
                <w:szCs w:val="20"/>
              </w:rPr>
              <w:t xml:space="preserve">December </w:t>
            </w:r>
            <w:r w:rsidR="000D3755" w:rsidRPr="00FC72A0">
              <w:rPr>
                <w:color w:val="auto"/>
                <w:sz w:val="20"/>
                <w:szCs w:val="20"/>
              </w:rPr>
              <w:t xml:space="preserve">and </w:t>
            </w:r>
            <w:r w:rsidR="00A471DE">
              <w:rPr>
                <w:color w:val="auto"/>
                <w:sz w:val="20"/>
                <w:szCs w:val="20"/>
              </w:rPr>
              <w:t>w</w:t>
            </w:r>
            <w:r w:rsidR="00BC1371">
              <w:rPr>
                <w:color w:val="auto"/>
                <w:sz w:val="20"/>
                <w:szCs w:val="20"/>
              </w:rPr>
              <w:t xml:space="preserve">ill </w:t>
            </w:r>
            <w:r w:rsidR="00A471DE">
              <w:rPr>
                <w:color w:val="auto"/>
                <w:sz w:val="20"/>
                <w:szCs w:val="20"/>
              </w:rPr>
              <w:t xml:space="preserve">remain in </w:t>
            </w:r>
            <w:r w:rsidR="00BC1371">
              <w:rPr>
                <w:color w:val="auto"/>
                <w:sz w:val="20"/>
                <w:szCs w:val="20"/>
              </w:rPr>
              <w:t>place</w:t>
            </w:r>
            <w:r w:rsidR="00A471DE">
              <w:rPr>
                <w:color w:val="auto"/>
                <w:sz w:val="20"/>
                <w:szCs w:val="20"/>
              </w:rPr>
              <w:t xml:space="preserve"> </w:t>
            </w:r>
            <w:r w:rsidR="00750FAA" w:rsidRPr="00FC72A0">
              <w:rPr>
                <w:color w:val="auto"/>
                <w:sz w:val="20"/>
                <w:szCs w:val="20"/>
              </w:rPr>
              <w:t>until June</w:t>
            </w:r>
            <w:r w:rsidR="00A869E3">
              <w:rPr>
                <w:color w:val="auto"/>
                <w:sz w:val="20"/>
                <w:szCs w:val="20"/>
              </w:rPr>
              <w:t xml:space="preserve"> 2022</w:t>
            </w:r>
            <w:r w:rsidR="00D338CC">
              <w:rPr>
                <w:color w:val="auto"/>
                <w:sz w:val="20"/>
                <w:szCs w:val="20"/>
              </w:rPr>
              <w:t xml:space="preserve">. </w:t>
            </w:r>
            <w:r w:rsidR="000D3755" w:rsidRPr="00FC72A0">
              <w:rPr>
                <w:color w:val="auto"/>
                <w:sz w:val="20"/>
                <w:szCs w:val="20"/>
              </w:rPr>
              <w:t xml:space="preserve"> </w:t>
            </w:r>
          </w:p>
          <w:p w14:paraId="57FFE975" w14:textId="17C4C9D6" w:rsidR="001C6C91" w:rsidRDefault="00B5576F" w:rsidP="00EB4F05">
            <w:pPr>
              <w:pStyle w:val="Default"/>
              <w:numPr>
                <w:ilvl w:val="0"/>
                <w:numId w:val="28"/>
              </w:numPr>
              <w:jc w:val="both"/>
              <w:rPr>
                <w:color w:val="auto"/>
                <w:sz w:val="20"/>
                <w:szCs w:val="20"/>
              </w:rPr>
            </w:pPr>
            <w:r>
              <w:rPr>
                <w:color w:val="auto"/>
                <w:sz w:val="20"/>
                <w:szCs w:val="20"/>
              </w:rPr>
              <w:t xml:space="preserve">Employment Services </w:t>
            </w:r>
            <w:r w:rsidR="003440EF">
              <w:rPr>
                <w:color w:val="auto"/>
                <w:sz w:val="20"/>
                <w:szCs w:val="20"/>
              </w:rPr>
              <w:t xml:space="preserve">continue to </w:t>
            </w:r>
            <w:r w:rsidR="004D7322">
              <w:rPr>
                <w:color w:val="auto"/>
                <w:sz w:val="20"/>
                <w:szCs w:val="20"/>
              </w:rPr>
              <w:t>experienc</w:t>
            </w:r>
            <w:r w:rsidR="003440EF">
              <w:rPr>
                <w:color w:val="auto"/>
                <w:sz w:val="20"/>
                <w:szCs w:val="20"/>
              </w:rPr>
              <w:t>e</w:t>
            </w:r>
            <w:r w:rsidR="004D7322">
              <w:rPr>
                <w:color w:val="auto"/>
                <w:sz w:val="20"/>
                <w:szCs w:val="20"/>
              </w:rPr>
              <w:t xml:space="preserve"> a</w:t>
            </w:r>
            <w:r>
              <w:rPr>
                <w:color w:val="auto"/>
                <w:sz w:val="20"/>
                <w:szCs w:val="20"/>
              </w:rPr>
              <w:t xml:space="preserve"> significant increase in activity </w:t>
            </w:r>
            <w:r w:rsidR="008718C8">
              <w:rPr>
                <w:color w:val="auto"/>
                <w:sz w:val="20"/>
                <w:szCs w:val="20"/>
              </w:rPr>
              <w:t>resulting</w:t>
            </w:r>
            <w:r w:rsidR="00F70339">
              <w:rPr>
                <w:color w:val="auto"/>
                <w:sz w:val="20"/>
                <w:szCs w:val="20"/>
              </w:rPr>
              <w:t xml:space="preserve"> in some KPIs </w:t>
            </w:r>
            <w:r w:rsidR="008365E1">
              <w:rPr>
                <w:color w:val="auto"/>
                <w:sz w:val="20"/>
                <w:szCs w:val="20"/>
              </w:rPr>
              <w:t>being m</w:t>
            </w:r>
            <w:r w:rsidR="00D338CC">
              <w:rPr>
                <w:color w:val="auto"/>
                <w:sz w:val="20"/>
                <w:szCs w:val="20"/>
              </w:rPr>
              <w:t>issed</w:t>
            </w:r>
            <w:r w:rsidR="00E85634">
              <w:rPr>
                <w:color w:val="auto"/>
                <w:sz w:val="20"/>
                <w:szCs w:val="20"/>
              </w:rPr>
              <w:t>.</w:t>
            </w:r>
            <w:r w:rsidR="009C1362">
              <w:rPr>
                <w:color w:val="auto"/>
                <w:sz w:val="20"/>
                <w:szCs w:val="20"/>
              </w:rPr>
              <w:t xml:space="preserve"> Additional </w:t>
            </w:r>
            <w:r w:rsidR="0045190B">
              <w:rPr>
                <w:color w:val="auto"/>
                <w:sz w:val="20"/>
                <w:szCs w:val="20"/>
              </w:rPr>
              <w:t xml:space="preserve">staff are being recruited to meet the </w:t>
            </w:r>
            <w:r w:rsidR="006E4A51">
              <w:rPr>
                <w:color w:val="auto"/>
                <w:sz w:val="20"/>
                <w:szCs w:val="20"/>
              </w:rPr>
              <w:t>increased</w:t>
            </w:r>
            <w:r w:rsidR="0045190B">
              <w:rPr>
                <w:color w:val="auto"/>
                <w:sz w:val="20"/>
                <w:szCs w:val="20"/>
              </w:rPr>
              <w:t xml:space="preserve"> demands. </w:t>
            </w:r>
          </w:p>
          <w:p w14:paraId="1B7BA3B2" w14:textId="7D6E0667" w:rsidR="000D3755" w:rsidRDefault="008C0191" w:rsidP="00EB4F05">
            <w:pPr>
              <w:pStyle w:val="Default"/>
              <w:numPr>
                <w:ilvl w:val="0"/>
                <w:numId w:val="28"/>
              </w:numPr>
              <w:jc w:val="both"/>
              <w:rPr>
                <w:color w:val="auto"/>
                <w:sz w:val="20"/>
                <w:szCs w:val="20"/>
              </w:rPr>
            </w:pPr>
            <w:r>
              <w:rPr>
                <w:color w:val="auto"/>
                <w:sz w:val="20"/>
                <w:szCs w:val="20"/>
              </w:rPr>
              <w:t>Senior NWSSP staff m</w:t>
            </w:r>
            <w:r w:rsidR="00141FBA">
              <w:rPr>
                <w:color w:val="auto"/>
                <w:sz w:val="20"/>
                <w:szCs w:val="20"/>
              </w:rPr>
              <w:t xml:space="preserve">et recently with Welsh Government in </w:t>
            </w:r>
            <w:r w:rsidR="00354E12">
              <w:rPr>
                <w:color w:val="auto"/>
                <w:sz w:val="20"/>
                <w:szCs w:val="20"/>
              </w:rPr>
              <w:t>a</w:t>
            </w:r>
            <w:r w:rsidR="00AE07AC">
              <w:rPr>
                <w:color w:val="auto"/>
                <w:sz w:val="20"/>
                <w:szCs w:val="20"/>
              </w:rPr>
              <w:t xml:space="preserve"> </w:t>
            </w:r>
            <w:r w:rsidR="00A541FE">
              <w:rPr>
                <w:color w:val="auto"/>
                <w:sz w:val="20"/>
                <w:szCs w:val="20"/>
              </w:rPr>
              <w:t>J</w:t>
            </w:r>
            <w:r w:rsidR="00F10619">
              <w:rPr>
                <w:color w:val="auto"/>
                <w:sz w:val="20"/>
                <w:szCs w:val="20"/>
              </w:rPr>
              <w:t xml:space="preserve">oint </w:t>
            </w:r>
            <w:r w:rsidR="00A541FE">
              <w:rPr>
                <w:color w:val="auto"/>
                <w:sz w:val="20"/>
                <w:szCs w:val="20"/>
              </w:rPr>
              <w:t>E</w:t>
            </w:r>
            <w:r w:rsidR="00F10619">
              <w:rPr>
                <w:color w:val="auto"/>
                <w:sz w:val="20"/>
                <w:szCs w:val="20"/>
              </w:rPr>
              <w:t xml:space="preserve">xecutive </w:t>
            </w:r>
            <w:r w:rsidR="00A541FE">
              <w:rPr>
                <w:color w:val="auto"/>
                <w:sz w:val="20"/>
                <w:szCs w:val="20"/>
              </w:rPr>
              <w:t>T</w:t>
            </w:r>
            <w:r w:rsidR="00F10619">
              <w:rPr>
                <w:color w:val="auto"/>
                <w:sz w:val="20"/>
                <w:szCs w:val="20"/>
              </w:rPr>
              <w:t>eam</w:t>
            </w:r>
            <w:r w:rsidR="00A541FE">
              <w:rPr>
                <w:color w:val="auto"/>
                <w:sz w:val="20"/>
                <w:szCs w:val="20"/>
              </w:rPr>
              <w:t xml:space="preserve"> meeting </w:t>
            </w:r>
            <w:r w:rsidR="00141FBA">
              <w:rPr>
                <w:color w:val="auto"/>
                <w:sz w:val="20"/>
                <w:szCs w:val="20"/>
              </w:rPr>
              <w:t>which was considered to be very positive with some excellent feedback for NWSSP</w:t>
            </w:r>
            <w:r w:rsidR="00A541FE">
              <w:rPr>
                <w:color w:val="auto"/>
                <w:sz w:val="20"/>
                <w:szCs w:val="20"/>
              </w:rPr>
              <w:t xml:space="preserve">. </w:t>
            </w:r>
          </w:p>
          <w:p w14:paraId="4CD03905" w14:textId="553F0B5F" w:rsidR="009E723D" w:rsidRDefault="00DD67F4" w:rsidP="00EB4F05">
            <w:pPr>
              <w:pStyle w:val="Default"/>
              <w:numPr>
                <w:ilvl w:val="0"/>
                <w:numId w:val="28"/>
              </w:numPr>
              <w:jc w:val="both"/>
              <w:rPr>
                <w:color w:val="auto"/>
                <w:sz w:val="20"/>
                <w:szCs w:val="20"/>
              </w:rPr>
            </w:pPr>
            <w:r>
              <w:rPr>
                <w:color w:val="auto"/>
                <w:sz w:val="20"/>
                <w:szCs w:val="20"/>
              </w:rPr>
              <w:t xml:space="preserve">The </w:t>
            </w:r>
            <w:r w:rsidR="009E723D">
              <w:rPr>
                <w:color w:val="auto"/>
                <w:sz w:val="20"/>
                <w:szCs w:val="20"/>
              </w:rPr>
              <w:t xml:space="preserve">Laundry Services </w:t>
            </w:r>
            <w:r>
              <w:rPr>
                <w:color w:val="auto"/>
                <w:sz w:val="20"/>
                <w:szCs w:val="20"/>
              </w:rPr>
              <w:t xml:space="preserve">and TrAMS </w:t>
            </w:r>
            <w:r w:rsidR="00652BBF">
              <w:rPr>
                <w:color w:val="auto"/>
                <w:sz w:val="20"/>
                <w:szCs w:val="20"/>
              </w:rPr>
              <w:t>projects are continuing to progress but recent revised financial estimates from consultants for both proje</w:t>
            </w:r>
            <w:r w:rsidR="00D632C1">
              <w:rPr>
                <w:color w:val="auto"/>
                <w:sz w:val="20"/>
                <w:szCs w:val="20"/>
              </w:rPr>
              <w:t>cts have resulted in a substantial increase in the capital monies required to fund them</w:t>
            </w:r>
            <w:r w:rsidR="00AD4682">
              <w:rPr>
                <w:color w:val="auto"/>
                <w:sz w:val="20"/>
                <w:szCs w:val="20"/>
              </w:rPr>
              <w:t>.</w:t>
            </w:r>
          </w:p>
          <w:p w14:paraId="0A4D67BC" w14:textId="7578A428" w:rsidR="0084760F" w:rsidRDefault="00C36BA3" w:rsidP="00EB4F05">
            <w:pPr>
              <w:pStyle w:val="Default"/>
              <w:numPr>
                <w:ilvl w:val="0"/>
                <w:numId w:val="28"/>
              </w:numPr>
              <w:jc w:val="both"/>
              <w:rPr>
                <w:color w:val="auto"/>
                <w:sz w:val="20"/>
                <w:szCs w:val="20"/>
              </w:rPr>
            </w:pPr>
            <w:r>
              <w:rPr>
                <w:color w:val="auto"/>
                <w:sz w:val="20"/>
                <w:szCs w:val="20"/>
              </w:rPr>
              <w:t>Overseas recruitment</w:t>
            </w:r>
            <w:r w:rsidR="00AC41A0">
              <w:rPr>
                <w:color w:val="auto"/>
                <w:sz w:val="20"/>
                <w:szCs w:val="20"/>
              </w:rPr>
              <w:t xml:space="preserve"> </w:t>
            </w:r>
            <w:r w:rsidR="00B01EF0">
              <w:rPr>
                <w:color w:val="auto"/>
                <w:sz w:val="20"/>
                <w:szCs w:val="20"/>
              </w:rPr>
              <w:t>is</w:t>
            </w:r>
            <w:r w:rsidR="00AC41A0">
              <w:rPr>
                <w:color w:val="auto"/>
                <w:sz w:val="20"/>
                <w:szCs w:val="20"/>
              </w:rPr>
              <w:t xml:space="preserve"> progress</w:t>
            </w:r>
            <w:r w:rsidR="00B01EF0">
              <w:rPr>
                <w:color w:val="auto"/>
                <w:sz w:val="20"/>
                <w:szCs w:val="20"/>
              </w:rPr>
              <w:t>ing</w:t>
            </w:r>
            <w:r w:rsidR="001234DB">
              <w:rPr>
                <w:color w:val="auto"/>
                <w:sz w:val="20"/>
                <w:szCs w:val="20"/>
              </w:rPr>
              <w:t xml:space="preserve"> well</w:t>
            </w:r>
            <w:r w:rsidR="00D308EC">
              <w:rPr>
                <w:color w:val="auto"/>
                <w:sz w:val="20"/>
                <w:szCs w:val="20"/>
              </w:rPr>
              <w:t>,</w:t>
            </w:r>
            <w:r w:rsidR="001234DB">
              <w:rPr>
                <w:color w:val="auto"/>
                <w:sz w:val="20"/>
                <w:szCs w:val="20"/>
              </w:rPr>
              <w:t xml:space="preserve"> and</w:t>
            </w:r>
            <w:r w:rsidR="00AC41A0">
              <w:rPr>
                <w:color w:val="auto"/>
                <w:sz w:val="20"/>
                <w:szCs w:val="20"/>
              </w:rPr>
              <w:t xml:space="preserve"> </w:t>
            </w:r>
            <w:r>
              <w:rPr>
                <w:color w:val="auto"/>
                <w:sz w:val="20"/>
                <w:szCs w:val="20"/>
              </w:rPr>
              <w:t>contract</w:t>
            </w:r>
            <w:r w:rsidR="00E54039">
              <w:rPr>
                <w:color w:val="auto"/>
                <w:sz w:val="20"/>
                <w:szCs w:val="20"/>
              </w:rPr>
              <w:t xml:space="preserve">s are </w:t>
            </w:r>
            <w:r>
              <w:rPr>
                <w:color w:val="auto"/>
                <w:sz w:val="20"/>
                <w:szCs w:val="20"/>
              </w:rPr>
              <w:t xml:space="preserve">in place to support </w:t>
            </w:r>
            <w:r w:rsidR="00443F2B">
              <w:rPr>
                <w:color w:val="auto"/>
                <w:sz w:val="20"/>
                <w:szCs w:val="20"/>
              </w:rPr>
              <w:t>Health Boards</w:t>
            </w:r>
            <w:r w:rsidR="007B501A">
              <w:rPr>
                <w:color w:val="auto"/>
                <w:sz w:val="20"/>
                <w:szCs w:val="20"/>
              </w:rPr>
              <w:t xml:space="preserve"> and Trusts</w:t>
            </w:r>
            <w:r w:rsidR="002E1768">
              <w:rPr>
                <w:color w:val="auto"/>
                <w:sz w:val="20"/>
                <w:szCs w:val="20"/>
              </w:rPr>
              <w:t xml:space="preserve"> in </w:t>
            </w:r>
            <w:r w:rsidR="00DA356B">
              <w:rPr>
                <w:color w:val="auto"/>
                <w:sz w:val="20"/>
                <w:szCs w:val="20"/>
              </w:rPr>
              <w:t xml:space="preserve">responding to high nursing vacancy levels. </w:t>
            </w:r>
          </w:p>
          <w:p w14:paraId="22DC9716" w14:textId="320603CC" w:rsidR="00AC2F88" w:rsidRDefault="009A6051" w:rsidP="00EB4F05">
            <w:pPr>
              <w:pStyle w:val="Default"/>
              <w:numPr>
                <w:ilvl w:val="0"/>
                <w:numId w:val="28"/>
              </w:numPr>
              <w:jc w:val="both"/>
              <w:rPr>
                <w:color w:val="auto"/>
                <w:sz w:val="20"/>
                <w:szCs w:val="20"/>
              </w:rPr>
            </w:pPr>
            <w:r>
              <w:rPr>
                <w:color w:val="auto"/>
                <w:sz w:val="20"/>
                <w:szCs w:val="20"/>
              </w:rPr>
              <w:t>A</w:t>
            </w:r>
            <w:r w:rsidR="004A2920">
              <w:rPr>
                <w:color w:val="auto"/>
                <w:sz w:val="20"/>
                <w:szCs w:val="20"/>
              </w:rPr>
              <w:t xml:space="preserve"> </w:t>
            </w:r>
            <w:r w:rsidR="00992EA5">
              <w:rPr>
                <w:color w:val="auto"/>
                <w:sz w:val="20"/>
                <w:szCs w:val="20"/>
              </w:rPr>
              <w:t xml:space="preserve">Chief </w:t>
            </w:r>
            <w:r w:rsidR="004A2920">
              <w:rPr>
                <w:color w:val="auto"/>
                <w:sz w:val="20"/>
                <w:szCs w:val="20"/>
              </w:rPr>
              <w:t>D</w:t>
            </w:r>
            <w:r w:rsidR="00992EA5">
              <w:rPr>
                <w:color w:val="auto"/>
                <w:sz w:val="20"/>
                <w:szCs w:val="20"/>
              </w:rPr>
              <w:t xml:space="preserve">igital </w:t>
            </w:r>
            <w:r w:rsidR="004A2920">
              <w:rPr>
                <w:color w:val="auto"/>
                <w:sz w:val="20"/>
                <w:szCs w:val="20"/>
              </w:rPr>
              <w:t>O</w:t>
            </w:r>
            <w:r w:rsidR="00992EA5">
              <w:rPr>
                <w:color w:val="auto"/>
                <w:sz w:val="20"/>
                <w:szCs w:val="20"/>
              </w:rPr>
              <w:t xml:space="preserve">fficer </w:t>
            </w:r>
            <w:r>
              <w:rPr>
                <w:color w:val="auto"/>
                <w:sz w:val="20"/>
                <w:szCs w:val="20"/>
              </w:rPr>
              <w:t>has been appointed</w:t>
            </w:r>
            <w:r w:rsidR="009E723D">
              <w:rPr>
                <w:color w:val="auto"/>
                <w:sz w:val="20"/>
                <w:szCs w:val="20"/>
              </w:rPr>
              <w:t xml:space="preserve"> </w:t>
            </w:r>
            <w:r w:rsidR="00992EA5">
              <w:rPr>
                <w:color w:val="auto"/>
                <w:sz w:val="20"/>
                <w:szCs w:val="20"/>
              </w:rPr>
              <w:t xml:space="preserve">and </w:t>
            </w:r>
            <w:r w:rsidR="004A2920">
              <w:rPr>
                <w:color w:val="auto"/>
                <w:sz w:val="20"/>
                <w:szCs w:val="20"/>
              </w:rPr>
              <w:t>w</w:t>
            </w:r>
            <w:r w:rsidR="00335A5A">
              <w:rPr>
                <w:color w:val="auto"/>
                <w:sz w:val="20"/>
                <w:szCs w:val="20"/>
              </w:rPr>
              <w:t xml:space="preserve">ill </w:t>
            </w:r>
            <w:r w:rsidR="004A2920">
              <w:rPr>
                <w:color w:val="auto"/>
                <w:sz w:val="20"/>
                <w:szCs w:val="20"/>
              </w:rPr>
              <w:t>provide</w:t>
            </w:r>
            <w:r w:rsidR="00992EA5">
              <w:rPr>
                <w:color w:val="auto"/>
                <w:sz w:val="20"/>
                <w:szCs w:val="20"/>
              </w:rPr>
              <w:t xml:space="preserve"> support </w:t>
            </w:r>
            <w:r w:rsidR="005A3531">
              <w:rPr>
                <w:color w:val="auto"/>
                <w:sz w:val="20"/>
                <w:szCs w:val="20"/>
              </w:rPr>
              <w:t xml:space="preserve">to </w:t>
            </w:r>
            <w:r w:rsidR="00992EA5">
              <w:rPr>
                <w:color w:val="auto"/>
                <w:sz w:val="20"/>
                <w:szCs w:val="20"/>
              </w:rPr>
              <w:t>the Director</w:t>
            </w:r>
            <w:r w:rsidR="005A3531">
              <w:rPr>
                <w:color w:val="auto"/>
                <w:sz w:val="20"/>
                <w:szCs w:val="20"/>
              </w:rPr>
              <w:t xml:space="preserve"> of </w:t>
            </w:r>
            <w:r w:rsidR="00D308EC">
              <w:rPr>
                <w:color w:val="auto"/>
                <w:sz w:val="20"/>
                <w:szCs w:val="20"/>
              </w:rPr>
              <w:t xml:space="preserve">Performance, </w:t>
            </w:r>
            <w:r w:rsidR="005A3531">
              <w:rPr>
                <w:color w:val="auto"/>
                <w:sz w:val="20"/>
                <w:szCs w:val="20"/>
              </w:rPr>
              <w:t>Planning</w:t>
            </w:r>
            <w:r w:rsidR="00B233A6">
              <w:rPr>
                <w:color w:val="auto"/>
                <w:sz w:val="20"/>
                <w:szCs w:val="20"/>
              </w:rPr>
              <w:t>,</w:t>
            </w:r>
            <w:r w:rsidR="00992EA5">
              <w:rPr>
                <w:color w:val="auto"/>
                <w:sz w:val="20"/>
                <w:szCs w:val="20"/>
              </w:rPr>
              <w:t xml:space="preserve"> </w:t>
            </w:r>
            <w:r w:rsidR="00D308EC">
              <w:rPr>
                <w:color w:val="auto"/>
                <w:sz w:val="20"/>
                <w:szCs w:val="20"/>
              </w:rPr>
              <w:t xml:space="preserve">and Informatics </w:t>
            </w:r>
            <w:r w:rsidR="00992EA5">
              <w:rPr>
                <w:color w:val="auto"/>
                <w:sz w:val="20"/>
                <w:szCs w:val="20"/>
              </w:rPr>
              <w:t xml:space="preserve">going forward. </w:t>
            </w:r>
          </w:p>
          <w:p w14:paraId="35366B17" w14:textId="77777777" w:rsidR="00AC2F88" w:rsidRDefault="00AC2F88" w:rsidP="00AC2F88">
            <w:pPr>
              <w:pStyle w:val="Default"/>
              <w:ind w:left="720"/>
              <w:jc w:val="both"/>
              <w:rPr>
                <w:color w:val="auto"/>
                <w:sz w:val="20"/>
                <w:szCs w:val="20"/>
              </w:rPr>
            </w:pPr>
          </w:p>
          <w:p w14:paraId="6E905D76" w14:textId="01D3F5CC" w:rsidR="00A06E06" w:rsidRDefault="00335A5A" w:rsidP="00A06E06">
            <w:pPr>
              <w:pStyle w:val="Default"/>
              <w:jc w:val="both"/>
              <w:rPr>
                <w:color w:val="auto"/>
                <w:sz w:val="20"/>
                <w:szCs w:val="20"/>
              </w:rPr>
            </w:pPr>
            <w:r>
              <w:rPr>
                <w:color w:val="auto"/>
                <w:sz w:val="20"/>
                <w:szCs w:val="20"/>
              </w:rPr>
              <w:t>VM c</w:t>
            </w:r>
            <w:r w:rsidR="00B73222">
              <w:rPr>
                <w:color w:val="auto"/>
                <w:sz w:val="20"/>
                <w:szCs w:val="20"/>
              </w:rPr>
              <w:t>ongratulated</w:t>
            </w:r>
            <w:r w:rsidR="00AC2F88">
              <w:rPr>
                <w:color w:val="auto"/>
                <w:sz w:val="20"/>
                <w:szCs w:val="20"/>
              </w:rPr>
              <w:t xml:space="preserve"> </w:t>
            </w:r>
            <w:r w:rsidR="00B73222">
              <w:rPr>
                <w:color w:val="auto"/>
                <w:sz w:val="20"/>
                <w:szCs w:val="20"/>
              </w:rPr>
              <w:t xml:space="preserve">NWSSP </w:t>
            </w:r>
            <w:r w:rsidR="003C4BFB">
              <w:rPr>
                <w:color w:val="auto"/>
                <w:sz w:val="20"/>
                <w:szCs w:val="20"/>
              </w:rPr>
              <w:t>for all the</w:t>
            </w:r>
            <w:r w:rsidR="00B73222">
              <w:rPr>
                <w:color w:val="auto"/>
                <w:sz w:val="20"/>
                <w:szCs w:val="20"/>
              </w:rPr>
              <w:t xml:space="preserve"> hard work</w:t>
            </w:r>
            <w:r w:rsidR="003C4BFB">
              <w:rPr>
                <w:color w:val="auto"/>
                <w:sz w:val="20"/>
                <w:szCs w:val="20"/>
              </w:rPr>
              <w:t xml:space="preserve"> </w:t>
            </w:r>
            <w:r w:rsidR="008106FA">
              <w:rPr>
                <w:color w:val="auto"/>
                <w:sz w:val="20"/>
                <w:szCs w:val="20"/>
              </w:rPr>
              <w:t xml:space="preserve">undertaken throughout the </w:t>
            </w:r>
            <w:r w:rsidR="00D308EC">
              <w:rPr>
                <w:color w:val="auto"/>
                <w:sz w:val="20"/>
                <w:szCs w:val="20"/>
              </w:rPr>
              <w:t>p</w:t>
            </w:r>
            <w:r w:rsidR="008106FA">
              <w:rPr>
                <w:color w:val="auto"/>
                <w:sz w:val="20"/>
                <w:szCs w:val="20"/>
              </w:rPr>
              <w:t>andemic</w:t>
            </w:r>
            <w:r w:rsidR="001A3841">
              <w:rPr>
                <w:color w:val="auto"/>
                <w:sz w:val="20"/>
                <w:szCs w:val="20"/>
              </w:rPr>
              <w:t xml:space="preserve">, particularly </w:t>
            </w:r>
            <w:r w:rsidR="00653121">
              <w:rPr>
                <w:color w:val="auto"/>
                <w:sz w:val="20"/>
                <w:szCs w:val="20"/>
              </w:rPr>
              <w:t xml:space="preserve">in </w:t>
            </w:r>
            <w:r w:rsidR="00213BBF">
              <w:rPr>
                <w:color w:val="auto"/>
                <w:sz w:val="20"/>
                <w:szCs w:val="20"/>
              </w:rPr>
              <w:t xml:space="preserve">the provision of </w:t>
            </w:r>
            <w:r w:rsidR="00F746EC">
              <w:rPr>
                <w:color w:val="auto"/>
                <w:sz w:val="20"/>
                <w:szCs w:val="20"/>
              </w:rPr>
              <w:t xml:space="preserve">PPE and </w:t>
            </w:r>
            <w:r w:rsidR="00213BBF">
              <w:rPr>
                <w:color w:val="auto"/>
                <w:sz w:val="20"/>
                <w:szCs w:val="20"/>
              </w:rPr>
              <w:t xml:space="preserve">in </w:t>
            </w:r>
            <w:r w:rsidR="00F746EC">
              <w:rPr>
                <w:color w:val="auto"/>
                <w:sz w:val="20"/>
                <w:szCs w:val="20"/>
              </w:rPr>
              <w:t xml:space="preserve">supporting the vaccination programme. AB confirmed that a PPE Strategy </w:t>
            </w:r>
            <w:r w:rsidR="006E3C24">
              <w:rPr>
                <w:color w:val="auto"/>
                <w:sz w:val="20"/>
                <w:szCs w:val="20"/>
              </w:rPr>
              <w:t xml:space="preserve">plan </w:t>
            </w:r>
            <w:r w:rsidR="00F746EC">
              <w:rPr>
                <w:color w:val="auto"/>
                <w:sz w:val="20"/>
                <w:szCs w:val="20"/>
              </w:rPr>
              <w:t xml:space="preserve">is in place </w:t>
            </w:r>
            <w:r w:rsidR="007F2883">
              <w:rPr>
                <w:color w:val="auto"/>
                <w:sz w:val="20"/>
                <w:szCs w:val="20"/>
              </w:rPr>
              <w:t>which has been agreed with Welsh Government</w:t>
            </w:r>
            <w:r w:rsidR="00226784">
              <w:rPr>
                <w:color w:val="auto"/>
                <w:sz w:val="20"/>
                <w:szCs w:val="20"/>
              </w:rPr>
              <w:t xml:space="preserve">. </w:t>
            </w:r>
            <w:r w:rsidR="007F2883">
              <w:rPr>
                <w:color w:val="auto"/>
                <w:sz w:val="20"/>
                <w:szCs w:val="20"/>
              </w:rPr>
              <w:t>A</w:t>
            </w:r>
            <w:r w:rsidR="00AA6C98">
              <w:rPr>
                <w:color w:val="auto"/>
                <w:sz w:val="20"/>
                <w:szCs w:val="20"/>
              </w:rPr>
              <w:t xml:space="preserve"> </w:t>
            </w:r>
            <w:r w:rsidR="006E3C24">
              <w:rPr>
                <w:color w:val="auto"/>
                <w:sz w:val="20"/>
                <w:szCs w:val="20"/>
              </w:rPr>
              <w:t>r</w:t>
            </w:r>
            <w:r w:rsidR="00226784">
              <w:rPr>
                <w:color w:val="auto"/>
                <w:sz w:val="20"/>
                <w:szCs w:val="20"/>
              </w:rPr>
              <w:t xml:space="preserve">obust contracting </w:t>
            </w:r>
            <w:r w:rsidR="006C1115">
              <w:rPr>
                <w:color w:val="auto"/>
                <w:sz w:val="20"/>
                <w:szCs w:val="20"/>
              </w:rPr>
              <w:t>framework process i</w:t>
            </w:r>
            <w:r w:rsidR="00213BBF">
              <w:rPr>
                <w:color w:val="auto"/>
                <w:sz w:val="20"/>
                <w:szCs w:val="20"/>
              </w:rPr>
              <w:t>s</w:t>
            </w:r>
            <w:r w:rsidR="006C1115">
              <w:rPr>
                <w:color w:val="auto"/>
                <w:sz w:val="20"/>
                <w:szCs w:val="20"/>
              </w:rPr>
              <w:t xml:space="preserve"> </w:t>
            </w:r>
            <w:r w:rsidR="00213BBF">
              <w:rPr>
                <w:color w:val="auto"/>
                <w:sz w:val="20"/>
                <w:szCs w:val="20"/>
              </w:rPr>
              <w:t xml:space="preserve">also in </w:t>
            </w:r>
            <w:r w:rsidR="006C1115">
              <w:rPr>
                <w:color w:val="auto"/>
                <w:sz w:val="20"/>
                <w:szCs w:val="20"/>
              </w:rPr>
              <w:t xml:space="preserve">place for </w:t>
            </w:r>
            <w:r w:rsidR="00226784">
              <w:rPr>
                <w:color w:val="auto"/>
                <w:sz w:val="20"/>
                <w:szCs w:val="20"/>
              </w:rPr>
              <w:t>PPE</w:t>
            </w:r>
            <w:r w:rsidR="006E3C24">
              <w:rPr>
                <w:color w:val="auto"/>
                <w:sz w:val="20"/>
                <w:szCs w:val="20"/>
              </w:rPr>
              <w:t xml:space="preserve"> contract</w:t>
            </w:r>
            <w:r w:rsidR="00E84F61">
              <w:rPr>
                <w:color w:val="auto"/>
                <w:sz w:val="20"/>
                <w:szCs w:val="20"/>
              </w:rPr>
              <w:t xml:space="preserve">s </w:t>
            </w:r>
            <w:r w:rsidR="00D52087">
              <w:rPr>
                <w:color w:val="auto"/>
                <w:sz w:val="20"/>
                <w:szCs w:val="20"/>
              </w:rPr>
              <w:t xml:space="preserve">which contains </w:t>
            </w:r>
            <w:r w:rsidR="00A06E06">
              <w:rPr>
                <w:color w:val="auto"/>
                <w:sz w:val="20"/>
                <w:szCs w:val="20"/>
              </w:rPr>
              <w:t xml:space="preserve">a number of </w:t>
            </w:r>
            <w:r w:rsidR="00BA4454">
              <w:rPr>
                <w:color w:val="auto"/>
                <w:sz w:val="20"/>
                <w:szCs w:val="20"/>
              </w:rPr>
              <w:t xml:space="preserve">local suppliers to </w:t>
            </w:r>
            <w:r w:rsidR="00D52087">
              <w:rPr>
                <w:color w:val="auto"/>
                <w:sz w:val="20"/>
                <w:szCs w:val="20"/>
              </w:rPr>
              <w:t xml:space="preserve">further </w:t>
            </w:r>
            <w:r w:rsidR="00BA4454">
              <w:rPr>
                <w:color w:val="auto"/>
                <w:sz w:val="20"/>
                <w:szCs w:val="20"/>
              </w:rPr>
              <w:t xml:space="preserve">support the </w:t>
            </w:r>
            <w:r w:rsidR="001A3841">
              <w:rPr>
                <w:color w:val="auto"/>
                <w:sz w:val="20"/>
                <w:szCs w:val="20"/>
              </w:rPr>
              <w:t xml:space="preserve">development </w:t>
            </w:r>
            <w:r w:rsidR="00165AEE">
              <w:rPr>
                <w:color w:val="auto"/>
                <w:sz w:val="20"/>
                <w:szCs w:val="20"/>
              </w:rPr>
              <w:t>o</w:t>
            </w:r>
            <w:r w:rsidR="001A3841">
              <w:rPr>
                <w:color w:val="auto"/>
                <w:sz w:val="20"/>
                <w:szCs w:val="20"/>
              </w:rPr>
              <w:t xml:space="preserve">f the </w:t>
            </w:r>
            <w:r w:rsidR="007F2883">
              <w:rPr>
                <w:color w:val="auto"/>
                <w:sz w:val="20"/>
                <w:szCs w:val="20"/>
              </w:rPr>
              <w:t>F</w:t>
            </w:r>
            <w:r w:rsidR="00BA4454">
              <w:rPr>
                <w:color w:val="auto"/>
                <w:sz w:val="20"/>
                <w:szCs w:val="20"/>
              </w:rPr>
              <w:t xml:space="preserve">oundational </w:t>
            </w:r>
            <w:r w:rsidR="007F2883">
              <w:rPr>
                <w:color w:val="auto"/>
                <w:sz w:val="20"/>
                <w:szCs w:val="20"/>
              </w:rPr>
              <w:t>E</w:t>
            </w:r>
            <w:r w:rsidR="00BA4454">
              <w:rPr>
                <w:color w:val="auto"/>
                <w:sz w:val="20"/>
                <w:szCs w:val="20"/>
              </w:rPr>
              <w:t>conomy</w:t>
            </w:r>
            <w:r w:rsidR="00EE403B">
              <w:rPr>
                <w:color w:val="auto"/>
                <w:sz w:val="20"/>
                <w:szCs w:val="20"/>
              </w:rPr>
              <w:t xml:space="preserve"> in Wales</w:t>
            </w:r>
            <w:r w:rsidR="00A06E06">
              <w:rPr>
                <w:color w:val="auto"/>
                <w:sz w:val="20"/>
                <w:szCs w:val="20"/>
              </w:rPr>
              <w:t>.</w:t>
            </w:r>
            <w:r w:rsidR="00191BA1">
              <w:rPr>
                <w:color w:val="auto"/>
                <w:sz w:val="20"/>
                <w:szCs w:val="20"/>
              </w:rPr>
              <w:t xml:space="preserve"> </w:t>
            </w:r>
          </w:p>
          <w:p w14:paraId="04A592D4" w14:textId="77777777" w:rsidR="008F2F4A" w:rsidRDefault="008F2F4A" w:rsidP="00A06E06">
            <w:pPr>
              <w:pStyle w:val="Default"/>
              <w:jc w:val="both"/>
              <w:rPr>
                <w:color w:val="auto"/>
                <w:sz w:val="20"/>
                <w:szCs w:val="20"/>
              </w:rPr>
            </w:pPr>
          </w:p>
          <w:p w14:paraId="7CB68213" w14:textId="4C2F081A" w:rsidR="00A02782" w:rsidRPr="00812361" w:rsidRDefault="00A577B6" w:rsidP="00A06E06">
            <w:pPr>
              <w:pStyle w:val="Default"/>
              <w:jc w:val="both"/>
              <w:rPr>
                <w:color w:val="auto"/>
                <w:sz w:val="20"/>
                <w:szCs w:val="20"/>
              </w:rPr>
            </w:pPr>
            <w:r>
              <w:rPr>
                <w:color w:val="auto"/>
                <w:sz w:val="20"/>
                <w:szCs w:val="20"/>
              </w:rPr>
              <w:t>Work is on-go</w:t>
            </w:r>
            <w:r w:rsidR="00135CED">
              <w:rPr>
                <w:color w:val="auto"/>
                <w:sz w:val="20"/>
                <w:szCs w:val="20"/>
              </w:rPr>
              <w:t xml:space="preserve">ing to prepare for the UK COVID-19 Public Inquiry, and </w:t>
            </w:r>
            <w:r w:rsidR="006536BF">
              <w:rPr>
                <w:color w:val="auto"/>
                <w:sz w:val="20"/>
                <w:szCs w:val="20"/>
              </w:rPr>
              <w:t xml:space="preserve">a workplan developed with resources identified to </w:t>
            </w:r>
            <w:r w:rsidR="005A71DA">
              <w:rPr>
                <w:color w:val="auto"/>
                <w:sz w:val="20"/>
                <w:szCs w:val="20"/>
              </w:rPr>
              <w:t xml:space="preserve">progress this. </w:t>
            </w:r>
            <w:r w:rsidR="00737A54">
              <w:rPr>
                <w:color w:val="auto"/>
                <w:sz w:val="20"/>
                <w:szCs w:val="20"/>
              </w:rPr>
              <w:t>S</w:t>
            </w:r>
            <w:r w:rsidR="005778BB">
              <w:rPr>
                <w:color w:val="auto"/>
                <w:sz w:val="20"/>
                <w:szCs w:val="20"/>
              </w:rPr>
              <w:t xml:space="preserve">pecialist </w:t>
            </w:r>
            <w:r w:rsidR="00E169E9">
              <w:rPr>
                <w:color w:val="auto"/>
                <w:sz w:val="20"/>
                <w:szCs w:val="20"/>
              </w:rPr>
              <w:t xml:space="preserve">barristers </w:t>
            </w:r>
            <w:r w:rsidR="001A1824">
              <w:rPr>
                <w:color w:val="auto"/>
                <w:sz w:val="20"/>
                <w:szCs w:val="20"/>
              </w:rPr>
              <w:t xml:space="preserve">have </w:t>
            </w:r>
            <w:r w:rsidR="00CA483C">
              <w:rPr>
                <w:color w:val="auto"/>
                <w:sz w:val="20"/>
                <w:szCs w:val="20"/>
              </w:rPr>
              <w:t>be</w:t>
            </w:r>
            <w:r w:rsidR="001A1824">
              <w:rPr>
                <w:color w:val="auto"/>
                <w:sz w:val="20"/>
                <w:szCs w:val="20"/>
              </w:rPr>
              <w:t xml:space="preserve">en </w:t>
            </w:r>
            <w:r w:rsidR="00E169E9">
              <w:rPr>
                <w:color w:val="auto"/>
                <w:sz w:val="20"/>
                <w:szCs w:val="20"/>
              </w:rPr>
              <w:t>appoint</w:t>
            </w:r>
            <w:r w:rsidR="00CA483C">
              <w:rPr>
                <w:color w:val="auto"/>
                <w:sz w:val="20"/>
                <w:szCs w:val="20"/>
              </w:rPr>
              <w:t xml:space="preserve">ed to support </w:t>
            </w:r>
            <w:r w:rsidR="005509A1">
              <w:rPr>
                <w:color w:val="auto"/>
                <w:sz w:val="20"/>
                <w:szCs w:val="20"/>
              </w:rPr>
              <w:t xml:space="preserve">NWSSP’s response to </w:t>
            </w:r>
            <w:r w:rsidR="00CA483C">
              <w:rPr>
                <w:color w:val="auto"/>
                <w:sz w:val="20"/>
                <w:szCs w:val="20"/>
              </w:rPr>
              <w:t>the</w:t>
            </w:r>
            <w:r w:rsidR="00615807">
              <w:rPr>
                <w:color w:val="auto"/>
                <w:sz w:val="20"/>
                <w:szCs w:val="20"/>
              </w:rPr>
              <w:t xml:space="preserve"> </w:t>
            </w:r>
            <w:r w:rsidR="005509A1">
              <w:rPr>
                <w:color w:val="auto"/>
                <w:sz w:val="20"/>
                <w:szCs w:val="20"/>
              </w:rPr>
              <w:t>I</w:t>
            </w:r>
            <w:r w:rsidR="00615807">
              <w:rPr>
                <w:color w:val="auto"/>
                <w:sz w:val="20"/>
                <w:szCs w:val="20"/>
              </w:rPr>
              <w:t>nquiry</w:t>
            </w:r>
            <w:r w:rsidR="00744A31">
              <w:rPr>
                <w:color w:val="auto"/>
                <w:sz w:val="20"/>
                <w:szCs w:val="20"/>
              </w:rPr>
              <w:t xml:space="preserve"> and</w:t>
            </w:r>
            <w:r w:rsidR="005509A1">
              <w:rPr>
                <w:color w:val="auto"/>
                <w:sz w:val="20"/>
                <w:szCs w:val="20"/>
              </w:rPr>
              <w:t xml:space="preserve"> </w:t>
            </w:r>
            <w:r w:rsidR="00744A31">
              <w:rPr>
                <w:color w:val="auto"/>
                <w:sz w:val="20"/>
                <w:szCs w:val="20"/>
              </w:rPr>
              <w:t>a</w:t>
            </w:r>
            <w:r w:rsidR="007C1954">
              <w:rPr>
                <w:color w:val="auto"/>
                <w:sz w:val="20"/>
                <w:szCs w:val="20"/>
              </w:rPr>
              <w:t xml:space="preserve">n </w:t>
            </w:r>
            <w:r w:rsidR="00615807">
              <w:rPr>
                <w:color w:val="auto"/>
                <w:sz w:val="20"/>
                <w:szCs w:val="20"/>
              </w:rPr>
              <w:t xml:space="preserve">update </w:t>
            </w:r>
            <w:r w:rsidR="00744A31">
              <w:rPr>
                <w:color w:val="auto"/>
                <w:sz w:val="20"/>
                <w:szCs w:val="20"/>
              </w:rPr>
              <w:t xml:space="preserve">on progress </w:t>
            </w:r>
            <w:r w:rsidR="007C1954">
              <w:rPr>
                <w:color w:val="auto"/>
                <w:sz w:val="20"/>
                <w:szCs w:val="20"/>
              </w:rPr>
              <w:t>w</w:t>
            </w:r>
            <w:r w:rsidR="005A71DA">
              <w:rPr>
                <w:color w:val="auto"/>
                <w:sz w:val="20"/>
                <w:szCs w:val="20"/>
              </w:rPr>
              <w:t xml:space="preserve">ill </w:t>
            </w:r>
            <w:r w:rsidR="007C1954">
              <w:rPr>
                <w:color w:val="auto"/>
                <w:sz w:val="20"/>
                <w:szCs w:val="20"/>
              </w:rPr>
              <w:t xml:space="preserve">be </w:t>
            </w:r>
            <w:r w:rsidR="00EB5270">
              <w:rPr>
                <w:color w:val="auto"/>
                <w:sz w:val="20"/>
                <w:szCs w:val="20"/>
              </w:rPr>
              <w:t xml:space="preserve">brought to </w:t>
            </w:r>
            <w:r w:rsidR="00615807">
              <w:rPr>
                <w:color w:val="auto"/>
                <w:sz w:val="20"/>
                <w:szCs w:val="20"/>
              </w:rPr>
              <w:t xml:space="preserve">the next </w:t>
            </w:r>
            <w:r w:rsidR="0088494C">
              <w:rPr>
                <w:color w:val="auto"/>
                <w:sz w:val="20"/>
                <w:szCs w:val="20"/>
              </w:rPr>
              <w:t xml:space="preserve">Audit Committee </w:t>
            </w:r>
            <w:r w:rsidR="00615807">
              <w:rPr>
                <w:color w:val="auto"/>
                <w:sz w:val="20"/>
                <w:szCs w:val="20"/>
              </w:rPr>
              <w:t>meeting</w:t>
            </w:r>
            <w:r w:rsidR="007C1954">
              <w:rPr>
                <w:color w:val="auto"/>
                <w:sz w:val="20"/>
                <w:szCs w:val="20"/>
              </w:rPr>
              <w:t xml:space="preserve">  </w:t>
            </w:r>
            <w:r w:rsidR="0088494C">
              <w:rPr>
                <w:color w:val="auto"/>
                <w:sz w:val="20"/>
                <w:szCs w:val="20"/>
              </w:rPr>
              <w:t xml:space="preserve">in </w:t>
            </w:r>
            <w:r w:rsidR="007C1954">
              <w:rPr>
                <w:color w:val="auto"/>
                <w:sz w:val="20"/>
                <w:szCs w:val="20"/>
              </w:rPr>
              <w:t>April 2022</w:t>
            </w:r>
            <w:r w:rsidR="00615807">
              <w:rPr>
                <w:color w:val="auto"/>
                <w:sz w:val="20"/>
                <w:szCs w:val="20"/>
              </w:rPr>
              <w:t xml:space="preserve">. </w:t>
            </w:r>
            <w:r w:rsidR="00B56E17">
              <w:rPr>
                <w:color w:val="auto"/>
                <w:sz w:val="20"/>
                <w:szCs w:val="20"/>
              </w:rPr>
              <w:t xml:space="preserve"> </w:t>
            </w:r>
          </w:p>
        </w:tc>
        <w:tc>
          <w:tcPr>
            <w:tcW w:w="1435" w:type="dxa"/>
            <w:shd w:val="clear" w:color="auto" w:fill="auto"/>
          </w:tcPr>
          <w:p w14:paraId="41AAF617" w14:textId="77777777" w:rsidR="006A3DCD" w:rsidRDefault="002040F3" w:rsidP="009878F1">
            <w:pPr>
              <w:jc w:val="center"/>
              <w:rPr>
                <w:rFonts w:ascii="Arial" w:hAnsi="Arial" w:cs="Arial"/>
                <w:b/>
                <w:sz w:val="20"/>
                <w:szCs w:val="20"/>
              </w:rPr>
            </w:pPr>
            <w:r>
              <w:rPr>
                <w:rFonts w:ascii="Arial" w:hAnsi="Arial" w:cs="Arial"/>
                <w:b/>
                <w:sz w:val="20"/>
                <w:szCs w:val="20"/>
              </w:rPr>
              <w:t>Noting</w:t>
            </w:r>
          </w:p>
          <w:p w14:paraId="2E969584" w14:textId="77777777" w:rsidR="005509A1" w:rsidRDefault="005509A1" w:rsidP="009878F1">
            <w:pPr>
              <w:jc w:val="center"/>
              <w:rPr>
                <w:rFonts w:ascii="Arial" w:hAnsi="Arial" w:cs="Arial"/>
                <w:b/>
                <w:sz w:val="20"/>
                <w:szCs w:val="20"/>
              </w:rPr>
            </w:pPr>
          </w:p>
          <w:p w14:paraId="36113AFC" w14:textId="77777777" w:rsidR="005509A1" w:rsidRDefault="005509A1" w:rsidP="009878F1">
            <w:pPr>
              <w:jc w:val="center"/>
              <w:rPr>
                <w:rFonts w:ascii="Arial" w:hAnsi="Arial" w:cs="Arial"/>
                <w:b/>
                <w:sz w:val="20"/>
                <w:szCs w:val="20"/>
              </w:rPr>
            </w:pPr>
          </w:p>
          <w:p w14:paraId="6E7079CD" w14:textId="77777777" w:rsidR="005509A1" w:rsidRDefault="005509A1" w:rsidP="009878F1">
            <w:pPr>
              <w:jc w:val="center"/>
              <w:rPr>
                <w:rFonts w:ascii="Arial" w:hAnsi="Arial" w:cs="Arial"/>
                <w:b/>
                <w:sz w:val="20"/>
                <w:szCs w:val="20"/>
              </w:rPr>
            </w:pPr>
          </w:p>
          <w:p w14:paraId="7D477FAA" w14:textId="77777777" w:rsidR="005509A1" w:rsidRDefault="005509A1" w:rsidP="009878F1">
            <w:pPr>
              <w:jc w:val="center"/>
              <w:rPr>
                <w:rFonts w:ascii="Arial" w:hAnsi="Arial" w:cs="Arial"/>
                <w:b/>
                <w:sz w:val="20"/>
                <w:szCs w:val="20"/>
              </w:rPr>
            </w:pPr>
          </w:p>
          <w:p w14:paraId="13A2EB27" w14:textId="77777777" w:rsidR="005509A1" w:rsidRDefault="005509A1" w:rsidP="009878F1">
            <w:pPr>
              <w:jc w:val="center"/>
              <w:rPr>
                <w:rFonts w:ascii="Arial" w:hAnsi="Arial" w:cs="Arial"/>
                <w:b/>
                <w:sz w:val="20"/>
                <w:szCs w:val="20"/>
              </w:rPr>
            </w:pPr>
          </w:p>
          <w:p w14:paraId="3BBF0D27" w14:textId="77777777" w:rsidR="005509A1" w:rsidRDefault="005509A1" w:rsidP="009878F1">
            <w:pPr>
              <w:jc w:val="center"/>
              <w:rPr>
                <w:rFonts w:ascii="Arial" w:hAnsi="Arial" w:cs="Arial"/>
                <w:b/>
                <w:sz w:val="20"/>
                <w:szCs w:val="20"/>
              </w:rPr>
            </w:pPr>
          </w:p>
          <w:p w14:paraId="60063B96" w14:textId="77777777" w:rsidR="005509A1" w:rsidRDefault="005509A1" w:rsidP="009878F1">
            <w:pPr>
              <w:jc w:val="center"/>
              <w:rPr>
                <w:rFonts w:ascii="Arial" w:hAnsi="Arial" w:cs="Arial"/>
                <w:b/>
                <w:sz w:val="20"/>
                <w:szCs w:val="20"/>
              </w:rPr>
            </w:pPr>
          </w:p>
          <w:p w14:paraId="3BA3457B" w14:textId="77777777" w:rsidR="005509A1" w:rsidRDefault="005509A1" w:rsidP="009878F1">
            <w:pPr>
              <w:jc w:val="center"/>
              <w:rPr>
                <w:rFonts w:ascii="Arial" w:hAnsi="Arial" w:cs="Arial"/>
                <w:b/>
                <w:sz w:val="20"/>
                <w:szCs w:val="20"/>
              </w:rPr>
            </w:pPr>
          </w:p>
          <w:p w14:paraId="6E90268B" w14:textId="77777777" w:rsidR="005509A1" w:rsidRDefault="005509A1" w:rsidP="009878F1">
            <w:pPr>
              <w:jc w:val="center"/>
              <w:rPr>
                <w:rFonts w:ascii="Arial" w:hAnsi="Arial" w:cs="Arial"/>
                <w:b/>
                <w:sz w:val="20"/>
                <w:szCs w:val="20"/>
              </w:rPr>
            </w:pPr>
          </w:p>
          <w:p w14:paraId="10621E80" w14:textId="77777777" w:rsidR="005509A1" w:rsidRDefault="005509A1" w:rsidP="009878F1">
            <w:pPr>
              <w:jc w:val="center"/>
              <w:rPr>
                <w:rFonts w:ascii="Arial" w:hAnsi="Arial" w:cs="Arial"/>
                <w:b/>
                <w:sz w:val="20"/>
                <w:szCs w:val="20"/>
              </w:rPr>
            </w:pPr>
          </w:p>
          <w:p w14:paraId="60AFEFBD" w14:textId="77777777" w:rsidR="005509A1" w:rsidRDefault="005509A1" w:rsidP="009878F1">
            <w:pPr>
              <w:jc w:val="center"/>
              <w:rPr>
                <w:rFonts w:ascii="Arial" w:hAnsi="Arial" w:cs="Arial"/>
                <w:b/>
                <w:sz w:val="20"/>
                <w:szCs w:val="20"/>
              </w:rPr>
            </w:pPr>
          </w:p>
          <w:p w14:paraId="3937895D" w14:textId="77777777" w:rsidR="005509A1" w:rsidRDefault="005509A1" w:rsidP="009878F1">
            <w:pPr>
              <w:jc w:val="center"/>
              <w:rPr>
                <w:rFonts w:ascii="Arial" w:hAnsi="Arial" w:cs="Arial"/>
                <w:b/>
                <w:sz w:val="20"/>
                <w:szCs w:val="20"/>
              </w:rPr>
            </w:pPr>
          </w:p>
          <w:p w14:paraId="114A43BD" w14:textId="77777777" w:rsidR="005509A1" w:rsidRDefault="005509A1" w:rsidP="009878F1">
            <w:pPr>
              <w:jc w:val="center"/>
              <w:rPr>
                <w:rFonts w:ascii="Arial" w:hAnsi="Arial" w:cs="Arial"/>
                <w:b/>
                <w:sz w:val="20"/>
                <w:szCs w:val="20"/>
              </w:rPr>
            </w:pPr>
          </w:p>
          <w:p w14:paraId="771551AE" w14:textId="77777777" w:rsidR="005509A1" w:rsidRDefault="005509A1" w:rsidP="009878F1">
            <w:pPr>
              <w:jc w:val="center"/>
              <w:rPr>
                <w:rFonts w:ascii="Arial" w:hAnsi="Arial" w:cs="Arial"/>
                <w:b/>
                <w:sz w:val="20"/>
                <w:szCs w:val="20"/>
              </w:rPr>
            </w:pPr>
          </w:p>
          <w:p w14:paraId="70B89388" w14:textId="77777777" w:rsidR="005509A1" w:rsidRDefault="005509A1" w:rsidP="009878F1">
            <w:pPr>
              <w:jc w:val="center"/>
              <w:rPr>
                <w:rFonts w:ascii="Arial" w:hAnsi="Arial" w:cs="Arial"/>
                <w:b/>
                <w:sz w:val="20"/>
                <w:szCs w:val="20"/>
              </w:rPr>
            </w:pPr>
          </w:p>
          <w:p w14:paraId="59F51ED5" w14:textId="77777777" w:rsidR="005509A1" w:rsidRDefault="005509A1" w:rsidP="009878F1">
            <w:pPr>
              <w:jc w:val="center"/>
              <w:rPr>
                <w:rFonts w:ascii="Arial" w:hAnsi="Arial" w:cs="Arial"/>
                <w:b/>
                <w:sz w:val="20"/>
                <w:szCs w:val="20"/>
              </w:rPr>
            </w:pPr>
          </w:p>
          <w:p w14:paraId="1D4AB153" w14:textId="77777777" w:rsidR="005509A1" w:rsidRDefault="005509A1" w:rsidP="009878F1">
            <w:pPr>
              <w:jc w:val="center"/>
              <w:rPr>
                <w:rFonts w:ascii="Arial" w:hAnsi="Arial" w:cs="Arial"/>
                <w:b/>
                <w:sz w:val="20"/>
                <w:szCs w:val="20"/>
              </w:rPr>
            </w:pPr>
          </w:p>
          <w:p w14:paraId="63BECBA8" w14:textId="77777777" w:rsidR="005509A1" w:rsidRDefault="005509A1" w:rsidP="009878F1">
            <w:pPr>
              <w:jc w:val="center"/>
              <w:rPr>
                <w:rFonts w:ascii="Arial" w:hAnsi="Arial" w:cs="Arial"/>
                <w:b/>
                <w:sz w:val="20"/>
                <w:szCs w:val="20"/>
              </w:rPr>
            </w:pPr>
          </w:p>
          <w:p w14:paraId="4043BA07" w14:textId="77777777" w:rsidR="005509A1" w:rsidRDefault="005509A1" w:rsidP="009878F1">
            <w:pPr>
              <w:jc w:val="center"/>
              <w:rPr>
                <w:rFonts w:ascii="Arial" w:hAnsi="Arial" w:cs="Arial"/>
                <w:b/>
                <w:sz w:val="20"/>
                <w:szCs w:val="20"/>
              </w:rPr>
            </w:pPr>
          </w:p>
          <w:p w14:paraId="38D6EFC7" w14:textId="77777777" w:rsidR="005509A1" w:rsidRDefault="005509A1" w:rsidP="009878F1">
            <w:pPr>
              <w:jc w:val="center"/>
              <w:rPr>
                <w:rFonts w:ascii="Arial" w:hAnsi="Arial" w:cs="Arial"/>
                <w:b/>
                <w:sz w:val="20"/>
                <w:szCs w:val="20"/>
              </w:rPr>
            </w:pPr>
          </w:p>
          <w:p w14:paraId="6D77ADB2" w14:textId="77777777" w:rsidR="005509A1" w:rsidRDefault="005509A1" w:rsidP="009878F1">
            <w:pPr>
              <w:jc w:val="center"/>
              <w:rPr>
                <w:rFonts w:ascii="Arial" w:hAnsi="Arial" w:cs="Arial"/>
                <w:b/>
                <w:sz w:val="20"/>
                <w:szCs w:val="20"/>
              </w:rPr>
            </w:pPr>
          </w:p>
          <w:p w14:paraId="39572F6F" w14:textId="77777777" w:rsidR="005509A1" w:rsidRDefault="005509A1" w:rsidP="009878F1">
            <w:pPr>
              <w:jc w:val="center"/>
              <w:rPr>
                <w:rFonts w:ascii="Arial" w:hAnsi="Arial" w:cs="Arial"/>
                <w:b/>
                <w:sz w:val="20"/>
                <w:szCs w:val="20"/>
              </w:rPr>
            </w:pPr>
          </w:p>
          <w:p w14:paraId="46BA4E10" w14:textId="77777777" w:rsidR="005509A1" w:rsidRDefault="005509A1" w:rsidP="009878F1">
            <w:pPr>
              <w:jc w:val="center"/>
              <w:rPr>
                <w:rFonts w:ascii="Arial" w:hAnsi="Arial" w:cs="Arial"/>
                <w:b/>
                <w:sz w:val="20"/>
                <w:szCs w:val="20"/>
              </w:rPr>
            </w:pPr>
          </w:p>
          <w:p w14:paraId="7900D82C" w14:textId="77777777" w:rsidR="005509A1" w:rsidRDefault="005509A1" w:rsidP="009878F1">
            <w:pPr>
              <w:jc w:val="center"/>
              <w:rPr>
                <w:rFonts w:ascii="Arial" w:hAnsi="Arial" w:cs="Arial"/>
                <w:b/>
                <w:sz w:val="20"/>
                <w:szCs w:val="20"/>
              </w:rPr>
            </w:pPr>
          </w:p>
          <w:p w14:paraId="230651A2" w14:textId="77777777" w:rsidR="005509A1" w:rsidRDefault="005509A1" w:rsidP="009878F1">
            <w:pPr>
              <w:jc w:val="center"/>
              <w:rPr>
                <w:rFonts w:ascii="Arial" w:hAnsi="Arial" w:cs="Arial"/>
                <w:b/>
                <w:sz w:val="20"/>
                <w:szCs w:val="20"/>
              </w:rPr>
            </w:pPr>
          </w:p>
          <w:p w14:paraId="127738DD" w14:textId="77777777" w:rsidR="005509A1" w:rsidRDefault="005509A1" w:rsidP="009878F1">
            <w:pPr>
              <w:jc w:val="center"/>
              <w:rPr>
                <w:rFonts w:ascii="Arial" w:hAnsi="Arial" w:cs="Arial"/>
                <w:b/>
                <w:sz w:val="20"/>
                <w:szCs w:val="20"/>
              </w:rPr>
            </w:pPr>
          </w:p>
          <w:p w14:paraId="16E42BB1" w14:textId="77777777" w:rsidR="005509A1" w:rsidRDefault="005509A1" w:rsidP="009878F1">
            <w:pPr>
              <w:jc w:val="center"/>
              <w:rPr>
                <w:rFonts w:ascii="Arial" w:hAnsi="Arial" w:cs="Arial"/>
                <w:b/>
                <w:sz w:val="20"/>
                <w:szCs w:val="20"/>
              </w:rPr>
            </w:pPr>
          </w:p>
          <w:p w14:paraId="4E1B4394" w14:textId="77777777" w:rsidR="005509A1" w:rsidRDefault="005509A1" w:rsidP="009878F1">
            <w:pPr>
              <w:jc w:val="center"/>
              <w:rPr>
                <w:rFonts w:ascii="Arial" w:hAnsi="Arial" w:cs="Arial"/>
                <w:b/>
                <w:sz w:val="20"/>
                <w:szCs w:val="20"/>
              </w:rPr>
            </w:pPr>
          </w:p>
          <w:p w14:paraId="1A98340D" w14:textId="77777777" w:rsidR="005509A1" w:rsidRDefault="005509A1" w:rsidP="009878F1">
            <w:pPr>
              <w:jc w:val="center"/>
              <w:rPr>
                <w:rFonts w:ascii="Arial" w:hAnsi="Arial" w:cs="Arial"/>
                <w:b/>
                <w:sz w:val="20"/>
                <w:szCs w:val="20"/>
              </w:rPr>
            </w:pPr>
          </w:p>
          <w:p w14:paraId="2C002962" w14:textId="77777777" w:rsidR="005509A1" w:rsidRDefault="005509A1" w:rsidP="009878F1">
            <w:pPr>
              <w:jc w:val="center"/>
              <w:rPr>
                <w:rFonts w:ascii="Arial" w:hAnsi="Arial" w:cs="Arial"/>
                <w:b/>
                <w:sz w:val="20"/>
                <w:szCs w:val="20"/>
              </w:rPr>
            </w:pPr>
          </w:p>
          <w:p w14:paraId="4C6F2FFF" w14:textId="77777777" w:rsidR="005509A1" w:rsidRDefault="005509A1" w:rsidP="009878F1">
            <w:pPr>
              <w:jc w:val="center"/>
              <w:rPr>
                <w:rFonts w:ascii="Arial" w:hAnsi="Arial" w:cs="Arial"/>
                <w:b/>
                <w:sz w:val="20"/>
                <w:szCs w:val="20"/>
              </w:rPr>
            </w:pPr>
          </w:p>
          <w:p w14:paraId="3D5AF65A" w14:textId="77777777" w:rsidR="005509A1" w:rsidRDefault="005509A1" w:rsidP="009878F1">
            <w:pPr>
              <w:jc w:val="center"/>
              <w:rPr>
                <w:rFonts w:ascii="Arial" w:hAnsi="Arial" w:cs="Arial"/>
                <w:b/>
                <w:sz w:val="20"/>
                <w:szCs w:val="20"/>
              </w:rPr>
            </w:pPr>
          </w:p>
          <w:p w14:paraId="39B0C6C1" w14:textId="77777777" w:rsidR="005509A1" w:rsidRDefault="005509A1" w:rsidP="009878F1">
            <w:pPr>
              <w:jc w:val="center"/>
              <w:rPr>
                <w:rFonts w:ascii="Arial" w:hAnsi="Arial" w:cs="Arial"/>
                <w:b/>
                <w:sz w:val="20"/>
                <w:szCs w:val="20"/>
              </w:rPr>
            </w:pPr>
          </w:p>
          <w:p w14:paraId="32FD3BAE" w14:textId="77777777" w:rsidR="005509A1" w:rsidRDefault="005509A1" w:rsidP="009878F1">
            <w:pPr>
              <w:jc w:val="center"/>
              <w:rPr>
                <w:rFonts w:ascii="Arial" w:hAnsi="Arial" w:cs="Arial"/>
                <w:b/>
                <w:sz w:val="20"/>
                <w:szCs w:val="20"/>
              </w:rPr>
            </w:pPr>
          </w:p>
          <w:p w14:paraId="3D67E293" w14:textId="77777777" w:rsidR="005509A1" w:rsidRDefault="005509A1" w:rsidP="009878F1">
            <w:pPr>
              <w:jc w:val="center"/>
              <w:rPr>
                <w:rFonts w:ascii="Arial" w:hAnsi="Arial" w:cs="Arial"/>
                <w:b/>
                <w:sz w:val="20"/>
                <w:szCs w:val="20"/>
              </w:rPr>
            </w:pPr>
          </w:p>
          <w:p w14:paraId="28A9A12F" w14:textId="77777777" w:rsidR="005509A1" w:rsidRDefault="005509A1" w:rsidP="009878F1">
            <w:pPr>
              <w:jc w:val="center"/>
              <w:rPr>
                <w:rFonts w:ascii="Arial" w:hAnsi="Arial" w:cs="Arial"/>
                <w:b/>
                <w:sz w:val="20"/>
                <w:szCs w:val="20"/>
              </w:rPr>
            </w:pPr>
          </w:p>
          <w:p w14:paraId="28FE5158" w14:textId="77777777" w:rsidR="005509A1" w:rsidRDefault="005509A1" w:rsidP="009878F1">
            <w:pPr>
              <w:jc w:val="center"/>
              <w:rPr>
                <w:rFonts w:ascii="Arial" w:hAnsi="Arial" w:cs="Arial"/>
                <w:b/>
                <w:sz w:val="20"/>
                <w:szCs w:val="20"/>
              </w:rPr>
            </w:pPr>
          </w:p>
          <w:p w14:paraId="2D10A74F" w14:textId="77777777" w:rsidR="005509A1" w:rsidRDefault="005509A1" w:rsidP="009878F1">
            <w:pPr>
              <w:jc w:val="center"/>
              <w:rPr>
                <w:rFonts w:ascii="Arial" w:hAnsi="Arial" w:cs="Arial"/>
                <w:b/>
                <w:sz w:val="20"/>
                <w:szCs w:val="20"/>
              </w:rPr>
            </w:pPr>
          </w:p>
          <w:p w14:paraId="5C9FBD85" w14:textId="77777777" w:rsidR="005509A1" w:rsidRDefault="005509A1" w:rsidP="009878F1">
            <w:pPr>
              <w:jc w:val="center"/>
              <w:rPr>
                <w:rFonts w:ascii="Arial" w:hAnsi="Arial" w:cs="Arial"/>
                <w:b/>
                <w:sz w:val="20"/>
                <w:szCs w:val="20"/>
              </w:rPr>
            </w:pPr>
          </w:p>
          <w:p w14:paraId="038AE490" w14:textId="77777777" w:rsidR="005509A1" w:rsidRDefault="005509A1" w:rsidP="009878F1">
            <w:pPr>
              <w:jc w:val="center"/>
              <w:rPr>
                <w:rFonts w:ascii="Arial" w:hAnsi="Arial" w:cs="Arial"/>
                <w:b/>
                <w:sz w:val="20"/>
                <w:szCs w:val="20"/>
              </w:rPr>
            </w:pPr>
          </w:p>
          <w:p w14:paraId="7B2DEA31" w14:textId="6B000396" w:rsidR="005509A1" w:rsidRDefault="00EF4F9C" w:rsidP="009878F1">
            <w:pPr>
              <w:jc w:val="center"/>
              <w:rPr>
                <w:rFonts w:ascii="Arial" w:hAnsi="Arial" w:cs="Arial"/>
                <w:b/>
                <w:sz w:val="20"/>
                <w:szCs w:val="20"/>
              </w:rPr>
            </w:pPr>
            <w:r>
              <w:rPr>
                <w:rFonts w:ascii="Arial" w:hAnsi="Arial" w:cs="Arial"/>
                <w:b/>
                <w:sz w:val="20"/>
                <w:szCs w:val="20"/>
              </w:rPr>
              <w:t>PS</w:t>
            </w:r>
          </w:p>
          <w:p w14:paraId="00A8FBF5" w14:textId="026F1965" w:rsidR="005509A1" w:rsidRPr="009C4684" w:rsidRDefault="005509A1" w:rsidP="009878F1">
            <w:pPr>
              <w:jc w:val="center"/>
              <w:rPr>
                <w:rFonts w:ascii="Arial" w:hAnsi="Arial" w:cs="Arial"/>
                <w:b/>
                <w:sz w:val="20"/>
                <w:szCs w:val="20"/>
              </w:rPr>
            </w:pPr>
          </w:p>
        </w:tc>
      </w:tr>
      <w:tr w:rsidR="009733D3" w:rsidRPr="009C4684" w14:paraId="34C7E5E2" w14:textId="77777777" w:rsidTr="00710FA0">
        <w:trPr>
          <w:jc w:val="center"/>
        </w:trPr>
        <w:tc>
          <w:tcPr>
            <w:tcW w:w="11018" w:type="dxa"/>
            <w:gridSpan w:val="3"/>
            <w:shd w:val="clear" w:color="auto" w:fill="BFBFBF" w:themeFill="background1" w:themeFillShade="BF"/>
          </w:tcPr>
          <w:p w14:paraId="30AA8518" w14:textId="77777777" w:rsidR="009733D3" w:rsidRPr="009C4684" w:rsidRDefault="009733D3" w:rsidP="00710FA0">
            <w:pPr>
              <w:pStyle w:val="ListParagraph"/>
              <w:numPr>
                <w:ilvl w:val="0"/>
                <w:numId w:val="30"/>
              </w:numPr>
              <w:jc w:val="both"/>
              <w:rPr>
                <w:rFonts w:ascii="Arial" w:hAnsi="Arial" w:cs="Arial"/>
                <w:b/>
                <w:sz w:val="20"/>
                <w:szCs w:val="20"/>
              </w:rPr>
            </w:pPr>
            <w:r w:rsidRPr="009C4684">
              <w:rPr>
                <w:rFonts w:ascii="Arial" w:hAnsi="Arial" w:cs="Arial"/>
                <w:sz w:val="20"/>
                <w:szCs w:val="20"/>
              </w:rPr>
              <w:br w:type="page"/>
            </w:r>
            <w:r>
              <w:rPr>
                <w:rFonts w:ascii="Arial" w:hAnsi="Arial" w:cs="Arial"/>
                <w:b/>
                <w:sz w:val="20"/>
                <w:szCs w:val="20"/>
              </w:rPr>
              <w:t xml:space="preserve">INTERNAL AUDIT  </w:t>
            </w:r>
          </w:p>
          <w:p w14:paraId="18C0BAB8" w14:textId="77777777" w:rsidR="009733D3" w:rsidRPr="009C4684" w:rsidRDefault="009733D3" w:rsidP="00710FA0">
            <w:pPr>
              <w:jc w:val="both"/>
              <w:rPr>
                <w:rFonts w:ascii="Arial" w:hAnsi="Arial" w:cs="Arial"/>
                <w:sz w:val="20"/>
                <w:szCs w:val="20"/>
              </w:rPr>
            </w:pPr>
          </w:p>
        </w:tc>
      </w:tr>
      <w:tr w:rsidR="009733D3" w:rsidRPr="009C4684" w14:paraId="41C10BFF" w14:textId="77777777" w:rsidTr="00710FA0">
        <w:trPr>
          <w:trHeight w:val="683"/>
          <w:jc w:val="center"/>
        </w:trPr>
        <w:tc>
          <w:tcPr>
            <w:tcW w:w="1366" w:type="dxa"/>
            <w:shd w:val="clear" w:color="auto" w:fill="auto"/>
          </w:tcPr>
          <w:p w14:paraId="39E5C6A5" w14:textId="793360B0" w:rsidR="009733D3" w:rsidRPr="009C4684" w:rsidRDefault="009733D3" w:rsidP="00710FA0">
            <w:pPr>
              <w:jc w:val="both"/>
              <w:rPr>
                <w:rFonts w:ascii="Arial" w:hAnsi="Arial" w:cs="Arial"/>
                <w:b/>
                <w:sz w:val="20"/>
                <w:szCs w:val="20"/>
              </w:rPr>
            </w:pPr>
            <w:r>
              <w:rPr>
                <w:rFonts w:ascii="Arial" w:hAnsi="Arial" w:cs="Arial"/>
                <w:b/>
                <w:sz w:val="20"/>
                <w:szCs w:val="20"/>
              </w:rPr>
              <w:t>3</w:t>
            </w:r>
            <w:r w:rsidRPr="009C4684">
              <w:rPr>
                <w:rFonts w:ascii="Arial" w:hAnsi="Arial" w:cs="Arial"/>
                <w:b/>
                <w:sz w:val="20"/>
                <w:szCs w:val="20"/>
              </w:rPr>
              <w:t>.1</w:t>
            </w:r>
          </w:p>
        </w:tc>
        <w:tc>
          <w:tcPr>
            <w:tcW w:w="8217" w:type="dxa"/>
            <w:shd w:val="clear" w:color="auto" w:fill="auto"/>
          </w:tcPr>
          <w:p w14:paraId="3F027CE9" w14:textId="77777777" w:rsidR="009733D3" w:rsidRPr="009D3010" w:rsidRDefault="009733D3" w:rsidP="00710FA0">
            <w:pPr>
              <w:jc w:val="both"/>
              <w:rPr>
                <w:rFonts w:ascii="Arial" w:hAnsi="Arial" w:cs="Arial"/>
                <w:b/>
                <w:sz w:val="20"/>
                <w:szCs w:val="20"/>
              </w:rPr>
            </w:pPr>
            <w:r w:rsidRPr="009D3010">
              <w:rPr>
                <w:rFonts w:ascii="Arial" w:hAnsi="Arial" w:cs="Arial"/>
                <w:b/>
                <w:sz w:val="20"/>
                <w:szCs w:val="20"/>
              </w:rPr>
              <w:t>Internal Audit Position Statement</w:t>
            </w:r>
          </w:p>
          <w:p w14:paraId="5D7ECFBC" w14:textId="170F2F2C" w:rsidR="009733D3" w:rsidRPr="00361809" w:rsidRDefault="009733D3" w:rsidP="00710FA0">
            <w:pPr>
              <w:pStyle w:val="ListParagraph"/>
              <w:numPr>
                <w:ilvl w:val="0"/>
                <w:numId w:val="15"/>
              </w:numPr>
              <w:jc w:val="both"/>
              <w:rPr>
                <w:sz w:val="20"/>
                <w:szCs w:val="20"/>
              </w:rPr>
            </w:pPr>
            <w:r w:rsidRPr="00361809">
              <w:rPr>
                <w:rFonts w:ascii="Arial" w:hAnsi="Arial" w:cs="Arial"/>
                <w:sz w:val="20"/>
                <w:szCs w:val="20"/>
              </w:rPr>
              <w:t xml:space="preserve">JJ presented the latest Internal Audit Position Statement together with an overview of other activity undertaken since the previous meeting. Key points to highlight are that four </w:t>
            </w:r>
            <w:r w:rsidR="00221972">
              <w:rPr>
                <w:rFonts w:ascii="Arial" w:hAnsi="Arial" w:cs="Arial"/>
                <w:sz w:val="20"/>
                <w:szCs w:val="20"/>
              </w:rPr>
              <w:t xml:space="preserve">further </w:t>
            </w:r>
            <w:r w:rsidRPr="00361809">
              <w:rPr>
                <w:rFonts w:ascii="Arial" w:hAnsi="Arial" w:cs="Arial"/>
                <w:sz w:val="20"/>
                <w:szCs w:val="20"/>
              </w:rPr>
              <w:t>internal audit reports from the 2021-22 workplan have been completed to date and are on the agenda</w:t>
            </w:r>
            <w:r w:rsidR="00221972">
              <w:rPr>
                <w:rFonts w:ascii="Arial" w:hAnsi="Arial" w:cs="Arial"/>
                <w:sz w:val="20"/>
                <w:szCs w:val="20"/>
              </w:rPr>
              <w:t xml:space="preserve">. </w:t>
            </w:r>
            <w:r w:rsidR="00434121">
              <w:rPr>
                <w:rFonts w:ascii="Arial" w:hAnsi="Arial" w:cs="Arial"/>
                <w:sz w:val="20"/>
                <w:szCs w:val="20"/>
              </w:rPr>
              <w:t>S</w:t>
            </w:r>
            <w:r w:rsidRPr="00361809">
              <w:rPr>
                <w:rFonts w:ascii="Arial" w:hAnsi="Arial" w:cs="Arial"/>
                <w:sz w:val="20"/>
                <w:szCs w:val="20"/>
              </w:rPr>
              <w:t>teady progress continues to be made with a</w:t>
            </w:r>
            <w:r w:rsidR="000B531C">
              <w:rPr>
                <w:rFonts w:ascii="Arial" w:hAnsi="Arial" w:cs="Arial"/>
                <w:sz w:val="20"/>
                <w:szCs w:val="20"/>
              </w:rPr>
              <w:t xml:space="preserve">nother </w:t>
            </w:r>
            <w:r w:rsidRPr="00361809">
              <w:rPr>
                <w:rFonts w:ascii="Arial" w:hAnsi="Arial" w:cs="Arial"/>
                <w:sz w:val="20"/>
                <w:szCs w:val="20"/>
              </w:rPr>
              <w:t xml:space="preserve">six audits, but some </w:t>
            </w:r>
            <w:r w:rsidR="005D79BA">
              <w:rPr>
                <w:rFonts w:ascii="Arial" w:hAnsi="Arial" w:cs="Arial"/>
                <w:sz w:val="20"/>
                <w:szCs w:val="20"/>
              </w:rPr>
              <w:t xml:space="preserve">audits </w:t>
            </w:r>
            <w:r w:rsidRPr="00361809">
              <w:rPr>
                <w:rFonts w:ascii="Arial" w:hAnsi="Arial" w:cs="Arial"/>
                <w:sz w:val="20"/>
                <w:szCs w:val="20"/>
              </w:rPr>
              <w:t xml:space="preserve">have been postponed </w:t>
            </w:r>
            <w:r w:rsidR="00A869E3">
              <w:rPr>
                <w:rFonts w:ascii="Arial" w:hAnsi="Arial" w:cs="Arial"/>
                <w:sz w:val="20"/>
                <w:szCs w:val="20"/>
              </w:rPr>
              <w:t xml:space="preserve">at the request of NWSSP Management </w:t>
            </w:r>
            <w:r w:rsidRPr="00361809">
              <w:rPr>
                <w:rFonts w:ascii="Arial" w:hAnsi="Arial" w:cs="Arial"/>
                <w:sz w:val="20"/>
                <w:szCs w:val="20"/>
              </w:rPr>
              <w:t xml:space="preserve">due to operational pressures and demands. The decarbonisation review has been deferred and would be replaced with an advisory review of Governance arrangements for major </w:t>
            </w:r>
            <w:r w:rsidR="00A869E3">
              <w:rPr>
                <w:rFonts w:ascii="Arial" w:hAnsi="Arial" w:cs="Arial"/>
                <w:sz w:val="20"/>
                <w:szCs w:val="20"/>
              </w:rPr>
              <w:t xml:space="preserve">capital </w:t>
            </w:r>
            <w:r w:rsidRPr="00361809">
              <w:rPr>
                <w:rFonts w:ascii="Arial" w:hAnsi="Arial" w:cs="Arial"/>
                <w:sz w:val="20"/>
                <w:szCs w:val="20"/>
              </w:rPr>
              <w:t xml:space="preserve">projects.   </w:t>
            </w:r>
          </w:p>
          <w:p w14:paraId="64F43803" w14:textId="77777777" w:rsidR="009733D3" w:rsidRPr="009C4684" w:rsidRDefault="009733D3" w:rsidP="00710FA0">
            <w:pPr>
              <w:pStyle w:val="ListParagraph"/>
              <w:jc w:val="both"/>
              <w:rPr>
                <w:sz w:val="20"/>
                <w:szCs w:val="20"/>
              </w:rPr>
            </w:pPr>
          </w:p>
        </w:tc>
        <w:tc>
          <w:tcPr>
            <w:tcW w:w="1435" w:type="dxa"/>
            <w:shd w:val="clear" w:color="auto" w:fill="auto"/>
          </w:tcPr>
          <w:p w14:paraId="0815A755" w14:textId="77777777" w:rsidR="009733D3" w:rsidRPr="009C4684" w:rsidRDefault="009733D3" w:rsidP="00710FA0">
            <w:pPr>
              <w:jc w:val="center"/>
              <w:rPr>
                <w:rFonts w:ascii="Arial" w:hAnsi="Arial" w:cs="Arial"/>
                <w:b/>
                <w:sz w:val="20"/>
                <w:szCs w:val="20"/>
              </w:rPr>
            </w:pPr>
            <w:r w:rsidRPr="009C4684">
              <w:rPr>
                <w:rFonts w:ascii="Arial" w:hAnsi="Arial" w:cs="Arial"/>
                <w:b/>
                <w:sz w:val="20"/>
                <w:szCs w:val="20"/>
              </w:rPr>
              <w:t>Noting</w:t>
            </w:r>
          </w:p>
        </w:tc>
      </w:tr>
      <w:tr w:rsidR="009733D3" w:rsidRPr="009C4684" w14:paraId="744336DB" w14:textId="77777777" w:rsidTr="00710FA0">
        <w:trPr>
          <w:trHeight w:val="683"/>
          <w:jc w:val="center"/>
        </w:trPr>
        <w:tc>
          <w:tcPr>
            <w:tcW w:w="1366" w:type="dxa"/>
            <w:shd w:val="clear" w:color="auto" w:fill="auto"/>
          </w:tcPr>
          <w:p w14:paraId="25F5FE3F" w14:textId="0663A796" w:rsidR="009733D3" w:rsidRPr="009C4684" w:rsidRDefault="009733D3" w:rsidP="00710FA0">
            <w:pPr>
              <w:jc w:val="both"/>
              <w:rPr>
                <w:rFonts w:ascii="Arial" w:hAnsi="Arial" w:cs="Arial"/>
                <w:b/>
                <w:sz w:val="20"/>
                <w:szCs w:val="20"/>
              </w:rPr>
            </w:pPr>
            <w:r>
              <w:rPr>
                <w:rFonts w:ascii="Arial" w:hAnsi="Arial" w:cs="Arial"/>
                <w:b/>
                <w:sz w:val="20"/>
                <w:szCs w:val="20"/>
              </w:rPr>
              <w:t>3.2</w:t>
            </w:r>
          </w:p>
        </w:tc>
        <w:tc>
          <w:tcPr>
            <w:tcW w:w="8217" w:type="dxa"/>
            <w:shd w:val="clear" w:color="auto" w:fill="auto"/>
          </w:tcPr>
          <w:p w14:paraId="69276ABC" w14:textId="77777777" w:rsidR="009733D3" w:rsidRDefault="009733D3" w:rsidP="00710FA0">
            <w:pPr>
              <w:jc w:val="both"/>
              <w:rPr>
                <w:rFonts w:ascii="Arial" w:hAnsi="Arial" w:cs="Arial"/>
                <w:b/>
                <w:sz w:val="20"/>
                <w:szCs w:val="20"/>
              </w:rPr>
            </w:pPr>
            <w:r>
              <w:rPr>
                <w:rFonts w:ascii="Arial" w:hAnsi="Arial" w:cs="Arial"/>
                <w:b/>
                <w:sz w:val="20"/>
                <w:szCs w:val="20"/>
              </w:rPr>
              <w:t xml:space="preserve">Internal Audit Reports </w:t>
            </w:r>
          </w:p>
          <w:p w14:paraId="2836A2D0" w14:textId="77777777" w:rsidR="009733D3" w:rsidRDefault="009733D3" w:rsidP="00710FA0">
            <w:pPr>
              <w:jc w:val="both"/>
              <w:rPr>
                <w:rFonts w:ascii="Arial" w:hAnsi="Arial" w:cs="Arial"/>
                <w:b/>
                <w:sz w:val="20"/>
                <w:szCs w:val="20"/>
              </w:rPr>
            </w:pPr>
          </w:p>
          <w:p w14:paraId="5310CA59" w14:textId="77777777" w:rsidR="009733D3" w:rsidRDefault="009733D3" w:rsidP="00710FA0">
            <w:pPr>
              <w:jc w:val="both"/>
              <w:rPr>
                <w:rFonts w:ascii="Arial" w:hAnsi="Arial" w:cs="Arial"/>
                <w:bCs/>
                <w:sz w:val="20"/>
                <w:szCs w:val="20"/>
              </w:rPr>
            </w:pPr>
            <w:r w:rsidRPr="002D007F">
              <w:rPr>
                <w:rFonts w:ascii="Arial" w:hAnsi="Arial" w:cs="Arial"/>
                <w:bCs/>
                <w:sz w:val="20"/>
                <w:szCs w:val="20"/>
              </w:rPr>
              <w:t>The following internal audits were presented to the Audit Committee for consideration</w:t>
            </w:r>
            <w:r>
              <w:rPr>
                <w:rFonts w:ascii="Arial" w:hAnsi="Arial" w:cs="Arial"/>
                <w:bCs/>
                <w:sz w:val="20"/>
                <w:szCs w:val="20"/>
              </w:rPr>
              <w:t>.</w:t>
            </w:r>
          </w:p>
          <w:p w14:paraId="462F886E" w14:textId="77777777" w:rsidR="009733D3" w:rsidRPr="00381566" w:rsidRDefault="009733D3" w:rsidP="00710FA0">
            <w:pPr>
              <w:jc w:val="both"/>
              <w:rPr>
                <w:rFonts w:ascii="Arial" w:hAnsi="Arial" w:cs="Arial"/>
                <w:bCs/>
                <w:sz w:val="20"/>
                <w:szCs w:val="20"/>
              </w:rPr>
            </w:pPr>
          </w:p>
          <w:p w14:paraId="7B2B07A2" w14:textId="3D4050D3" w:rsidR="009733D3" w:rsidRPr="00CB37DC" w:rsidRDefault="009733D3" w:rsidP="00E67C0C">
            <w:pPr>
              <w:pStyle w:val="ListParagraph"/>
              <w:numPr>
                <w:ilvl w:val="0"/>
                <w:numId w:val="15"/>
              </w:numPr>
              <w:jc w:val="both"/>
              <w:rPr>
                <w:b/>
                <w:sz w:val="20"/>
                <w:szCs w:val="20"/>
              </w:rPr>
            </w:pPr>
            <w:r w:rsidRPr="00CB37DC">
              <w:rPr>
                <w:rFonts w:ascii="Arial" w:hAnsi="Arial" w:cs="Arial"/>
                <w:bCs/>
                <w:sz w:val="20"/>
                <w:szCs w:val="20"/>
              </w:rPr>
              <w:lastRenderedPageBreak/>
              <w:t xml:space="preserve">The overall objective of the </w:t>
            </w:r>
            <w:r w:rsidRPr="00CB37DC">
              <w:rPr>
                <w:rFonts w:ascii="Arial" w:hAnsi="Arial" w:cs="Arial"/>
                <w:b/>
                <w:sz w:val="20"/>
                <w:szCs w:val="20"/>
              </w:rPr>
              <w:t xml:space="preserve">Wales Infected Blood Support Scheme </w:t>
            </w:r>
            <w:r w:rsidR="008D71DC" w:rsidRPr="008D71DC">
              <w:rPr>
                <w:rFonts w:ascii="Arial" w:hAnsi="Arial" w:cs="Arial"/>
                <w:bCs/>
                <w:sz w:val="20"/>
                <w:szCs w:val="20"/>
              </w:rPr>
              <w:t>a</w:t>
            </w:r>
            <w:r w:rsidRPr="008D71DC">
              <w:rPr>
                <w:rFonts w:ascii="Arial" w:hAnsi="Arial" w:cs="Arial"/>
                <w:bCs/>
                <w:sz w:val="20"/>
                <w:szCs w:val="20"/>
              </w:rPr>
              <w:t>u</w:t>
            </w:r>
            <w:r w:rsidRPr="00CB37DC">
              <w:rPr>
                <w:rFonts w:ascii="Arial" w:hAnsi="Arial" w:cs="Arial"/>
                <w:bCs/>
                <w:sz w:val="20"/>
                <w:szCs w:val="20"/>
              </w:rPr>
              <w:t>dit was to review the arrangements in place for the administration and management of the Scheme, which achieved a substantial assurance rating with only one medium priority recommendation for action</w:t>
            </w:r>
            <w:r w:rsidR="003916B6" w:rsidRPr="00CB37DC">
              <w:rPr>
                <w:rFonts w:ascii="Arial" w:hAnsi="Arial" w:cs="Arial"/>
                <w:bCs/>
                <w:sz w:val="20"/>
                <w:szCs w:val="20"/>
              </w:rPr>
              <w:t xml:space="preserve">. This represented </w:t>
            </w:r>
            <w:r w:rsidRPr="00CB37DC">
              <w:rPr>
                <w:rFonts w:ascii="Arial" w:hAnsi="Arial" w:cs="Arial"/>
                <w:bCs/>
                <w:sz w:val="20"/>
                <w:szCs w:val="20"/>
              </w:rPr>
              <w:t xml:space="preserve">an improvement </w:t>
            </w:r>
            <w:r w:rsidR="003916B6" w:rsidRPr="00CB37DC">
              <w:rPr>
                <w:rFonts w:ascii="Arial" w:hAnsi="Arial" w:cs="Arial"/>
                <w:bCs/>
                <w:sz w:val="20"/>
                <w:szCs w:val="20"/>
              </w:rPr>
              <w:t xml:space="preserve">on </w:t>
            </w:r>
            <w:r w:rsidR="00CB37DC" w:rsidRPr="00CB37DC">
              <w:rPr>
                <w:rFonts w:ascii="Arial" w:hAnsi="Arial" w:cs="Arial"/>
                <w:bCs/>
                <w:sz w:val="20"/>
                <w:szCs w:val="20"/>
              </w:rPr>
              <w:t xml:space="preserve">the prior report </w:t>
            </w:r>
            <w:r w:rsidRPr="00CB37DC">
              <w:rPr>
                <w:rFonts w:ascii="Arial" w:hAnsi="Arial" w:cs="Arial"/>
                <w:bCs/>
                <w:sz w:val="20"/>
                <w:szCs w:val="20"/>
              </w:rPr>
              <w:t xml:space="preserve">rating and all previous issues identified </w:t>
            </w:r>
            <w:r w:rsidR="00CB37DC" w:rsidRPr="00CB37DC">
              <w:rPr>
                <w:rFonts w:ascii="Arial" w:hAnsi="Arial" w:cs="Arial"/>
                <w:bCs/>
                <w:sz w:val="20"/>
                <w:szCs w:val="20"/>
              </w:rPr>
              <w:t xml:space="preserve">have been </w:t>
            </w:r>
            <w:r w:rsidRPr="00CB37DC">
              <w:rPr>
                <w:rFonts w:ascii="Arial" w:hAnsi="Arial" w:cs="Arial"/>
                <w:bCs/>
                <w:sz w:val="20"/>
                <w:szCs w:val="20"/>
              </w:rPr>
              <w:t xml:space="preserve">addressed. </w:t>
            </w:r>
            <w:r w:rsidR="00FE3DC3">
              <w:rPr>
                <w:rFonts w:ascii="Arial" w:hAnsi="Arial" w:cs="Arial"/>
                <w:bCs/>
                <w:sz w:val="20"/>
                <w:szCs w:val="20"/>
              </w:rPr>
              <w:t>The Committee commended the WIBSS team for obtaining the substantial assurance rating</w:t>
            </w:r>
            <w:r w:rsidR="00B97DB0">
              <w:rPr>
                <w:rFonts w:ascii="Arial" w:hAnsi="Arial" w:cs="Arial"/>
                <w:bCs/>
                <w:sz w:val="20"/>
                <w:szCs w:val="20"/>
              </w:rPr>
              <w:t>.</w:t>
            </w:r>
            <w:r w:rsidR="00FE3DC3">
              <w:rPr>
                <w:rFonts w:ascii="Arial" w:hAnsi="Arial" w:cs="Arial"/>
                <w:bCs/>
                <w:sz w:val="20"/>
                <w:szCs w:val="20"/>
              </w:rPr>
              <w:t xml:space="preserve"> </w:t>
            </w:r>
          </w:p>
          <w:p w14:paraId="0F703455" w14:textId="77777777" w:rsidR="00CB37DC" w:rsidRPr="00CB37DC" w:rsidRDefault="00CB37DC" w:rsidP="00CB37DC">
            <w:pPr>
              <w:pStyle w:val="ListParagraph"/>
              <w:jc w:val="both"/>
              <w:rPr>
                <w:b/>
                <w:sz w:val="20"/>
                <w:szCs w:val="20"/>
              </w:rPr>
            </w:pPr>
          </w:p>
          <w:p w14:paraId="14EACF57" w14:textId="00066546" w:rsidR="00FE3DC3" w:rsidRPr="00CB37DC" w:rsidRDefault="009733D3" w:rsidP="00FE3DC3">
            <w:pPr>
              <w:pStyle w:val="ListParagraph"/>
              <w:numPr>
                <w:ilvl w:val="0"/>
                <w:numId w:val="15"/>
              </w:numPr>
              <w:jc w:val="both"/>
              <w:rPr>
                <w:b/>
                <w:sz w:val="20"/>
                <w:szCs w:val="20"/>
              </w:rPr>
            </w:pPr>
            <w:r w:rsidRPr="006F36ED">
              <w:rPr>
                <w:rFonts w:ascii="Arial" w:hAnsi="Arial" w:cs="Arial"/>
                <w:bCs/>
                <w:sz w:val="20"/>
                <w:szCs w:val="20"/>
              </w:rPr>
              <w:t xml:space="preserve">The </w:t>
            </w:r>
            <w:r w:rsidRPr="007F0BD3">
              <w:rPr>
                <w:rFonts w:ascii="Arial" w:hAnsi="Arial" w:cs="Arial"/>
                <w:b/>
                <w:sz w:val="20"/>
                <w:szCs w:val="20"/>
              </w:rPr>
              <w:t>Salary Sacrifice</w:t>
            </w:r>
            <w:r w:rsidRPr="006F36ED">
              <w:rPr>
                <w:rFonts w:ascii="Arial" w:hAnsi="Arial" w:cs="Arial"/>
                <w:bCs/>
                <w:sz w:val="20"/>
                <w:szCs w:val="20"/>
              </w:rPr>
              <w:t xml:space="preserve"> audit assessed the adequacy and effectiveness of </w:t>
            </w:r>
            <w:r w:rsidRPr="004F055F">
              <w:rPr>
                <w:rFonts w:ascii="Arial" w:hAnsi="Arial" w:cs="Arial"/>
                <w:bCs/>
                <w:sz w:val="20"/>
                <w:szCs w:val="20"/>
              </w:rPr>
              <w:t xml:space="preserve">arrangements in place for the administration of </w:t>
            </w:r>
            <w:r w:rsidR="00413F12">
              <w:rPr>
                <w:rFonts w:ascii="Arial" w:hAnsi="Arial" w:cs="Arial"/>
                <w:bCs/>
                <w:sz w:val="20"/>
                <w:szCs w:val="20"/>
              </w:rPr>
              <w:t xml:space="preserve">the </w:t>
            </w:r>
            <w:r w:rsidRPr="004F055F">
              <w:rPr>
                <w:rFonts w:ascii="Arial" w:hAnsi="Arial" w:cs="Arial"/>
                <w:bCs/>
                <w:sz w:val="20"/>
                <w:szCs w:val="20"/>
              </w:rPr>
              <w:t xml:space="preserve">schemes, achieving substantial assurance </w:t>
            </w:r>
            <w:r w:rsidR="004F61F6">
              <w:rPr>
                <w:rFonts w:ascii="Arial" w:hAnsi="Arial" w:cs="Arial"/>
                <w:bCs/>
                <w:sz w:val="20"/>
                <w:szCs w:val="20"/>
              </w:rPr>
              <w:t xml:space="preserve">with </w:t>
            </w:r>
            <w:r w:rsidRPr="004F055F">
              <w:rPr>
                <w:rFonts w:ascii="Arial" w:hAnsi="Arial" w:cs="Arial"/>
                <w:bCs/>
                <w:sz w:val="20"/>
                <w:szCs w:val="20"/>
              </w:rPr>
              <w:t xml:space="preserve">two low priority recommendations for action. Queries were raised in </w:t>
            </w:r>
            <w:r w:rsidR="00D128A4">
              <w:rPr>
                <w:rFonts w:ascii="Arial" w:hAnsi="Arial" w:cs="Arial"/>
                <w:bCs/>
                <w:sz w:val="20"/>
                <w:szCs w:val="20"/>
              </w:rPr>
              <w:t xml:space="preserve">Committee with </w:t>
            </w:r>
            <w:r w:rsidRPr="004F055F">
              <w:rPr>
                <w:rFonts w:ascii="Arial" w:hAnsi="Arial" w:cs="Arial"/>
                <w:bCs/>
                <w:sz w:val="20"/>
                <w:szCs w:val="20"/>
              </w:rPr>
              <w:t xml:space="preserve">regard to </w:t>
            </w:r>
            <w:r w:rsidR="00A869E3">
              <w:rPr>
                <w:rFonts w:ascii="Arial" w:hAnsi="Arial" w:cs="Arial"/>
                <w:bCs/>
                <w:sz w:val="20"/>
                <w:szCs w:val="20"/>
              </w:rPr>
              <w:t>a third</w:t>
            </w:r>
            <w:r w:rsidR="00B97DB0">
              <w:rPr>
                <w:rFonts w:ascii="Arial" w:hAnsi="Arial" w:cs="Arial"/>
                <w:bCs/>
                <w:sz w:val="20"/>
                <w:szCs w:val="20"/>
              </w:rPr>
              <w:t>-</w:t>
            </w:r>
            <w:r w:rsidR="00A869E3">
              <w:rPr>
                <w:rFonts w:ascii="Arial" w:hAnsi="Arial" w:cs="Arial"/>
                <w:bCs/>
                <w:sz w:val="20"/>
                <w:szCs w:val="20"/>
              </w:rPr>
              <w:t>party provider portal</w:t>
            </w:r>
            <w:r w:rsidR="004F61F6">
              <w:rPr>
                <w:rFonts w:ascii="Arial" w:hAnsi="Arial" w:cs="Arial"/>
                <w:bCs/>
                <w:sz w:val="20"/>
                <w:szCs w:val="20"/>
              </w:rPr>
              <w:t>. A</w:t>
            </w:r>
            <w:r w:rsidRPr="004F055F">
              <w:rPr>
                <w:rFonts w:ascii="Arial" w:hAnsi="Arial" w:cs="Arial"/>
                <w:bCs/>
                <w:sz w:val="20"/>
                <w:szCs w:val="20"/>
              </w:rPr>
              <w:t xml:space="preserve">B was unsure as to why </w:t>
            </w:r>
            <w:r w:rsidR="00FE3DC3">
              <w:rPr>
                <w:rFonts w:ascii="Arial" w:hAnsi="Arial" w:cs="Arial"/>
                <w:bCs/>
                <w:sz w:val="20"/>
                <w:szCs w:val="20"/>
              </w:rPr>
              <w:t xml:space="preserve">the organisation </w:t>
            </w:r>
            <w:r w:rsidRPr="004F055F">
              <w:rPr>
                <w:rFonts w:ascii="Arial" w:hAnsi="Arial" w:cs="Arial"/>
                <w:bCs/>
                <w:sz w:val="20"/>
                <w:szCs w:val="20"/>
              </w:rPr>
              <w:t xml:space="preserve"> </w:t>
            </w:r>
            <w:r w:rsidR="00A869E3">
              <w:rPr>
                <w:rFonts w:ascii="Arial" w:hAnsi="Arial" w:cs="Arial"/>
                <w:bCs/>
                <w:sz w:val="20"/>
                <w:szCs w:val="20"/>
              </w:rPr>
              <w:t>were using</w:t>
            </w:r>
            <w:r w:rsidR="00FE3DC3">
              <w:rPr>
                <w:rFonts w:ascii="Arial" w:hAnsi="Arial" w:cs="Arial"/>
                <w:bCs/>
                <w:sz w:val="20"/>
                <w:szCs w:val="20"/>
              </w:rPr>
              <w:t xml:space="preserve"> a third</w:t>
            </w:r>
            <w:r w:rsidR="00B97DB0">
              <w:rPr>
                <w:rFonts w:ascii="Arial" w:hAnsi="Arial" w:cs="Arial"/>
                <w:bCs/>
                <w:sz w:val="20"/>
                <w:szCs w:val="20"/>
              </w:rPr>
              <w:t>-</w:t>
            </w:r>
            <w:r w:rsidR="00FE3DC3">
              <w:rPr>
                <w:rFonts w:ascii="Arial" w:hAnsi="Arial" w:cs="Arial"/>
                <w:bCs/>
                <w:sz w:val="20"/>
                <w:szCs w:val="20"/>
              </w:rPr>
              <w:t xml:space="preserve">party provider as well as the </w:t>
            </w:r>
            <w:r w:rsidR="00A869E3">
              <w:rPr>
                <w:rFonts w:ascii="Arial" w:hAnsi="Arial" w:cs="Arial"/>
                <w:bCs/>
                <w:sz w:val="20"/>
                <w:szCs w:val="20"/>
              </w:rPr>
              <w:t xml:space="preserve"> </w:t>
            </w:r>
            <w:r w:rsidRPr="004F055F">
              <w:rPr>
                <w:rFonts w:ascii="Arial" w:hAnsi="Arial" w:cs="Arial"/>
                <w:bCs/>
                <w:sz w:val="20"/>
                <w:szCs w:val="20"/>
              </w:rPr>
              <w:t>NHS Fleet Solutions</w:t>
            </w:r>
            <w:r w:rsidR="00FE3DC3">
              <w:rPr>
                <w:rFonts w:ascii="Arial" w:hAnsi="Arial" w:cs="Arial"/>
                <w:bCs/>
                <w:sz w:val="20"/>
                <w:szCs w:val="20"/>
              </w:rPr>
              <w:t xml:space="preserve"> offering</w:t>
            </w:r>
            <w:r w:rsidRPr="004F055F">
              <w:rPr>
                <w:rFonts w:ascii="Arial" w:hAnsi="Arial" w:cs="Arial"/>
                <w:bCs/>
                <w:sz w:val="20"/>
                <w:szCs w:val="20"/>
              </w:rPr>
              <w:t xml:space="preserve">. </w:t>
            </w:r>
            <w:r w:rsidR="00FE3DC3">
              <w:rPr>
                <w:rFonts w:ascii="Arial" w:hAnsi="Arial" w:cs="Arial"/>
                <w:bCs/>
                <w:sz w:val="20"/>
                <w:szCs w:val="20"/>
              </w:rPr>
              <w:t>I</w:t>
            </w:r>
            <w:r w:rsidRPr="004F055F">
              <w:rPr>
                <w:rFonts w:ascii="Arial" w:hAnsi="Arial" w:cs="Arial"/>
                <w:bCs/>
                <w:sz w:val="20"/>
                <w:szCs w:val="20"/>
              </w:rPr>
              <w:t xml:space="preserve">t was </w:t>
            </w:r>
            <w:r w:rsidRPr="006F36ED">
              <w:rPr>
                <w:rFonts w:ascii="Arial" w:hAnsi="Arial" w:cs="Arial"/>
                <w:bCs/>
                <w:sz w:val="20"/>
                <w:szCs w:val="20"/>
              </w:rPr>
              <w:t xml:space="preserve">agreed that </w:t>
            </w:r>
            <w:r>
              <w:rPr>
                <w:rFonts w:ascii="Arial" w:hAnsi="Arial" w:cs="Arial"/>
                <w:bCs/>
                <w:sz w:val="20"/>
                <w:szCs w:val="20"/>
              </w:rPr>
              <w:t>the matter</w:t>
            </w:r>
            <w:r w:rsidRPr="006F36ED">
              <w:rPr>
                <w:rFonts w:ascii="Arial" w:hAnsi="Arial" w:cs="Arial"/>
                <w:bCs/>
                <w:sz w:val="20"/>
                <w:szCs w:val="20"/>
              </w:rPr>
              <w:t xml:space="preserve"> would </w:t>
            </w:r>
            <w:r>
              <w:rPr>
                <w:rFonts w:ascii="Arial" w:hAnsi="Arial" w:cs="Arial"/>
                <w:bCs/>
                <w:sz w:val="20"/>
                <w:szCs w:val="20"/>
              </w:rPr>
              <w:t xml:space="preserve">be </w:t>
            </w:r>
            <w:r w:rsidRPr="006F36ED">
              <w:rPr>
                <w:rFonts w:ascii="Arial" w:hAnsi="Arial" w:cs="Arial"/>
                <w:bCs/>
                <w:sz w:val="20"/>
                <w:szCs w:val="20"/>
              </w:rPr>
              <w:t>pick</w:t>
            </w:r>
            <w:r>
              <w:rPr>
                <w:rFonts w:ascii="Arial" w:hAnsi="Arial" w:cs="Arial"/>
                <w:bCs/>
                <w:sz w:val="20"/>
                <w:szCs w:val="20"/>
              </w:rPr>
              <w:t>ed</w:t>
            </w:r>
            <w:r w:rsidRPr="006F36ED">
              <w:rPr>
                <w:rFonts w:ascii="Arial" w:hAnsi="Arial" w:cs="Arial"/>
                <w:bCs/>
                <w:sz w:val="20"/>
                <w:szCs w:val="20"/>
              </w:rPr>
              <w:t xml:space="preserve"> up local</w:t>
            </w:r>
            <w:r>
              <w:rPr>
                <w:rFonts w:ascii="Arial" w:hAnsi="Arial" w:cs="Arial"/>
                <w:bCs/>
                <w:sz w:val="20"/>
                <w:szCs w:val="20"/>
              </w:rPr>
              <w:t>ly</w:t>
            </w:r>
            <w:r w:rsidRPr="006F36ED">
              <w:rPr>
                <w:rFonts w:ascii="Arial" w:hAnsi="Arial" w:cs="Arial"/>
                <w:bCs/>
                <w:sz w:val="20"/>
                <w:szCs w:val="20"/>
              </w:rPr>
              <w:t xml:space="preserve"> to better understand </w:t>
            </w:r>
            <w:r>
              <w:rPr>
                <w:rFonts w:ascii="Arial" w:hAnsi="Arial" w:cs="Arial"/>
                <w:bCs/>
                <w:sz w:val="20"/>
                <w:szCs w:val="20"/>
              </w:rPr>
              <w:t>any implications</w:t>
            </w:r>
            <w:r w:rsidRPr="006F36ED">
              <w:rPr>
                <w:rFonts w:ascii="Arial" w:hAnsi="Arial" w:cs="Arial"/>
                <w:bCs/>
                <w:sz w:val="20"/>
                <w:szCs w:val="20"/>
              </w:rPr>
              <w:t xml:space="preserve">.  </w:t>
            </w:r>
            <w:r w:rsidR="00FE3DC3">
              <w:rPr>
                <w:rFonts w:ascii="Arial" w:hAnsi="Arial" w:cs="Arial"/>
                <w:bCs/>
                <w:sz w:val="20"/>
                <w:szCs w:val="20"/>
              </w:rPr>
              <w:t xml:space="preserve">The Committee commended the Salary Sacrifice team for obtaining the substantial assurance rating </w:t>
            </w:r>
          </w:p>
          <w:p w14:paraId="70D36D82" w14:textId="77777777" w:rsidR="00AA6AFB" w:rsidRPr="00AA6AFB" w:rsidRDefault="00AA6AFB" w:rsidP="00AA6AFB">
            <w:pPr>
              <w:pStyle w:val="ListParagraph"/>
              <w:rPr>
                <w:rFonts w:ascii="Arial" w:hAnsi="Arial" w:cs="Arial"/>
                <w:bCs/>
                <w:sz w:val="20"/>
                <w:szCs w:val="20"/>
              </w:rPr>
            </w:pPr>
          </w:p>
          <w:p w14:paraId="21D00F35" w14:textId="3FEB8EBE" w:rsidR="00AA6AFB" w:rsidRPr="00E569ED" w:rsidRDefault="00AA6AFB" w:rsidP="00E426AE">
            <w:pPr>
              <w:pStyle w:val="ListParagraph"/>
              <w:numPr>
                <w:ilvl w:val="0"/>
                <w:numId w:val="15"/>
              </w:numPr>
              <w:jc w:val="both"/>
              <w:rPr>
                <w:rFonts w:ascii="Arial" w:hAnsi="Arial" w:cs="Arial"/>
                <w:b/>
                <w:bCs/>
                <w:sz w:val="20"/>
                <w:szCs w:val="20"/>
              </w:rPr>
            </w:pPr>
            <w:r w:rsidRPr="00E569ED">
              <w:rPr>
                <w:rFonts w:ascii="Arial" w:hAnsi="Arial" w:cs="Arial"/>
                <w:bCs/>
                <w:sz w:val="20"/>
                <w:szCs w:val="20"/>
              </w:rPr>
              <w:t xml:space="preserve">The purpose of the </w:t>
            </w:r>
            <w:r w:rsidRPr="00E569ED">
              <w:rPr>
                <w:rFonts w:ascii="Arial" w:hAnsi="Arial" w:cs="Arial"/>
                <w:b/>
                <w:sz w:val="20"/>
                <w:szCs w:val="20"/>
              </w:rPr>
              <w:t>Stores</w:t>
            </w:r>
            <w:r w:rsidRPr="00E569ED">
              <w:rPr>
                <w:rFonts w:ascii="Arial" w:hAnsi="Arial" w:cs="Arial"/>
                <w:bCs/>
                <w:sz w:val="20"/>
                <w:szCs w:val="20"/>
              </w:rPr>
              <w:t xml:space="preserve"> audit review was to assess and determine the adequacy of the systems and controls in place over the management of inventory at both NWSSP and external storage facilities. </w:t>
            </w:r>
            <w:r w:rsidR="00E569ED">
              <w:rPr>
                <w:rFonts w:ascii="Arial" w:hAnsi="Arial" w:cs="Arial"/>
                <w:bCs/>
                <w:sz w:val="20"/>
                <w:szCs w:val="20"/>
              </w:rPr>
              <w:t>Due to the need to h</w:t>
            </w:r>
            <w:r w:rsidR="005E2FBD">
              <w:rPr>
                <w:rFonts w:ascii="Arial" w:hAnsi="Arial" w:cs="Arial"/>
                <w:bCs/>
                <w:sz w:val="20"/>
                <w:szCs w:val="20"/>
              </w:rPr>
              <w:t>old substantial PPE stocks, the value of stock held at the time of the review was approximately £80m</w:t>
            </w:r>
            <w:r w:rsidR="00EC1752">
              <w:rPr>
                <w:rFonts w:ascii="Arial" w:hAnsi="Arial" w:cs="Arial"/>
                <w:bCs/>
                <w:sz w:val="20"/>
                <w:szCs w:val="20"/>
              </w:rPr>
              <w:t xml:space="preserve">, compared to £3m pre-pandemic. </w:t>
            </w:r>
            <w:r w:rsidRPr="00E569ED">
              <w:rPr>
                <w:rFonts w:ascii="Arial" w:hAnsi="Arial" w:cs="Arial"/>
                <w:bCs/>
                <w:sz w:val="20"/>
                <w:szCs w:val="20"/>
              </w:rPr>
              <w:t xml:space="preserve">The review achieved reasonable assurance with three medium recommendations for action. </w:t>
            </w:r>
            <w:r w:rsidR="00FE3DC3">
              <w:rPr>
                <w:rFonts w:ascii="Arial" w:hAnsi="Arial" w:cs="Arial"/>
                <w:bCs/>
                <w:sz w:val="20"/>
                <w:szCs w:val="20"/>
              </w:rPr>
              <w:t xml:space="preserve">MV highlighted the importance of the work undertaken by </w:t>
            </w:r>
            <w:r w:rsidR="007D382B">
              <w:rPr>
                <w:rFonts w:ascii="Arial" w:hAnsi="Arial" w:cs="Arial"/>
                <w:bCs/>
                <w:sz w:val="20"/>
                <w:szCs w:val="20"/>
              </w:rPr>
              <w:t>I</w:t>
            </w:r>
            <w:r w:rsidR="00FE3DC3">
              <w:rPr>
                <w:rFonts w:ascii="Arial" w:hAnsi="Arial" w:cs="Arial"/>
                <w:bCs/>
                <w:sz w:val="20"/>
                <w:szCs w:val="20"/>
              </w:rPr>
              <w:t xml:space="preserve">nternal </w:t>
            </w:r>
            <w:r w:rsidR="007D382B">
              <w:rPr>
                <w:rFonts w:ascii="Arial" w:hAnsi="Arial" w:cs="Arial"/>
                <w:bCs/>
                <w:sz w:val="20"/>
                <w:szCs w:val="20"/>
              </w:rPr>
              <w:t>A</w:t>
            </w:r>
            <w:r w:rsidR="00FE3DC3">
              <w:rPr>
                <w:rFonts w:ascii="Arial" w:hAnsi="Arial" w:cs="Arial"/>
                <w:bCs/>
                <w:sz w:val="20"/>
                <w:szCs w:val="20"/>
              </w:rPr>
              <w:t>udit and the assurance the report provided to the Committee and to Audit Wales. SW acknowledged the positive report and highlighted that it would factor into the Audit Wales risk assessment surrounding year end stock. SW did however emphasise that the Auditing Standard require</w:t>
            </w:r>
            <w:r w:rsidR="007D382B">
              <w:rPr>
                <w:rFonts w:ascii="Arial" w:hAnsi="Arial" w:cs="Arial"/>
                <w:bCs/>
                <w:sz w:val="20"/>
                <w:szCs w:val="20"/>
              </w:rPr>
              <w:t>d</w:t>
            </w:r>
            <w:r w:rsidR="00FE3DC3">
              <w:rPr>
                <w:rFonts w:ascii="Arial" w:hAnsi="Arial" w:cs="Arial"/>
                <w:bCs/>
                <w:sz w:val="20"/>
                <w:szCs w:val="20"/>
              </w:rPr>
              <w:t xml:space="preserve"> Audit Wales to undertake a level of testing of year end stock balances notwithstanding the work undertaken by Internal Audit .  </w:t>
            </w:r>
          </w:p>
          <w:p w14:paraId="2ECCFACD" w14:textId="77777777" w:rsidR="009733D3" w:rsidRPr="00F71F27" w:rsidRDefault="009733D3" w:rsidP="00710FA0">
            <w:pPr>
              <w:jc w:val="both"/>
              <w:rPr>
                <w:b/>
                <w:sz w:val="20"/>
                <w:szCs w:val="20"/>
              </w:rPr>
            </w:pPr>
          </w:p>
          <w:p w14:paraId="1EB169E5" w14:textId="1E56B859" w:rsidR="008709E0" w:rsidRDefault="009733D3" w:rsidP="007F6D09">
            <w:pPr>
              <w:pStyle w:val="ListParagraph"/>
              <w:numPr>
                <w:ilvl w:val="0"/>
                <w:numId w:val="15"/>
              </w:numPr>
              <w:jc w:val="both"/>
              <w:rPr>
                <w:rFonts w:ascii="Arial" w:hAnsi="Arial" w:cs="Arial"/>
                <w:bCs/>
                <w:sz w:val="20"/>
                <w:szCs w:val="20"/>
              </w:rPr>
            </w:pPr>
            <w:r w:rsidRPr="009D15A3">
              <w:rPr>
                <w:rFonts w:ascii="Arial" w:hAnsi="Arial" w:cs="Arial"/>
                <w:bCs/>
                <w:sz w:val="20"/>
                <w:szCs w:val="20"/>
              </w:rPr>
              <w:t xml:space="preserve">The </w:t>
            </w:r>
            <w:r w:rsidRPr="009D15A3">
              <w:rPr>
                <w:rFonts w:ascii="Arial" w:hAnsi="Arial" w:cs="Arial"/>
                <w:b/>
                <w:sz w:val="20"/>
                <w:szCs w:val="20"/>
              </w:rPr>
              <w:t>ICT Infrastructure</w:t>
            </w:r>
            <w:r w:rsidRPr="009D15A3">
              <w:rPr>
                <w:rFonts w:ascii="Arial" w:hAnsi="Arial" w:cs="Arial"/>
                <w:bCs/>
                <w:sz w:val="20"/>
                <w:szCs w:val="20"/>
              </w:rPr>
              <w:t xml:space="preserve"> review evaluated the controls in place for the infrastructure</w:t>
            </w:r>
            <w:r w:rsidRPr="009D15A3">
              <w:rPr>
                <w:rFonts w:ascii="Arial" w:hAnsi="Arial" w:cs="Arial"/>
                <w:b/>
                <w:sz w:val="20"/>
                <w:szCs w:val="20"/>
              </w:rPr>
              <w:t xml:space="preserve"> </w:t>
            </w:r>
            <w:r w:rsidRPr="009D15A3">
              <w:rPr>
                <w:rFonts w:ascii="Arial" w:hAnsi="Arial" w:cs="Arial"/>
                <w:sz w:val="20"/>
                <w:szCs w:val="20"/>
              </w:rPr>
              <w:t>(including the Core Hyper V infrastructure and Telephony) to ensure that it is secure, reliable</w:t>
            </w:r>
            <w:r w:rsidR="00B1691A">
              <w:rPr>
                <w:rFonts w:ascii="Arial" w:hAnsi="Arial" w:cs="Arial"/>
                <w:sz w:val="20"/>
                <w:szCs w:val="20"/>
              </w:rPr>
              <w:t>,</w:t>
            </w:r>
            <w:r w:rsidRPr="009D15A3">
              <w:rPr>
                <w:rFonts w:ascii="Arial" w:hAnsi="Arial" w:cs="Arial"/>
                <w:sz w:val="20"/>
                <w:szCs w:val="20"/>
              </w:rPr>
              <w:t xml:space="preserve"> and fit for future developments and needs. The </w:t>
            </w:r>
            <w:r w:rsidR="00B1691A">
              <w:rPr>
                <w:rFonts w:ascii="Arial" w:hAnsi="Arial" w:cs="Arial"/>
                <w:sz w:val="20"/>
                <w:szCs w:val="20"/>
              </w:rPr>
              <w:t>a</w:t>
            </w:r>
            <w:r w:rsidRPr="009D15A3">
              <w:rPr>
                <w:rFonts w:ascii="Arial" w:hAnsi="Arial" w:cs="Arial"/>
                <w:sz w:val="20"/>
                <w:szCs w:val="20"/>
              </w:rPr>
              <w:t xml:space="preserve">udit </w:t>
            </w:r>
            <w:r w:rsidRPr="009D15A3">
              <w:rPr>
                <w:rFonts w:ascii="Arial" w:hAnsi="Arial" w:cs="Arial"/>
                <w:bCs/>
                <w:sz w:val="20"/>
                <w:szCs w:val="20"/>
              </w:rPr>
              <w:t xml:space="preserve">achieved Limited Assurance, with two high priority and </w:t>
            </w:r>
            <w:r w:rsidR="009D15A3" w:rsidRPr="009D15A3">
              <w:rPr>
                <w:rFonts w:ascii="Arial" w:hAnsi="Arial" w:cs="Arial"/>
                <w:bCs/>
                <w:sz w:val="20"/>
                <w:szCs w:val="20"/>
              </w:rPr>
              <w:t>seven</w:t>
            </w:r>
            <w:r w:rsidRPr="009D15A3">
              <w:rPr>
                <w:rFonts w:ascii="Arial" w:hAnsi="Arial" w:cs="Arial"/>
                <w:bCs/>
                <w:sz w:val="20"/>
                <w:szCs w:val="20"/>
              </w:rPr>
              <w:t xml:space="preserve"> medium priority recommendations for action. </w:t>
            </w:r>
            <w:r w:rsidR="00846ECB">
              <w:rPr>
                <w:rFonts w:ascii="Arial" w:hAnsi="Arial" w:cs="Arial"/>
                <w:bCs/>
                <w:sz w:val="20"/>
                <w:szCs w:val="20"/>
              </w:rPr>
              <w:t xml:space="preserve">AR, as sponsor of the report, felt that the report </w:t>
            </w:r>
            <w:r w:rsidR="00FC0AC5">
              <w:rPr>
                <w:rFonts w:ascii="Arial" w:hAnsi="Arial" w:cs="Arial"/>
                <w:bCs/>
                <w:sz w:val="20"/>
                <w:szCs w:val="20"/>
              </w:rPr>
              <w:t xml:space="preserve">provided some helpful </w:t>
            </w:r>
            <w:r w:rsidR="009526B6">
              <w:rPr>
                <w:rFonts w:ascii="Arial" w:hAnsi="Arial" w:cs="Arial"/>
                <w:bCs/>
                <w:sz w:val="20"/>
                <w:szCs w:val="20"/>
              </w:rPr>
              <w:t xml:space="preserve">suggestions but </w:t>
            </w:r>
            <w:r w:rsidR="00846ECB">
              <w:rPr>
                <w:rFonts w:ascii="Arial" w:hAnsi="Arial" w:cs="Arial"/>
                <w:bCs/>
                <w:sz w:val="20"/>
                <w:szCs w:val="20"/>
              </w:rPr>
              <w:t>lacked cont</w:t>
            </w:r>
            <w:r w:rsidR="00501BA0">
              <w:rPr>
                <w:rFonts w:ascii="Arial" w:hAnsi="Arial" w:cs="Arial"/>
                <w:bCs/>
                <w:sz w:val="20"/>
                <w:szCs w:val="20"/>
              </w:rPr>
              <w:t xml:space="preserve">ext, and failed to recognise the progress that had been made in recent years. </w:t>
            </w:r>
            <w:r w:rsidR="004B18DE">
              <w:rPr>
                <w:rFonts w:ascii="Arial" w:hAnsi="Arial" w:cs="Arial"/>
                <w:bCs/>
                <w:sz w:val="20"/>
                <w:szCs w:val="20"/>
              </w:rPr>
              <w:t>Some f</w:t>
            </w:r>
            <w:r w:rsidR="00501BA0">
              <w:rPr>
                <w:rFonts w:ascii="Arial" w:hAnsi="Arial" w:cs="Arial"/>
                <w:bCs/>
                <w:sz w:val="20"/>
                <w:szCs w:val="20"/>
              </w:rPr>
              <w:t xml:space="preserve">indings </w:t>
            </w:r>
            <w:r w:rsidR="00FE3DC3">
              <w:rPr>
                <w:rFonts w:ascii="Arial" w:hAnsi="Arial" w:cs="Arial"/>
                <w:bCs/>
                <w:sz w:val="20"/>
                <w:szCs w:val="20"/>
              </w:rPr>
              <w:t xml:space="preserve">related to the service provided by </w:t>
            </w:r>
            <w:r w:rsidR="004B18DE">
              <w:rPr>
                <w:rFonts w:ascii="Arial" w:hAnsi="Arial" w:cs="Arial"/>
                <w:bCs/>
                <w:sz w:val="20"/>
                <w:szCs w:val="20"/>
              </w:rPr>
              <w:t xml:space="preserve"> DHCW</w:t>
            </w:r>
            <w:r w:rsidR="00FE3DC3">
              <w:rPr>
                <w:rFonts w:ascii="Arial" w:hAnsi="Arial" w:cs="Arial"/>
                <w:bCs/>
                <w:sz w:val="20"/>
                <w:szCs w:val="20"/>
              </w:rPr>
              <w:t xml:space="preserve">. </w:t>
            </w:r>
            <w:r w:rsidR="005A244A">
              <w:rPr>
                <w:rFonts w:ascii="Arial" w:hAnsi="Arial" w:cs="Arial"/>
                <w:bCs/>
                <w:sz w:val="20"/>
                <w:szCs w:val="20"/>
              </w:rPr>
              <w:t xml:space="preserve">AR stated that the relationship with DHCW is different to that of a commercial provider, where </w:t>
            </w:r>
            <w:r w:rsidR="007925E0">
              <w:rPr>
                <w:rFonts w:ascii="Arial" w:hAnsi="Arial" w:cs="Arial"/>
                <w:bCs/>
                <w:sz w:val="20"/>
                <w:szCs w:val="20"/>
              </w:rPr>
              <w:t>it might be easier to get these failings addressed through a dispute process</w:t>
            </w:r>
            <w:r w:rsidR="00B1691A">
              <w:rPr>
                <w:rFonts w:ascii="Arial" w:hAnsi="Arial" w:cs="Arial"/>
                <w:bCs/>
                <w:sz w:val="20"/>
                <w:szCs w:val="20"/>
              </w:rPr>
              <w:t xml:space="preserve">. </w:t>
            </w:r>
            <w:r w:rsidR="007A63EB">
              <w:rPr>
                <w:rFonts w:ascii="Arial" w:hAnsi="Arial" w:cs="Arial"/>
                <w:bCs/>
                <w:sz w:val="20"/>
                <w:szCs w:val="20"/>
              </w:rPr>
              <w:t xml:space="preserve">AB also highlighted that </w:t>
            </w:r>
            <w:r w:rsidR="0059466E">
              <w:rPr>
                <w:rFonts w:ascii="Arial" w:hAnsi="Arial" w:cs="Arial"/>
                <w:bCs/>
                <w:sz w:val="20"/>
                <w:szCs w:val="20"/>
              </w:rPr>
              <w:t xml:space="preserve">it was very important to appreciate that the report was limited in scope and did not </w:t>
            </w:r>
            <w:r w:rsidR="00DB7E45">
              <w:rPr>
                <w:rFonts w:ascii="Arial" w:hAnsi="Arial" w:cs="Arial"/>
                <w:bCs/>
                <w:sz w:val="20"/>
                <w:szCs w:val="20"/>
              </w:rPr>
              <w:t xml:space="preserve">extend to reviewing </w:t>
            </w:r>
            <w:r w:rsidR="0059466E">
              <w:rPr>
                <w:rFonts w:ascii="Arial" w:hAnsi="Arial" w:cs="Arial"/>
                <w:bCs/>
                <w:sz w:val="20"/>
                <w:szCs w:val="20"/>
              </w:rPr>
              <w:t xml:space="preserve">the three major systems that NWSSP administer on behalf of NHS Wales </w:t>
            </w:r>
            <w:r w:rsidR="007A63EB">
              <w:rPr>
                <w:rFonts w:ascii="Arial" w:hAnsi="Arial" w:cs="Arial"/>
                <w:bCs/>
                <w:sz w:val="20"/>
                <w:szCs w:val="20"/>
              </w:rPr>
              <w:t>– i.e. Oracle, ESR</w:t>
            </w:r>
            <w:r w:rsidR="00B82D0B">
              <w:rPr>
                <w:rFonts w:ascii="Arial" w:hAnsi="Arial" w:cs="Arial"/>
                <w:bCs/>
                <w:sz w:val="20"/>
                <w:szCs w:val="20"/>
              </w:rPr>
              <w:t xml:space="preserve">, and </w:t>
            </w:r>
            <w:r w:rsidR="00D20CEF">
              <w:rPr>
                <w:rFonts w:ascii="Arial" w:hAnsi="Arial" w:cs="Arial"/>
                <w:bCs/>
                <w:sz w:val="20"/>
                <w:szCs w:val="20"/>
              </w:rPr>
              <w:t>NHAIS</w:t>
            </w:r>
            <w:r w:rsidR="00B82D0B">
              <w:rPr>
                <w:rFonts w:ascii="Arial" w:hAnsi="Arial" w:cs="Arial"/>
                <w:bCs/>
                <w:sz w:val="20"/>
                <w:szCs w:val="20"/>
              </w:rPr>
              <w:t xml:space="preserve">. </w:t>
            </w:r>
            <w:r w:rsidR="0059466E">
              <w:rPr>
                <w:rFonts w:ascii="Arial" w:hAnsi="Arial" w:cs="Arial"/>
                <w:bCs/>
                <w:sz w:val="20"/>
                <w:szCs w:val="20"/>
              </w:rPr>
              <w:t>AB highlighted that the</w:t>
            </w:r>
            <w:r w:rsidR="0038162B">
              <w:rPr>
                <w:rFonts w:ascii="Arial" w:hAnsi="Arial" w:cs="Arial"/>
                <w:bCs/>
                <w:sz w:val="20"/>
                <w:szCs w:val="20"/>
              </w:rPr>
              <w:t xml:space="preserve"> three main </w:t>
            </w:r>
            <w:r w:rsidR="0059466E">
              <w:rPr>
                <w:rFonts w:ascii="Arial" w:hAnsi="Arial" w:cs="Arial"/>
                <w:bCs/>
                <w:sz w:val="20"/>
                <w:szCs w:val="20"/>
              </w:rPr>
              <w:t>systems were reviewed by Audit Wales on an annual basis and there were no major issues arising with these systems</w:t>
            </w:r>
            <w:r w:rsidR="00364DE7">
              <w:rPr>
                <w:rFonts w:ascii="Arial" w:hAnsi="Arial" w:cs="Arial"/>
                <w:bCs/>
                <w:sz w:val="20"/>
                <w:szCs w:val="20"/>
              </w:rPr>
              <w:t>.</w:t>
            </w:r>
            <w:r w:rsidR="0059466E">
              <w:rPr>
                <w:rFonts w:ascii="Arial" w:hAnsi="Arial" w:cs="Arial"/>
                <w:bCs/>
                <w:sz w:val="20"/>
                <w:szCs w:val="20"/>
              </w:rPr>
              <w:t xml:space="preserve"> AB also highlighted that whilst the findings were helpful</w:t>
            </w:r>
            <w:r w:rsidR="00364DE7">
              <w:rPr>
                <w:rFonts w:ascii="Arial" w:hAnsi="Arial" w:cs="Arial"/>
                <w:bCs/>
                <w:sz w:val="20"/>
                <w:szCs w:val="20"/>
              </w:rPr>
              <w:t>,</w:t>
            </w:r>
            <w:r w:rsidR="0059466E">
              <w:rPr>
                <w:rFonts w:ascii="Arial" w:hAnsi="Arial" w:cs="Arial"/>
                <w:bCs/>
                <w:sz w:val="20"/>
                <w:szCs w:val="20"/>
              </w:rPr>
              <w:t xml:space="preserve"> he </w:t>
            </w:r>
            <w:r w:rsidR="00DB7E45">
              <w:rPr>
                <w:rFonts w:ascii="Arial" w:hAnsi="Arial" w:cs="Arial"/>
                <w:bCs/>
                <w:sz w:val="20"/>
                <w:szCs w:val="20"/>
              </w:rPr>
              <w:t xml:space="preserve">was disappointed </w:t>
            </w:r>
            <w:r w:rsidR="0059466E">
              <w:rPr>
                <w:rFonts w:ascii="Arial" w:hAnsi="Arial" w:cs="Arial"/>
                <w:bCs/>
                <w:sz w:val="20"/>
                <w:szCs w:val="20"/>
              </w:rPr>
              <w:t xml:space="preserve">that </w:t>
            </w:r>
            <w:r w:rsidR="0038162B">
              <w:rPr>
                <w:rFonts w:ascii="Arial" w:hAnsi="Arial" w:cs="Arial"/>
                <w:bCs/>
                <w:sz w:val="20"/>
                <w:szCs w:val="20"/>
              </w:rPr>
              <w:t xml:space="preserve">the report did not acknowledge or </w:t>
            </w:r>
            <w:proofErr w:type="gramStart"/>
            <w:r w:rsidR="0038162B">
              <w:rPr>
                <w:rFonts w:ascii="Arial" w:hAnsi="Arial" w:cs="Arial"/>
                <w:bCs/>
                <w:sz w:val="20"/>
                <w:szCs w:val="20"/>
              </w:rPr>
              <w:t>make reference</w:t>
            </w:r>
            <w:proofErr w:type="gramEnd"/>
            <w:r w:rsidR="0038162B">
              <w:rPr>
                <w:rFonts w:ascii="Arial" w:hAnsi="Arial" w:cs="Arial"/>
                <w:bCs/>
                <w:sz w:val="20"/>
                <w:szCs w:val="20"/>
              </w:rPr>
              <w:t xml:space="preserve"> to </w:t>
            </w:r>
            <w:r w:rsidR="0059466E">
              <w:rPr>
                <w:rFonts w:ascii="Arial" w:hAnsi="Arial" w:cs="Arial"/>
                <w:bCs/>
                <w:sz w:val="20"/>
                <w:szCs w:val="20"/>
              </w:rPr>
              <w:t xml:space="preserve">the positive work </w:t>
            </w:r>
            <w:r w:rsidR="0038162B">
              <w:rPr>
                <w:rFonts w:ascii="Arial" w:hAnsi="Arial" w:cs="Arial"/>
                <w:bCs/>
                <w:sz w:val="20"/>
                <w:szCs w:val="20"/>
              </w:rPr>
              <w:t xml:space="preserve">undertaken by the small team in recent years and in particular to </w:t>
            </w:r>
            <w:r w:rsidR="00DB7E45">
              <w:rPr>
                <w:rFonts w:ascii="Arial" w:hAnsi="Arial" w:cs="Arial"/>
                <w:bCs/>
                <w:sz w:val="20"/>
                <w:szCs w:val="20"/>
              </w:rPr>
              <w:t xml:space="preserve">the major contribution to facilitate remote working </w:t>
            </w:r>
            <w:r w:rsidR="0038162B">
              <w:rPr>
                <w:rFonts w:ascii="Arial" w:hAnsi="Arial" w:cs="Arial"/>
                <w:bCs/>
                <w:sz w:val="20"/>
                <w:szCs w:val="20"/>
              </w:rPr>
              <w:t xml:space="preserve">and maintain business continuity </w:t>
            </w:r>
            <w:r w:rsidR="0059466E">
              <w:rPr>
                <w:rFonts w:ascii="Arial" w:hAnsi="Arial" w:cs="Arial"/>
                <w:bCs/>
                <w:sz w:val="20"/>
                <w:szCs w:val="20"/>
              </w:rPr>
              <w:t>over the previous 20 months</w:t>
            </w:r>
            <w:r w:rsidR="000E30D3">
              <w:rPr>
                <w:rFonts w:ascii="Arial" w:hAnsi="Arial" w:cs="Arial"/>
                <w:bCs/>
                <w:sz w:val="20"/>
                <w:szCs w:val="20"/>
              </w:rPr>
              <w:t>.</w:t>
            </w:r>
            <w:r w:rsidR="0059466E">
              <w:rPr>
                <w:rFonts w:ascii="Arial" w:hAnsi="Arial" w:cs="Arial"/>
                <w:bCs/>
                <w:sz w:val="20"/>
                <w:szCs w:val="20"/>
              </w:rPr>
              <w:t xml:space="preserve"> </w:t>
            </w:r>
            <w:r w:rsidR="00883403">
              <w:rPr>
                <w:rFonts w:ascii="Arial" w:hAnsi="Arial" w:cs="Arial"/>
                <w:bCs/>
                <w:sz w:val="20"/>
                <w:szCs w:val="20"/>
              </w:rPr>
              <w:t>The Audit Committee note</w:t>
            </w:r>
            <w:r w:rsidR="0038162B">
              <w:rPr>
                <w:rFonts w:ascii="Arial" w:hAnsi="Arial" w:cs="Arial"/>
                <w:bCs/>
                <w:sz w:val="20"/>
                <w:szCs w:val="20"/>
              </w:rPr>
              <w:t>d</w:t>
            </w:r>
            <w:r w:rsidR="00883403">
              <w:rPr>
                <w:rFonts w:ascii="Arial" w:hAnsi="Arial" w:cs="Arial"/>
                <w:bCs/>
                <w:sz w:val="20"/>
                <w:szCs w:val="20"/>
              </w:rPr>
              <w:t xml:space="preserve"> that the management responses to some recommendations </w:t>
            </w:r>
            <w:r w:rsidR="003E1275">
              <w:rPr>
                <w:rFonts w:ascii="Arial" w:hAnsi="Arial" w:cs="Arial"/>
                <w:bCs/>
                <w:sz w:val="20"/>
                <w:szCs w:val="20"/>
              </w:rPr>
              <w:t xml:space="preserve">seemed to dispute the accuracy of the </w:t>
            </w:r>
            <w:r w:rsidR="0038162B">
              <w:rPr>
                <w:rFonts w:ascii="Arial" w:hAnsi="Arial" w:cs="Arial"/>
                <w:bCs/>
                <w:sz w:val="20"/>
                <w:szCs w:val="20"/>
              </w:rPr>
              <w:t xml:space="preserve">audit </w:t>
            </w:r>
            <w:r w:rsidR="003E1275">
              <w:rPr>
                <w:rFonts w:ascii="Arial" w:hAnsi="Arial" w:cs="Arial"/>
                <w:bCs/>
                <w:sz w:val="20"/>
                <w:szCs w:val="20"/>
              </w:rPr>
              <w:t xml:space="preserve">findings and it was not always clear whether and what action had been agreed. </w:t>
            </w:r>
            <w:r w:rsidR="00AE16DB">
              <w:rPr>
                <w:rFonts w:ascii="Arial" w:hAnsi="Arial" w:cs="Arial"/>
                <w:bCs/>
                <w:sz w:val="20"/>
                <w:szCs w:val="20"/>
              </w:rPr>
              <w:t>The Committee therefore asked that:</w:t>
            </w:r>
          </w:p>
          <w:p w14:paraId="6F06099D" w14:textId="77777777" w:rsidR="006D4A6A" w:rsidRDefault="006D4A6A" w:rsidP="006D4A6A">
            <w:pPr>
              <w:pStyle w:val="ListParagraph"/>
              <w:jc w:val="both"/>
              <w:rPr>
                <w:rFonts w:ascii="Arial" w:hAnsi="Arial" w:cs="Arial"/>
                <w:bCs/>
                <w:sz w:val="20"/>
                <w:szCs w:val="20"/>
              </w:rPr>
            </w:pPr>
          </w:p>
          <w:p w14:paraId="08F72066" w14:textId="04915B49" w:rsidR="00AE16DB" w:rsidRDefault="00AE16DB" w:rsidP="00AE16DB">
            <w:pPr>
              <w:pStyle w:val="ListParagraph"/>
              <w:numPr>
                <w:ilvl w:val="1"/>
                <w:numId w:val="15"/>
              </w:numPr>
              <w:jc w:val="both"/>
              <w:rPr>
                <w:rFonts w:ascii="Arial" w:hAnsi="Arial" w:cs="Arial"/>
                <w:bCs/>
                <w:sz w:val="20"/>
                <w:szCs w:val="20"/>
              </w:rPr>
            </w:pPr>
            <w:r>
              <w:rPr>
                <w:rFonts w:ascii="Arial" w:hAnsi="Arial" w:cs="Arial"/>
                <w:bCs/>
                <w:sz w:val="20"/>
                <w:szCs w:val="20"/>
              </w:rPr>
              <w:t xml:space="preserve">Management </w:t>
            </w:r>
            <w:r w:rsidR="0038162B">
              <w:rPr>
                <w:rFonts w:ascii="Arial" w:hAnsi="Arial" w:cs="Arial"/>
                <w:bCs/>
                <w:sz w:val="20"/>
                <w:szCs w:val="20"/>
              </w:rPr>
              <w:t xml:space="preserve">and </w:t>
            </w:r>
            <w:r w:rsidR="006A3997">
              <w:rPr>
                <w:rFonts w:ascii="Arial" w:hAnsi="Arial" w:cs="Arial"/>
                <w:bCs/>
                <w:sz w:val="20"/>
                <w:szCs w:val="20"/>
              </w:rPr>
              <w:t>I</w:t>
            </w:r>
            <w:r w:rsidR="0038162B">
              <w:rPr>
                <w:rFonts w:ascii="Arial" w:hAnsi="Arial" w:cs="Arial"/>
                <w:bCs/>
                <w:sz w:val="20"/>
                <w:szCs w:val="20"/>
              </w:rPr>
              <w:t xml:space="preserve">nternal </w:t>
            </w:r>
            <w:r w:rsidR="006A3997">
              <w:rPr>
                <w:rFonts w:ascii="Arial" w:hAnsi="Arial" w:cs="Arial"/>
                <w:bCs/>
                <w:sz w:val="20"/>
                <w:szCs w:val="20"/>
              </w:rPr>
              <w:t>A</w:t>
            </w:r>
            <w:r w:rsidR="0038162B">
              <w:rPr>
                <w:rFonts w:ascii="Arial" w:hAnsi="Arial" w:cs="Arial"/>
                <w:bCs/>
                <w:sz w:val="20"/>
                <w:szCs w:val="20"/>
              </w:rPr>
              <w:t xml:space="preserve">udit </w:t>
            </w:r>
            <w:r>
              <w:rPr>
                <w:rFonts w:ascii="Arial" w:hAnsi="Arial" w:cs="Arial"/>
                <w:bCs/>
                <w:sz w:val="20"/>
                <w:szCs w:val="20"/>
              </w:rPr>
              <w:t xml:space="preserve">review </w:t>
            </w:r>
            <w:r w:rsidR="0038162B">
              <w:rPr>
                <w:rFonts w:ascii="Arial" w:hAnsi="Arial" w:cs="Arial"/>
                <w:bCs/>
                <w:sz w:val="20"/>
                <w:szCs w:val="20"/>
              </w:rPr>
              <w:t xml:space="preserve">the recommendations and </w:t>
            </w:r>
            <w:r>
              <w:rPr>
                <w:rFonts w:ascii="Arial" w:hAnsi="Arial" w:cs="Arial"/>
                <w:bCs/>
                <w:sz w:val="20"/>
                <w:szCs w:val="20"/>
              </w:rPr>
              <w:t xml:space="preserve">management responses </w:t>
            </w:r>
            <w:r w:rsidR="00620CDA">
              <w:rPr>
                <w:rFonts w:ascii="Arial" w:hAnsi="Arial" w:cs="Arial"/>
                <w:bCs/>
                <w:sz w:val="20"/>
                <w:szCs w:val="20"/>
              </w:rPr>
              <w:t>to eradicate any disagreement over factual accuracy and to clarify the agreed action to be taken; and</w:t>
            </w:r>
          </w:p>
          <w:p w14:paraId="05A33292" w14:textId="7AD5A881" w:rsidR="00620CDA" w:rsidRDefault="00620CDA" w:rsidP="00AE16DB">
            <w:pPr>
              <w:pStyle w:val="ListParagraph"/>
              <w:numPr>
                <w:ilvl w:val="1"/>
                <w:numId w:val="15"/>
              </w:numPr>
              <w:jc w:val="both"/>
              <w:rPr>
                <w:rFonts w:ascii="Arial" w:hAnsi="Arial" w:cs="Arial"/>
                <w:bCs/>
                <w:sz w:val="20"/>
                <w:szCs w:val="20"/>
              </w:rPr>
            </w:pPr>
            <w:r>
              <w:rPr>
                <w:rFonts w:ascii="Arial" w:hAnsi="Arial" w:cs="Arial"/>
                <w:bCs/>
                <w:sz w:val="20"/>
                <w:szCs w:val="20"/>
              </w:rPr>
              <w:t xml:space="preserve">Internal Audit to look at the title and </w:t>
            </w:r>
            <w:r w:rsidR="00C223F5">
              <w:rPr>
                <w:rFonts w:ascii="Arial" w:hAnsi="Arial" w:cs="Arial"/>
                <w:bCs/>
                <w:sz w:val="20"/>
                <w:szCs w:val="20"/>
              </w:rPr>
              <w:t xml:space="preserve">content of the report to ensure that it was clear what was covered, and what was excluded, from the review. </w:t>
            </w:r>
          </w:p>
          <w:p w14:paraId="320FF9D0" w14:textId="6BC1FC40" w:rsidR="009733D3" w:rsidRPr="009C4C34" w:rsidRDefault="009733D3" w:rsidP="009C4C34">
            <w:pPr>
              <w:jc w:val="both"/>
              <w:rPr>
                <w:rFonts w:ascii="Arial" w:hAnsi="Arial" w:cs="Arial"/>
                <w:bCs/>
                <w:sz w:val="20"/>
                <w:szCs w:val="20"/>
              </w:rPr>
            </w:pPr>
          </w:p>
        </w:tc>
        <w:tc>
          <w:tcPr>
            <w:tcW w:w="1435" w:type="dxa"/>
            <w:shd w:val="clear" w:color="auto" w:fill="auto"/>
          </w:tcPr>
          <w:p w14:paraId="29EF76BB" w14:textId="77777777" w:rsidR="009733D3" w:rsidRDefault="009733D3" w:rsidP="00710FA0">
            <w:pPr>
              <w:jc w:val="center"/>
              <w:rPr>
                <w:rFonts w:ascii="Arial" w:hAnsi="Arial" w:cs="Arial"/>
                <w:b/>
                <w:sz w:val="20"/>
                <w:szCs w:val="20"/>
              </w:rPr>
            </w:pPr>
            <w:r>
              <w:rPr>
                <w:rFonts w:ascii="Arial" w:hAnsi="Arial" w:cs="Arial"/>
                <w:b/>
                <w:sz w:val="20"/>
                <w:szCs w:val="20"/>
              </w:rPr>
              <w:lastRenderedPageBreak/>
              <w:t xml:space="preserve">Noting &amp; Approval </w:t>
            </w:r>
          </w:p>
          <w:p w14:paraId="62AAB96D" w14:textId="77777777" w:rsidR="009733D3" w:rsidRDefault="009733D3" w:rsidP="00710FA0">
            <w:pPr>
              <w:jc w:val="center"/>
              <w:rPr>
                <w:rFonts w:ascii="Arial" w:hAnsi="Arial" w:cs="Arial"/>
                <w:b/>
                <w:sz w:val="20"/>
                <w:szCs w:val="20"/>
              </w:rPr>
            </w:pPr>
          </w:p>
          <w:p w14:paraId="4A986E1A" w14:textId="77777777" w:rsidR="009733D3" w:rsidRDefault="009733D3" w:rsidP="00710FA0">
            <w:pPr>
              <w:jc w:val="center"/>
              <w:rPr>
                <w:rFonts w:ascii="Arial" w:hAnsi="Arial" w:cs="Arial"/>
                <w:b/>
                <w:sz w:val="20"/>
                <w:szCs w:val="20"/>
              </w:rPr>
            </w:pPr>
          </w:p>
          <w:p w14:paraId="54C4BDAD" w14:textId="77777777" w:rsidR="009733D3" w:rsidRDefault="009733D3" w:rsidP="00710FA0">
            <w:pPr>
              <w:jc w:val="center"/>
              <w:rPr>
                <w:rFonts w:ascii="Arial" w:hAnsi="Arial" w:cs="Arial"/>
                <w:b/>
                <w:sz w:val="20"/>
                <w:szCs w:val="20"/>
              </w:rPr>
            </w:pPr>
          </w:p>
          <w:p w14:paraId="1AAD74B6" w14:textId="77777777" w:rsidR="009733D3" w:rsidRDefault="009733D3" w:rsidP="00710FA0">
            <w:pPr>
              <w:jc w:val="center"/>
              <w:rPr>
                <w:rFonts w:ascii="Arial" w:hAnsi="Arial" w:cs="Arial"/>
                <w:b/>
                <w:sz w:val="20"/>
                <w:szCs w:val="20"/>
              </w:rPr>
            </w:pPr>
          </w:p>
          <w:p w14:paraId="0B631BF3" w14:textId="77777777" w:rsidR="009733D3" w:rsidRDefault="009733D3" w:rsidP="00710FA0">
            <w:pPr>
              <w:jc w:val="center"/>
              <w:rPr>
                <w:rFonts w:ascii="Arial" w:hAnsi="Arial" w:cs="Arial"/>
                <w:b/>
                <w:sz w:val="20"/>
                <w:szCs w:val="20"/>
              </w:rPr>
            </w:pPr>
          </w:p>
          <w:p w14:paraId="7433E4BC" w14:textId="77777777" w:rsidR="009733D3" w:rsidRDefault="009733D3" w:rsidP="00710FA0">
            <w:pPr>
              <w:jc w:val="center"/>
              <w:rPr>
                <w:rFonts w:ascii="Arial" w:hAnsi="Arial" w:cs="Arial"/>
                <w:b/>
                <w:sz w:val="20"/>
                <w:szCs w:val="20"/>
              </w:rPr>
            </w:pPr>
          </w:p>
          <w:p w14:paraId="05DAE7A0" w14:textId="77777777" w:rsidR="009733D3" w:rsidRDefault="009733D3" w:rsidP="00710FA0">
            <w:pPr>
              <w:jc w:val="center"/>
              <w:rPr>
                <w:rFonts w:ascii="Arial" w:hAnsi="Arial" w:cs="Arial"/>
                <w:b/>
                <w:sz w:val="20"/>
                <w:szCs w:val="20"/>
              </w:rPr>
            </w:pPr>
          </w:p>
          <w:p w14:paraId="39F4AB2F" w14:textId="77777777" w:rsidR="009733D3" w:rsidRDefault="009733D3" w:rsidP="00710FA0">
            <w:pPr>
              <w:jc w:val="center"/>
              <w:rPr>
                <w:rFonts w:ascii="Arial" w:hAnsi="Arial" w:cs="Arial"/>
                <w:b/>
                <w:sz w:val="20"/>
                <w:szCs w:val="20"/>
              </w:rPr>
            </w:pPr>
          </w:p>
          <w:p w14:paraId="7A57FD8B" w14:textId="77777777" w:rsidR="009733D3" w:rsidRDefault="009733D3" w:rsidP="00710FA0">
            <w:pPr>
              <w:jc w:val="center"/>
              <w:rPr>
                <w:rFonts w:ascii="Arial" w:hAnsi="Arial" w:cs="Arial"/>
                <w:b/>
                <w:sz w:val="20"/>
                <w:szCs w:val="20"/>
              </w:rPr>
            </w:pPr>
          </w:p>
          <w:p w14:paraId="1CA6A4AD" w14:textId="77777777" w:rsidR="009733D3" w:rsidRDefault="009733D3" w:rsidP="00710FA0">
            <w:pPr>
              <w:jc w:val="center"/>
              <w:rPr>
                <w:rFonts w:ascii="Arial" w:hAnsi="Arial" w:cs="Arial"/>
                <w:b/>
                <w:sz w:val="20"/>
                <w:szCs w:val="20"/>
              </w:rPr>
            </w:pPr>
          </w:p>
          <w:p w14:paraId="400838F8" w14:textId="77777777" w:rsidR="009733D3" w:rsidRDefault="009733D3" w:rsidP="00710FA0">
            <w:pPr>
              <w:jc w:val="center"/>
              <w:rPr>
                <w:rFonts w:ascii="Arial" w:hAnsi="Arial" w:cs="Arial"/>
                <w:b/>
                <w:sz w:val="20"/>
                <w:szCs w:val="20"/>
              </w:rPr>
            </w:pPr>
          </w:p>
          <w:p w14:paraId="167E5DCF" w14:textId="77777777" w:rsidR="009733D3" w:rsidRDefault="009733D3" w:rsidP="00710FA0">
            <w:pPr>
              <w:jc w:val="center"/>
              <w:rPr>
                <w:rFonts w:ascii="Arial" w:hAnsi="Arial" w:cs="Arial"/>
                <w:b/>
                <w:sz w:val="20"/>
                <w:szCs w:val="20"/>
              </w:rPr>
            </w:pPr>
          </w:p>
          <w:p w14:paraId="08E18E44" w14:textId="77777777" w:rsidR="009733D3" w:rsidRDefault="009733D3" w:rsidP="00710FA0">
            <w:pPr>
              <w:jc w:val="center"/>
              <w:rPr>
                <w:rFonts w:ascii="Arial" w:hAnsi="Arial" w:cs="Arial"/>
                <w:b/>
                <w:sz w:val="20"/>
                <w:szCs w:val="20"/>
              </w:rPr>
            </w:pPr>
          </w:p>
          <w:p w14:paraId="501B85CB" w14:textId="77777777" w:rsidR="009733D3" w:rsidRDefault="009733D3" w:rsidP="00710FA0">
            <w:pPr>
              <w:jc w:val="center"/>
              <w:rPr>
                <w:rFonts w:ascii="Arial" w:hAnsi="Arial" w:cs="Arial"/>
                <w:b/>
                <w:sz w:val="20"/>
                <w:szCs w:val="20"/>
              </w:rPr>
            </w:pPr>
          </w:p>
          <w:p w14:paraId="4AE89456" w14:textId="77777777" w:rsidR="009733D3" w:rsidRDefault="009733D3" w:rsidP="00710FA0">
            <w:pPr>
              <w:jc w:val="center"/>
              <w:rPr>
                <w:rFonts w:ascii="Arial" w:hAnsi="Arial" w:cs="Arial"/>
                <w:b/>
                <w:sz w:val="20"/>
                <w:szCs w:val="20"/>
              </w:rPr>
            </w:pPr>
          </w:p>
          <w:p w14:paraId="578F8E0B" w14:textId="77777777" w:rsidR="009733D3" w:rsidRDefault="009733D3" w:rsidP="00710FA0">
            <w:pPr>
              <w:jc w:val="center"/>
              <w:rPr>
                <w:rFonts w:ascii="Arial" w:hAnsi="Arial" w:cs="Arial"/>
                <w:b/>
                <w:sz w:val="20"/>
                <w:szCs w:val="20"/>
              </w:rPr>
            </w:pPr>
          </w:p>
          <w:p w14:paraId="39491DEE" w14:textId="77777777" w:rsidR="009733D3" w:rsidRDefault="009733D3" w:rsidP="00710FA0">
            <w:pPr>
              <w:jc w:val="center"/>
              <w:rPr>
                <w:rFonts w:ascii="Arial" w:hAnsi="Arial" w:cs="Arial"/>
                <w:b/>
                <w:sz w:val="20"/>
                <w:szCs w:val="20"/>
              </w:rPr>
            </w:pPr>
          </w:p>
          <w:p w14:paraId="450DF672" w14:textId="77777777" w:rsidR="009733D3" w:rsidRDefault="009733D3" w:rsidP="00710FA0">
            <w:pPr>
              <w:jc w:val="center"/>
              <w:rPr>
                <w:rFonts w:ascii="Arial" w:hAnsi="Arial" w:cs="Arial"/>
                <w:b/>
                <w:sz w:val="20"/>
                <w:szCs w:val="20"/>
              </w:rPr>
            </w:pPr>
          </w:p>
          <w:p w14:paraId="43B45C17" w14:textId="77777777" w:rsidR="009733D3" w:rsidRDefault="009733D3" w:rsidP="00710FA0">
            <w:pPr>
              <w:jc w:val="center"/>
              <w:rPr>
                <w:rFonts w:ascii="Arial" w:hAnsi="Arial" w:cs="Arial"/>
                <w:b/>
                <w:sz w:val="20"/>
                <w:szCs w:val="20"/>
              </w:rPr>
            </w:pPr>
          </w:p>
          <w:p w14:paraId="793DAEAD" w14:textId="77777777" w:rsidR="009733D3" w:rsidRDefault="009733D3" w:rsidP="00710FA0">
            <w:pPr>
              <w:jc w:val="center"/>
              <w:rPr>
                <w:rFonts w:ascii="Arial" w:hAnsi="Arial" w:cs="Arial"/>
                <w:b/>
                <w:sz w:val="20"/>
                <w:szCs w:val="20"/>
              </w:rPr>
            </w:pPr>
          </w:p>
          <w:p w14:paraId="4E631842" w14:textId="77777777" w:rsidR="009733D3" w:rsidRDefault="009733D3" w:rsidP="00710FA0">
            <w:pPr>
              <w:jc w:val="center"/>
              <w:rPr>
                <w:rFonts w:ascii="Arial" w:hAnsi="Arial" w:cs="Arial"/>
                <w:b/>
                <w:sz w:val="20"/>
                <w:szCs w:val="20"/>
              </w:rPr>
            </w:pPr>
          </w:p>
          <w:p w14:paraId="4AA68E18" w14:textId="77777777" w:rsidR="009733D3" w:rsidRDefault="009733D3" w:rsidP="00710FA0">
            <w:pPr>
              <w:jc w:val="center"/>
              <w:rPr>
                <w:rFonts w:ascii="Arial" w:hAnsi="Arial" w:cs="Arial"/>
                <w:b/>
                <w:sz w:val="20"/>
                <w:szCs w:val="20"/>
              </w:rPr>
            </w:pPr>
          </w:p>
          <w:p w14:paraId="72A5FAB1" w14:textId="77777777" w:rsidR="009733D3" w:rsidRDefault="009733D3" w:rsidP="00710FA0">
            <w:pPr>
              <w:jc w:val="center"/>
              <w:rPr>
                <w:rFonts w:ascii="Arial" w:hAnsi="Arial" w:cs="Arial"/>
                <w:b/>
                <w:sz w:val="20"/>
                <w:szCs w:val="20"/>
              </w:rPr>
            </w:pPr>
          </w:p>
          <w:p w14:paraId="648F5F8B" w14:textId="77777777" w:rsidR="009733D3" w:rsidRDefault="009733D3" w:rsidP="00710FA0">
            <w:pPr>
              <w:jc w:val="center"/>
              <w:rPr>
                <w:rFonts w:ascii="Arial" w:hAnsi="Arial" w:cs="Arial"/>
                <w:b/>
                <w:sz w:val="20"/>
                <w:szCs w:val="20"/>
              </w:rPr>
            </w:pPr>
          </w:p>
          <w:p w14:paraId="6B515273" w14:textId="77777777" w:rsidR="009733D3" w:rsidRDefault="009733D3" w:rsidP="00710FA0">
            <w:pPr>
              <w:jc w:val="center"/>
              <w:rPr>
                <w:rFonts w:ascii="Arial" w:hAnsi="Arial" w:cs="Arial"/>
                <w:b/>
                <w:sz w:val="20"/>
                <w:szCs w:val="20"/>
              </w:rPr>
            </w:pPr>
          </w:p>
          <w:p w14:paraId="29D508C1" w14:textId="77777777" w:rsidR="009733D3" w:rsidRDefault="009733D3" w:rsidP="00710FA0">
            <w:pPr>
              <w:jc w:val="center"/>
              <w:rPr>
                <w:rFonts w:ascii="Arial" w:hAnsi="Arial" w:cs="Arial"/>
                <w:b/>
                <w:sz w:val="20"/>
                <w:szCs w:val="20"/>
              </w:rPr>
            </w:pPr>
          </w:p>
          <w:p w14:paraId="6CBD9B11" w14:textId="77777777" w:rsidR="009733D3" w:rsidRDefault="009733D3" w:rsidP="00710FA0">
            <w:pPr>
              <w:jc w:val="center"/>
              <w:rPr>
                <w:rFonts w:ascii="Arial" w:hAnsi="Arial" w:cs="Arial"/>
                <w:b/>
                <w:sz w:val="20"/>
                <w:szCs w:val="20"/>
              </w:rPr>
            </w:pPr>
          </w:p>
          <w:p w14:paraId="40F2DBE7" w14:textId="77777777" w:rsidR="009733D3" w:rsidRDefault="009733D3" w:rsidP="00710FA0">
            <w:pPr>
              <w:jc w:val="center"/>
              <w:rPr>
                <w:rFonts w:ascii="Arial" w:hAnsi="Arial" w:cs="Arial"/>
                <w:b/>
                <w:sz w:val="20"/>
                <w:szCs w:val="20"/>
              </w:rPr>
            </w:pPr>
          </w:p>
          <w:p w14:paraId="3FEB0928" w14:textId="77777777" w:rsidR="009733D3" w:rsidRDefault="009733D3" w:rsidP="00710FA0">
            <w:pPr>
              <w:jc w:val="center"/>
              <w:rPr>
                <w:rFonts w:ascii="Arial" w:hAnsi="Arial" w:cs="Arial"/>
                <w:b/>
                <w:sz w:val="20"/>
                <w:szCs w:val="20"/>
              </w:rPr>
            </w:pPr>
          </w:p>
          <w:p w14:paraId="36CB0E03" w14:textId="77777777" w:rsidR="009733D3" w:rsidRDefault="009733D3" w:rsidP="00710FA0">
            <w:pPr>
              <w:jc w:val="center"/>
              <w:rPr>
                <w:rFonts w:ascii="Arial" w:hAnsi="Arial" w:cs="Arial"/>
                <w:b/>
                <w:sz w:val="20"/>
                <w:szCs w:val="20"/>
              </w:rPr>
            </w:pPr>
          </w:p>
          <w:p w14:paraId="26E551B2" w14:textId="77777777" w:rsidR="009733D3" w:rsidRDefault="009733D3" w:rsidP="00710FA0">
            <w:pPr>
              <w:jc w:val="center"/>
              <w:rPr>
                <w:rFonts w:ascii="Arial" w:hAnsi="Arial" w:cs="Arial"/>
                <w:b/>
                <w:sz w:val="20"/>
                <w:szCs w:val="20"/>
              </w:rPr>
            </w:pPr>
          </w:p>
          <w:p w14:paraId="467BF3E1" w14:textId="77777777" w:rsidR="009733D3" w:rsidRDefault="009733D3" w:rsidP="00710FA0">
            <w:pPr>
              <w:jc w:val="center"/>
              <w:rPr>
                <w:rFonts w:ascii="Arial" w:hAnsi="Arial" w:cs="Arial"/>
                <w:b/>
                <w:sz w:val="20"/>
                <w:szCs w:val="20"/>
              </w:rPr>
            </w:pPr>
          </w:p>
          <w:p w14:paraId="1C47CCE4" w14:textId="351212E7" w:rsidR="009733D3" w:rsidRDefault="009733D3" w:rsidP="00710FA0">
            <w:pPr>
              <w:jc w:val="center"/>
              <w:rPr>
                <w:rFonts w:ascii="Arial" w:hAnsi="Arial" w:cs="Arial"/>
                <w:b/>
                <w:sz w:val="20"/>
                <w:szCs w:val="20"/>
              </w:rPr>
            </w:pPr>
          </w:p>
          <w:p w14:paraId="116BFC84" w14:textId="76C30A33" w:rsidR="006D4A6A" w:rsidRDefault="006D4A6A" w:rsidP="00710FA0">
            <w:pPr>
              <w:jc w:val="center"/>
              <w:rPr>
                <w:rFonts w:ascii="Arial" w:hAnsi="Arial" w:cs="Arial"/>
                <w:b/>
                <w:sz w:val="20"/>
                <w:szCs w:val="20"/>
              </w:rPr>
            </w:pPr>
          </w:p>
          <w:p w14:paraId="336B33D9" w14:textId="32B0E646" w:rsidR="006D4A6A" w:rsidRDefault="006D4A6A" w:rsidP="00710FA0">
            <w:pPr>
              <w:jc w:val="center"/>
              <w:rPr>
                <w:rFonts w:ascii="Arial" w:hAnsi="Arial" w:cs="Arial"/>
                <w:b/>
                <w:sz w:val="20"/>
                <w:szCs w:val="20"/>
              </w:rPr>
            </w:pPr>
          </w:p>
          <w:p w14:paraId="477EC81F" w14:textId="65D02C0B" w:rsidR="006D4A6A" w:rsidRDefault="006D4A6A" w:rsidP="00710FA0">
            <w:pPr>
              <w:jc w:val="center"/>
              <w:rPr>
                <w:rFonts w:ascii="Arial" w:hAnsi="Arial" w:cs="Arial"/>
                <w:b/>
                <w:sz w:val="20"/>
                <w:szCs w:val="20"/>
              </w:rPr>
            </w:pPr>
          </w:p>
          <w:p w14:paraId="7E369994" w14:textId="0FAEBF13" w:rsidR="006D4A6A" w:rsidRDefault="006D4A6A" w:rsidP="00710FA0">
            <w:pPr>
              <w:jc w:val="center"/>
              <w:rPr>
                <w:rFonts w:ascii="Arial" w:hAnsi="Arial" w:cs="Arial"/>
                <w:b/>
                <w:sz w:val="20"/>
                <w:szCs w:val="20"/>
              </w:rPr>
            </w:pPr>
          </w:p>
          <w:p w14:paraId="3DE4FC91" w14:textId="21170EE6" w:rsidR="006D4A6A" w:rsidRDefault="006D4A6A" w:rsidP="00710FA0">
            <w:pPr>
              <w:jc w:val="center"/>
              <w:rPr>
                <w:rFonts w:ascii="Arial" w:hAnsi="Arial" w:cs="Arial"/>
                <w:b/>
                <w:sz w:val="20"/>
                <w:szCs w:val="20"/>
              </w:rPr>
            </w:pPr>
          </w:p>
          <w:p w14:paraId="0CA352B8" w14:textId="77777777" w:rsidR="000A4C26" w:rsidRDefault="000A4C26" w:rsidP="00710FA0">
            <w:pPr>
              <w:jc w:val="center"/>
              <w:rPr>
                <w:rFonts w:ascii="Arial" w:hAnsi="Arial" w:cs="Arial"/>
                <w:b/>
                <w:sz w:val="20"/>
                <w:szCs w:val="20"/>
              </w:rPr>
            </w:pPr>
          </w:p>
          <w:p w14:paraId="4AA0DA0B" w14:textId="77777777" w:rsidR="000E30D3" w:rsidRDefault="000E30D3" w:rsidP="00710FA0">
            <w:pPr>
              <w:jc w:val="center"/>
              <w:rPr>
                <w:rFonts w:ascii="Arial" w:hAnsi="Arial" w:cs="Arial"/>
                <w:b/>
                <w:sz w:val="20"/>
                <w:szCs w:val="20"/>
              </w:rPr>
            </w:pPr>
          </w:p>
          <w:p w14:paraId="1870AEEC" w14:textId="77777777" w:rsidR="000E30D3" w:rsidRDefault="000E30D3" w:rsidP="00710FA0">
            <w:pPr>
              <w:jc w:val="center"/>
              <w:rPr>
                <w:rFonts w:ascii="Arial" w:hAnsi="Arial" w:cs="Arial"/>
                <w:b/>
                <w:sz w:val="20"/>
                <w:szCs w:val="20"/>
              </w:rPr>
            </w:pPr>
          </w:p>
          <w:p w14:paraId="51F4094C" w14:textId="77777777" w:rsidR="000E30D3" w:rsidRDefault="000E30D3" w:rsidP="00710FA0">
            <w:pPr>
              <w:jc w:val="center"/>
              <w:rPr>
                <w:rFonts w:ascii="Arial" w:hAnsi="Arial" w:cs="Arial"/>
                <w:b/>
                <w:sz w:val="20"/>
                <w:szCs w:val="20"/>
              </w:rPr>
            </w:pPr>
          </w:p>
          <w:p w14:paraId="456870E4" w14:textId="77777777" w:rsidR="000E30D3" w:rsidRDefault="000E30D3" w:rsidP="00710FA0">
            <w:pPr>
              <w:jc w:val="center"/>
              <w:rPr>
                <w:rFonts w:ascii="Arial" w:hAnsi="Arial" w:cs="Arial"/>
                <w:b/>
                <w:sz w:val="20"/>
                <w:szCs w:val="20"/>
              </w:rPr>
            </w:pPr>
          </w:p>
          <w:p w14:paraId="1E88C10C" w14:textId="77777777" w:rsidR="000E30D3" w:rsidRDefault="000E30D3" w:rsidP="00710FA0">
            <w:pPr>
              <w:jc w:val="center"/>
              <w:rPr>
                <w:rFonts w:ascii="Arial" w:hAnsi="Arial" w:cs="Arial"/>
                <w:b/>
                <w:sz w:val="20"/>
                <w:szCs w:val="20"/>
              </w:rPr>
            </w:pPr>
          </w:p>
          <w:p w14:paraId="0713194E" w14:textId="77777777" w:rsidR="000E30D3" w:rsidRDefault="000E30D3" w:rsidP="00710FA0">
            <w:pPr>
              <w:jc w:val="center"/>
              <w:rPr>
                <w:rFonts w:ascii="Arial" w:hAnsi="Arial" w:cs="Arial"/>
                <w:b/>
                <w:sz w:val="20"/>
                <w:szCs w:val="20"/>
              </w:rPr>
            </w:pPr>
          </w:p>
          <w:p w14:paraId="5DFFEE52" w14:textId="77777777" w:rsidR="000E30D3" w:rsidRDefault="000E30D3" w:rsidP="00710FA0">
            <w:pPr>
              <w:jc w:val="center"/>
              <w:rPr>
                <w:rFonts w:ascii="Arial" w:hAnsi="Arial" w:cs="Arial"/>
                <w:b/>
                <w:sz w:val="20"/>
                <w:szCs w:val="20"/>
              </w:rPr>
            </w:pPr>
          </w:p>
          <w:p w14:paraId="05E36755" w14:textId="77777777" w:rsidR="000E30D3" w:rsidRDefault="000E30D3" w:rsidP="00710FA0">
            <w:pPr>
              <w:jc w:val="center"/>
              <w:rPr>
                <w:rFonts w:ascii="Arial" w:hAnsi="Arial" w:cs="Arial"/>
                <w:b/>
                <w:sz w:val="20"/>
                <w:szCs w:val="20"/>
              </w:rPr>
            </w:pPr>
          </w:p>
          <w:p w14:paraId="16BCD627" w14:textId="77777777" w:rsidR="000E30D3" w:rsidRDefault="000E30D3" w:rsidP="00710FA0">
            <w:pPr>
              <w:jc w:val="center"/>
              <w:rPr>
                <w:rFonts w:ascii="Arial" w:hAnsi="Arial" w:cs="Arial"/>
                <w:b/>
                <w:sz w:val="20"/>
                <w:szCs w:val="20"/>
              </w:rPr>
            </w:pPr>
          </w:p>
          <w:p w14:paraId="23DC618A" w14:textId="77777777" w:rsidR="000E30D3" w:rsidRDefault="000E30D3" w:rsidP="00710FA0">
            <w:pPr>
              <w:jc w:val="center"/>
              <w:rPr>
                <w:rFonts w:ascii="Arial" w:hAnsi="Arial" w:cs="Arial"/>
                <w:b/>
                <w:sz w:val="20"/>
                <w:szCs w:val="20"/>
              </w:rPr>
            </w:pPr>
          </w:p>
          <w:p w14:paraId="2A689DA2" w14:textId="77777777" w:rsidR="000E30D3" w:rsidRDefault="000E30D3" w:rsidP="00710FA0">
            <w:pPr>
              <w:jc w:val="center"/>
              <w:rPr>
                <w:rFonts w:ascii="Arial" w:hAnsi="Arial" w:cs="Arial"/>
                <w:b/>
                <w:sz w:val="20"/>
                <w:szCs w:val="20"/>
              </w:rPr>
            </w:pPr>
          </w:p>
          <w:p w14:paraId="20F270B5" w14:textId="77777777" w:rsidR="000E30D3" w:rsidRDefault="000E30D3" w:rsidP="00710FA0">
            <w:pPr>
              <w:jc w:val="center"/>
              <w:rPr>
                <w:rFonts w:ascii="Arial" w:hAnsi="Arial" w:cs="Arial"/>
                <w:b/>
                <w:sz w:val="20"/>
                <w:szCs w:val="20"/>
              </w:rPr>
            </w:pPr>
          </w:p>
          <w:p w14:paraId="4CAA02F3" w14:textId="77777777" w:rsidR="000E30D3" w:rsidRDefault="000E30D3" w:rsidP="00710FA0">
            <w:pPr>
              <w:jc w:val="center"/>
              <w:rPr>
                <w:rFonts w:ascii="Arial" w:hAnsi="Arial" w:cs="Arial"/>
                <w:b/>
                <w:sz w:val="20"/>
                <w:szCs w:val="20"/>
              </w:rPr>
            </w:pPr>
          </w:p>
          <w:p w14:paraId="0109FF4C" w14:textId="77777777" w:rsidR="000E30D3" w:rsidRDefault="000E30D3" w:rsidP="00710FA0">
            <w:pPr>
              <w:jc w:val="center"/>
              <w:rPr>
                <w:rFonts w:ascii="Arial" w:hAnsi="Arial" w:cs="Arial"/>
                <w:b/>
                <w:sz w:val="20"/>
                <w:szCs w:val="20"/>
              </w:rPr>
            </w:pPr>
          </w:p>
          <w:p w14:paraId="775706AF" w14:textId="77777777" w:rsidR="000E30D3" w:rsidRDefault="000E30D3" w:rsidP="00710FA0">
            <w:pPr>
              <w:jc w:val="center"/>
              <w:rPr>
                <w:rFonts w:ascii="Arial" w:hAnsi="Arial" w:cs="Arial"/>
                <w:b/>
                <w:sz w:val="20"/>
                <w:szCs w:val="20"/>
              </w:rPr>
            </w:pPr>
          </w:p>
          <w:p w14:paraId="3F423E35" w14:textId="77777777" w:rsidR="006A3997" w:rsidRDefault="006A3997" w:rsidP="00710FA0">
            <w:pPr>
              <w:jc w:val="center"/>
              <w:rPr>
                <w:rFonts w:ascii="Arial" w:hAnsi="Arial" w:cs="Arial"/>
                <w:b/>
                <w:sz w:val="20"/>
                <w:szCs w:val="20"/>
              </w:rPr>
            </w:pPr>
          </w:p>
          <w:p w14:paraId="098C0B9E" w14:textId="77777777" w:rsidR="009733D3" w:rsidRDefault="009733D3" w:rsidP="00710FA0">
            <w:pPr>
              <w:jc w:val="center"/>
              <w:rPr>
                <w:rFonts w:ascii="Arial" w:hAnsi="Arial" w:cs="Arial"/>
                <w:b/>
                <w:sz w:val="20"/>
                <w:szCs w:val="20"/>
              </w:rPr>
            </w:pPr>
          </w:p>
          <w:p w14:paraId="015653E8" w14:textId="77777777" w:rsidR="009733D3" w:rsidRDefault="009733D3" w:rsidP="00710FA0">
            <w:pPr>
              <w:jc w:val="center"/>
              <w:rPr>
                <w:rFonts w:ascii="Arial" w:hAnsi="Arial" w:cs="Arial"/>
                <w:b/>
                <w:sz w:val="20"/>
                <w:szCs w:val="20"/>
              </w:rPr>
            </w:pPr>
            <w:r>
              <w:rPr>
                <w:rFonts w:ascii="Arial" w:hAnsi="Arial" w:cs="Arial"/>
                <w:b/>
                <w:sz w:val="20"/>
                <w:szCs w:val="20"/>
              </w:rPr>
              <w:t>AR</w:t>
            </w:r>
          </w:p>
          <w:p w14:paraId="3C9624D9" w14:textId="77777777" w:rsidR="006D4A6A" w:rsidRDefault="006D4A6A" w:rsidP="00710FA0">
            <w:pPr>
              <w:jc w:val="center"/>
              <w:rPr>
                <w:rFonts w:ascii="Arial" w:hAnsi="Arial" w:cs="Arial"/>
                <w:b/>
                <w:sz w:val="20"/>
                <w:szCs w:val="20"/>
              </w:rPr>
            </w:pPr>
          </w:p>
          <w:p w14:paraId="7C5F89EA" w14:textId="77777777" w:rsidR="006D4A6A" w:rsidRDefault="006D4A6A" w:rsidP="00710FA0">
            <w:pPr>
              <w:jc w:val="center"/>
              <w:rPr>
                <w:rFonts w:ascii="Arial" w:hAnsi="Arial" w:cs="Arial"/>
                <w:b/>
                <w:sz w:val="20"/>
                <w:szCs w:val="20"/>
              </w:rPr>
            </w:pPr>
          </w:p>
          <w:p w14:paraId="5CA65622" w14:textId="00F70CDF" w:rsidR="006D4A6A" w:rsidRPr="009C4684" w:rsidRDefault="006D4A6A" w:rsidP="00710FA0">
            <w:pPr>
              <w:jc w:val="center"/>
              <w:rPr>
                <w:rFonts w:ascii="Arial" w:hAnsi="Arial" w:cs="Arial"/>
                <w:b/>
                <w:sz w:val="20"/>
                <w:szCs w:val="20"/>
              </w:rPr>
            </w:pPr>
            <w:r>
              <w:rPr>
                <w:rFonts w:ascii="Arial" w:hAnsi="Arial" w:cs="Arial"/>
                <w:b/>
                <w:sz w:val="20"/>
                <w:szCs w:val="20"/>
              </w:rPr>
              <w:t>JJ</w:t>
            </w:r>
          </w:p>
        </w:tc>
      </w:tr>
      <w:tr w:rsidR="00833F99" w:rsidRPr="009C4684" w14:paraId="4C161129" w14:textId="77777777" w:rsidTr="00553E63">
        <w:trPr>
          <w:trHeight w:val="646"/>
          <w:jc w:val="center"/>
        </w:trPr>
        <w:tc>
          <w:tcPr>
            <w:tcW w:w="11018" w:type="dxa"/>
            <w:gridSpan w:val="3"/>
            <w:shd w:val="clear" w:color="auto" w:fill="BFBFBF" w:themeFill="background1" w:themeFillShade="BF"/>
          </w:tcPr>
          <w:p w14:paraId="68E8F544" w14:textId="084CBAEC" w:rsidR="00833F99" w:rsidRPr="000240D2" w:rsidRDefault="00833F99" w:rsidP="000240D2">
            <w:pPr>
              <w:pStyle w:val="ListParagraph"/>
              <w:numPr>
                <w:ilvl w:val="0"/>
                <w:numId w:val="30"/>
              </w:numPr>
              <w:jc w:val="both"/>
              <w:rPr>
                <w:rFonts w:ascii="Arial" w:hAnsi="Arial" w:cs="Arial"/>
                <w:b/>
                <w:sz w:val="20"/>
                <w:szCs w:val="20"/>
              </w:rPr>
            </w:pPr>
            <w:r w:rsidRPr="000240D2">
              <w:rPr>
                <w:rFonts w:ascii="Arial" w:hAnsi="Arial" w:cs="Arial"/>
                <w:b/>
                <w:sz w:val="20"/>
                <w:szCs w:val="20"/>
              </w:rPr>
              <w:lastRenderedPageBreak/>
              <w:t>EXTERNAL AUDIT</w:t>
            </w:r>
          </w:p>
        </w:tc>
      </w:tr>
      <w:tr w:rsidR="00833F99" w:rsidRPr="009C4684" w14:paraId="57B1328A" w14:textId="77777777" w:rsidTr="00553E63">
        <w:trPr>
          <w:trHeight w:val="683"/>
          <w:jc w:val="center"/>
        </w:trPr>
        <w:tc>
          <w:tcPr>
            <w:tcW w:w="1366" w:type="dxa"/>
            <w:shd w:val="clear" w:color="auto" w:fill="auto"/>
          </w:tcPr>
          <w:p w14:paraId="059D3B79" w14:textId="76ED1C14" w:rsidR="00833F99" w:rsidRPr="009C4684" w:rsidRDefault="009D3010" w:rsidP="00553E63">
            <w:pPr>
              <w:jc w:val="both"/>
              <w:rPr>
                <w:rFonts w:ascii="Arial" w:hAnsi="Arial" w:cs="Arial"/>
                <w:b/>
                <w:sz w:val="20"/>
                <w:szCs w:val="20"/>
              </w:rPr>
            </w:pPr>
            <w:r>
              <w:rPr>
                <w:rFonts w:ascii="Arial" w:hAnsi="Arial" w:cs="Arial"/>
                <w:b/>
                <w:sz w:val="20"/>
                <w:szCs w:val="20"/>
              </w:rPr>
              <w:t>4</w:t>
            </w:r>
            <w:r w:rsidR="00833F99" w:rsidRPr="009C4684">
              <w:rPr>
                <w:rFonts w:ascii="Arial" w:hAnsi="Arial" w:cs="Arial"/>
                <w:b/>
                <w:sz w:val="20"/>
                <w:szCs w:val="20"/>
              </w:rPr>
              <w:t>.1</w:t>
            </w:r>
          </w:p>
        </w:tc>
        <w:tc>
          <w:tcPr>
            <w:tcW w:w="8217" w:type="dxa"/>
            <w:shd w:val="clear" w:color="auto" w:fill="auto"/>
          </w:tcPr>
          <w:p w14:paraId="7BFF41CF" w14:textId="5B4D2C0C" w:rsidR="00833F99" w:rsidRPr="009C4684" w:rsidRDefault="00833F99" w:rsidP="00553E63">
            <w:pPr>
              <w:jc w:val="both"/>
              <w:rPr>
                <w:rFonts w:ascii="Arial" w:hAnsi="Arial" w:cs="Arial"/>
                <w:b/>
                <w:sz w:val="20"/>
                <w:szCs w:val="20"/>
              </w:rPr>
            </w:pPr>
            <w:r w:rsidRPr="009C4684">
              <w:rPr>
                <w:rFonts w:ascii="Arial" w:hAnsi="Arial" w:cs="Arial"/>
                <w:b/>
                <w:sz w:val="20"/>
                <w:szCs w:val="20"/>
              </w:rPr>
              <w:t xml:space="preserve">Audit Wales </w:t>
            </w:r>
            <w:r w:rsidR="00025461">
              <w:rPr>
                <w:rFonts w:ascii="Arial" w:hAnsi="Arial" w:cs="Arial"/>
                <w:b/>
                <w:sz w:val="20"/>
                <w:szCs w:val="20"/>
              </w:rPr>
              <w:t>Update</w:t>
            </w:r>
            <w:r w:rsidRPr="009C4684">
              <w:rPr>
                <w:rFonts w:ascii="Arial" w:hAnsi="Arial" w:cs="Arial"/>
                <w:b/>
                <w:sz w:val="20"/>
                <w:szCs w:val="20"/>
              </w:rPr>
              <w:t xml:space="preserve"> </w:t>
            </w:r>
          </w:p>
          <w:p w14:paraId="2CC24FC9" w14:textId="2C23628B" w:rsidR="00833F99" w:rsidRPr="000736CC" w:rsidRDefault="0078027D" w:rsidP="00662F3A">
            <w:pPr>
              <w:pStyle w:val="Default"/>
              <w:numPr>
                <w:ilvl w:val="0"/>
                <w:numId w:val="1"/>
              </w:numPr>
              <w:jc w:val="both"/>
              <w:rPr>
                <w:sz w:val="20"/>
                <w:szCs w:val="20"/>
              </w:rPr>
            </w:pPr>
            <w:r>
              <w:rPr>
                <w:bCs/>
                <w:sz w:val="20"/>
                <w:szCs w:val="20"/>
              </w:rPr>
              <w:t>SW</w:t>
            </w:r>
            <w:r w:rsidR="00C62C37">
              <w:rPr>
                <w:bCs/>
                <w:sz w:val="20"/>
                <w:szCs w:val="20"/>
              </w:rPr>
              <w:t xml:space="preserve"> </w:t>
            </w:r>
            <w:r w:rsidR="00662F3A">
              <w:rPr>
                <w:bCs/>
                <w:sz w:val="20"/>
                <w:szCs w:val="20"/>
              </w:rPr>
              <w:t>present</w:t>
            </w:r>
            <w:r w:rsidR="00C20177">
              <w:rPr>
                <w:bCs/>
                <w:sz w:val="20"/>
                <w:szCs w:val="20"/>
              </w:rPr>
              <w:t>ed</w:t>
            </w:r>
            <w:r w:rsidR="00662F3A">
              <w:rPr>
                <w:bCs/>
                <w:sz w:val="20"/>
                <w:szCs w:val="20"/>
              </w:rPr>
              <w:t xml:space="preserve"> the position s</w:t>
            </w:r>
            <w:r w:rsidR="00833F99" w:rsidRPr="009C4684">
              <w:rPr>
                <w:bCs/>
                <w:sz w:val="20"/>
                <w:szCs w:val="20"/>
              </w:rPr>
              <w:t>tatement</w:t>
            </w:r>
            <w:r w:rsidR="0027195C">
              <w:rPr>
                <w:bCs/>
                <w:sz w:val="20"/>
                <w:szCs w:val="20"/>
              </w:rPr>
              <w:t xml:space="preserve"> and details as to current and planned work</w:t>
            </w:r>
            <w:r w:rsidR="00662F3A">
              <w:rPr>
                <w:bCs/>
                <w:sz w:val="20"/>
                <w:szCs w:val="20"/>
              </w:rPr>
              <w:t>.</w:t>
            </w:r>
            <w:r w:rsidR="001A08AB">
              <w:rPr>
                <w:bCs/>
                <w:sz w:val="20"/>
                <w:szCs w:val="20"/>
              </w:rPr>
              <w:t xml:space="preserve"> A summary </w:t>
            </w:r>
            <w:r w:rsidR="006D1BC6">
              <w:rPr>
                <w:bCs/>
                <w:sz w:val="20"/>
                <w:szCs w:val="20"/>
              </w:rPr>
              <w:t xml:space="preserve">of </w:t>
            </w:r>
            <w:r w:rsidR="00C845F0">
              <w:rPr>
                <w:bCs/>
                <w:sz w:val="20"/>
                <w:szCs w:val="20"/>
              </w:rPr>
              <w:t>a</w:t>
            </w:r>
            <w:r w:rsidR="006D1BC6">
              <w:rPr>
                <w:bCs/>
                <w:sz w:val="20"/>
                <w:szCs w:val="20"/>
              </w:rPr>
              <w:t xml:space="preserve">udit </w:t>
            </w:r>
            <w:r w:rsidR="003135E5">
              <w:rPr>
                <w:bCs/>
                <w:sz w:val="20"/>
                <w:szCs w:val="20"/>
              </w:rPr>
              <w:t>conclusions</w:t>
            </w:r>
            <w:r w:rsidR="007D6075">
              <w:rPr>
                <w:bCs/>
                <w:sz w:val="20"/>
                <w:szCs w:val="20"/>
              </w:rPr>
              <w:t xml:space="preserve"> together with </w:t>
            </w:r>
            <w:r w:rsidR="00A60AA9">
              <w:rPr>
                <w:bCs/>
                <w:sz w:val="20"/>
                <w:szCs w:val="20"/>
              </w:rPr>
              <w:t xml:space="preserve">any </w:t>
            </w:r>
            <w:r w:rsidR="007D6075">
              <w:rPr>
                <w:bCs/>
                <w:sz w:val="20"/>
                <w:szCs w:val="20"/>
              </w:rPr>
              <w:t xml:space="preserve">related </w:t>
            </w:r>
            <w:r w:rsidR="00B6401E">
              <w:rPr>
                <w:bCs/>
                <w:sz w:val="20"/>
                <w:szCs w:val="20"/>
              </w:rPr>
              <w:t>recommendation</w:t>
            </w:r>
            <w:r w:rsidR="00E820DC">
              <w:rPr>
                <w:bCs/>
                <w:sz w:val="20"/>
                <w:szCs w:val="20"/>
              </w:rPr>
              <w:t xml:space="preserve">s </w:t>
            </w:r>
            <w:r w:rsidR="007D6075">
              <w:rPr>
                <w:bCs/>
                <w:sz w:val="20"/>
                <w:szCs w:val="20"/>
              </w:rPr>
              <w:t xml:space="preserve">would be reported in the </w:t>
            </w:r>
            <w:r w:rsidR="0058403E">
              <w:rPr>
                <w:bCs/>
                <w:sz w:val="20"/>
                <w:szCs w:val="20"/>
              </w:rPr>
              <w:t>M</w:t>
            </w:r>
            <w:r w:rsidR="007D6075">
              <w:rPr>
                <w:bCs/>
                <w:sz w:val="20"/>
                <w:szCs w:val="20"/>
              </w:rPr>
              <w:t xml:space="preserve">anagement </w:t>
            </w:r>
            <w:r w:rsidR="0058403E">
              <w:rPr>
                <w:bCs/>
                <w:sz w:val="20"/>
                <w:szCs w:val="20"/>
              </w:rPr>
              <w:t>L</w:t>
            </w:r>
            <w:r w:rsidR="007D6075">
              <w:rPr>
                <w:bCs/>
                <w:sz w:val="20"/>
                <w:szCs w:val="20"/>
              </w:rPr>
              <w:t xml:space="preserve">etter </w:t>
            </w:r>
            <w:r w:rsidR="0058403E">
              <w:rPr>
                <w:bCs/>
                <w:sz w:val="20"/>
                <w:szCs w:val="20"/>
              </w:rPr>
              <w:t xml:space="preserve">which is scheduled for the June meeting of </w:t>
            </w:r>
            <w:r w:rsidR="008905BC">
              <w:rPr>
                <w:bCs/>
                <w:sz w:val="20"/>
                <w:szCs w:val="20"/>
              </w:rPr>
              <w:t>the Audit Committee</w:t>
            </w:r>
            <w:r w:rsidR="00A60AA9">
              <w:rPr>
                <w:bCs/>
                <w:sz w:val="20"/>
                <w:szCs w:val="20"/>
              </w:rPr>
              <w:t xml:space="preserve">. </w:t>
            </w:r>
            <w:r w:rsidR="00B6401E">
              <w:rPr>
                <w:bCs/>
                <w:sz w:val="20"/>
                <w:szCs w:val="20"/>
              </w:rPr>
              <w:t xml:space="preserve"> </w:t>
            </w:r>
            <w:r w:rsidR="00662F3A">
              <w:rPr>
                <w:bCs/>
                <w:sz w:val="20"/>
                <w:szCs w:val="20"/>
              </w:rPr>
              <w:t xml:space="preserve"> </w:t>
            </w:r>
          </w:p>
          <w:p w14:paraId="0A8C8C87" w14:textId="41F3459C" w:rsidR="000736CC" w:rsidRPr="009C4684" w:rsidRDefault="000736CC" w:rsidP="000736CC">
            <w:pPr>
              <w:pStyle w:val="Default"/>
              <w:ind w:left="720"/>
              <w:jc w:val="both"/>
              <w:rPr>
                <w:sz w:val="20"/>
                <w:szCs w:val="20"/>
              </w:rPr>
            </w:pPr>
          </w:p>
        </w:tc>
        <w:tc>
          <w:tcPr>
            <w:tcW w:w="1435" w:type="dxa"/>
            <w:shd w:val="clear" w:color="auto" w:fill="auto"/>
          </w:tcPr>
          <w:p w14:paraId="4CF7C0ED" w14:textId="77777777" w:rsidR="00833F99" w:rsidRPr="009C4684" w:rsidRDefault="00833F99" w:rsidP="00553E63">
            <w:pPr>
              <w:jc w:val="center"/>
              <w:rPr>
                <w:rFonts w:ascii="Arial" w:hAnsi="Arial" w:cs="Arial"/>
                <w:b/>
                <w:sz w:val="20"/>
                <w:szCs w:val="20"/>
              </w:rPr>
            </w:pPr>
            <w:r w:rsidRPr="009C4684">
              <w:rPr>
                <w:rFonts w:ascii="Arial" w:hAnsi="Arial" w:cs="Arial"/>
                <w:b/>
                <w:sz w:val="20"/>
                <w:szCs w:val="20"/>
              </w:rPr>
              <w:t>Noting</w:t>
            </w:r>
          </w:p>
        </w:tc>
      </w:tr>
      <w:tr w:rsidR="000F0FED" w:rsidRPr="009C4684" w14:paraId="71C4E6F3" w14:textId="77777777" w:rsidTr="00553E63">
        <w:trPr>
          <w:trHeight w:val="683"/>
          <w:jc w:val="center"/>
        </w:trPr>
        <w:tc>
          <w:tcPr>
            <w:tcW w:w="1366" w:type="dxa"/>
            <w:shd w:val="clear" w:color="auto" w:fill="auto"/>
          </w:tcPr>
          <w:p w14:paraId="6B2D8B69" w14:textId="1D9A5AA4" w:rsidR="000F0FED" w:rsidRPr="009C4684" w:rsidRDefault="009D3010" w:rsidP="00553E63">
            <w:pPr>
              <w:jc w:val="both"/>
              <w:rPr>
                <w:rFonts w:ascii="Arial" w:hAnsi="Arial" w:cs="Arial"/>
                <w:b/>
                <w:sz w:val="20"/>
                <w:szCs w:val="20"/>
              </w:rPr>
            </w:pPr>
            <w:r>
              <w:rPr>
                <w:rFonts w:ascii="Arial" w:hAnsi="Arial" w:cs="Arial"/>
                <w:b/>
                <w:sz w:val="20"/>
                <w:szCs w:val="20"/>
              </w:rPr>
              <w:t>4</w:t>
            </w:r>
            <w:r w:rsidR="000F0FED">
              <w:rPr>
                <w:rFonts w:ascii="Arial" w:hAnsi="Arial" w:cs="Arial"/>
                <w:b/>
                <w:sz w:val="20"/>
                <w:szCs w:val="20"/>
              </w:rPr>
              <w:t>.2</w:t>
            </w:r>
          </w:p>
        </w:tc>
        <w:tc>
          <w:tcPr>
            <w:tcW w:w="8217" w:type="dxa"/>
            <w:shd w:val="clear" w:color="auto" w:fill="auto"/>
          </w:tcPr>
          <w:p w14:paraId="2E49755A" w14:textId="3091F6CE" w:rsidR="002F3458" w:rsidRDefault="002F5D96" w:rsidP="002F5D96">
            <w:pPr>
              <w:jc w:val="both"/>
              <w:rPr>
                <w:rFonts w:ascii="Arial" w:hAnsi="Arial" w:cs="Arial"/>
                <w:bCs/>
                <w:sz w:val="20"/>
                <w:szCs w:val="20"/>
              </w:rPr>
            </w:pPr>
            <w:r>
              <w:rPr>
                <w:rFonts w:ascii="Arial" w:hAnsi="Arial" w:cs="Arial"/>
                <w:b/>
                <w:sz w:val="20"/>
                <w:szCs w:val="20"/>
              </w:rPr>
              <w:t xml:space="preserve">Audit Wales Stock/Inventories Report 2021/22 </w:t>
            </w:r>
          </w:p>
          <w:p w14:paraId="229A700C" w14:textId="241A99C8" w:rsidR="00022319" w:rsidRDefault="009B3BAA" w:rsidP="00CB5219">
            <w:pPr>
              <w:pStyle w:val="ListParagraph"/>
              <w:numPr>
                <w:ilvl w:val="0"/>
                <w:numId w:val="1"/>
              </w:numPr>
              <w:jc w:val="both"/>
              <w:rPr>
                <w:rFonts w:ascii="Arial" w:hAnsi="Arial" w:cs="Arial"/>
                <w:bCs/>
                <w:sz w:val="20"/>
                <w:szCs w:val="20"/>
              </w:rPr>
            </w:pPr>
            <w:r w:rsidRPr="00022319">
              <w:rPr>
                <w:rFonts w:ascii="Arial" w:hAnsi="Arial" w:cs="Arial"/>
                <w:bCs/>
                <w:sz w:val="20"/>
                <w:szCs w:val="20"/>
              </w:rPr>
              <w:t xml:space="preserve">SW presented the </w:t>
            </w:r>
            <w:r w:rsidR="003F40F1" w:rsidRPr="00022319">
              <w:rPr>
                <w:rFonts w:ascii="Arial" w:hAnsi="Arial" w:cs="Arial"/>
                <w:bCs/>
                <w:sz w:val="20"/>
                <w:szCs w:val="20"/>
              </w:rPr>
              <w:t xml:space="preserve">update on the 2021-22 approach to audit </w:t>
            </w:r>
            <w:r w:rsidR="00DB57A2" w:rsidRPr="00022319">
              <w:rPr>
                <w:rFonts w:ascii="Arial" w:hAnsi="Arial" w:cs="Arial"/>
                <w:bCs/>
                <w:sz w:val="20"/>
                <w:szCs w:val="20"/>
              </w:rPr>
              <w:t>o</w:t>
            </w:r>
            <w:r w:rsidR="003F40F1" w:rsidRPr="00022319">
              <w:rPr>
                <w:rFonts w:ascii="Arial" w:hAnsi="Arial" w:cs="Arial"/>
                <w:bCs/>
                <w:sz w:val="20"/>
                <w:szCs w:val="20"/>
              </w:rPr>
              <w:t>f inventories</w:t>
            </w:r>
            <w:r w:rsidR="00017CD1" w:rsidRPr="00022319">
              <w:rPr>
                <w:rFonts w:ascii="Arial" w:hAnsi="Arial" w:cs="Arial"/>
                <w:bCs/>
                <w:sz w:val="20"/>
                <w:szCs w:val="20"/>
              </w:rPr>
              <w:t xml:space="preserve"> to the </w:t>
            </w:r>
            <w:r w:rsidR="009C4C34">
              <w:rPr>
                <w:rFonts w:ascii="Arial" w:hAnsi="Arial" w:cs="Arial"/>
                <w:bCs/>
                <w:sz w:val="20"/>
                <w:szCs w:val="20"/>
              </w:rPr>
              <w:t>C</w:t>
            </w:r>
            <w:r w:rsidR="00017CD1" w:rsidRPr="00022319">
              <w:rPr>
                <w:rFonts w:ascii="Arial" w:hAnsi="Arial" w:cs="Arial"/>
                <w:bCs/>
                <w:sz w:val="20"/>
                <w:szCs w:val="20"/>
              </w:rPr>
              <w:t>ommittee</w:t>
            </w:r>
            <w:r w:rsidR="00F94F92" w:rsidRPr="00022319">
              <w:rPr>
                <w:rFonts w:ascii="Arial" w:hAnsi="Arial" w:cs="Arial"/>
                <w:bCs/>
                <w:sz w:val="20"/>
                <w:szCs w:val="20"/>
              </w:rPr>
              <w:t>,</w:t>
            </w:r>
            <w:r w:rsidR="003F40F1" w:rsidRPr="00022319">
              <w:rPr>
                <w:rFonts w:ascii="Arial" w:hAnsi="Arial" w:cs="Arial"/>
                <w:bCs/>
                <w:sz w:val="20"/>
                <w:szCs w:val="20"/>
              </w:rPr>
              <w:t xml:space="preserve"> </w:t>
            </w:r>
            <w:r w:rsidR="00E20A73" w:rsidRPr="00022319">
              <w:rPr>
                <w:rFonts w:ascii="Arial" w:hAnsi="Arial" w:cs="Arial"/>
                <w:bCs/>
                <w:sz w:val="20"/>
                <w:szCs w:val="20"/>
              </w:rPr>
              <w:t xml:space="preserve">which </w:t>
            </w:r>
            <w:r w:rsidR="00017CD1" w:rsidRPr="00022319">
              <w:rPr>
                <w:rFonts w:ascii="Arial" w:hAnsi="Arial" w:cs="Arial"/>
                <w:bCs/>
                <w:sz w:val="20"/>
                <w:szCs w:val="20"/>
              </w:rPr>
              <w:t xml:space="preserve">had </w:t>
            </w:r>
            <w:r w:rsidR="00401F33" w:rsidRPr="00022319">
              <w:rPr>
                <w:rFonts w:ascii="Arial" w:hAnsi="Arial" w:cs="Arial"/>
                <w:bCs/>
                <w:sz w:val="20"/>
                <w:szCs w:val="20"/>
              </w:rPr>
              <w:t xml:space="preserve">also </w:t>
            </w:r>
            <w:r w:rsidR="004D6D59" w:rsidRPr="00022319">
              <w:rPr>
                <w:rFonts w:ascii="Arial" w:hAnsi="Arial" w:cs="Arial"/>
                <w:bCs/>
                <w:sz w:val="20"/>
                <w:szCs w:val="20"/>
              </w:rPr>
              <w:t>been</w:t>
            </w:r>
            <w:r w:rsidRPr="00022319">
              <w:rPr>
                <w:rFonts w:ascii="Arial" w:hAnsi="Arial" w:cs="Arial"/>
                <w:bCs/>
                <w:sz w:val="20"/>
                <w:szCs w:val="20"/>
              </w:rPr>
              <w:t xml:space="preserve"> </w:t>
            </w:r>
            <w:r w:rsidR="00427393" w:rsidRPr="00022319">
              <w:rPr>
                <w:rFonts w:ascii="Arial" w:hAnsi="Arial" w:cs="Arial"/>
                <w:bCs/>
                <w:sz w:val="20"/>
                <w:szCs w:val="20"/>
              </w:rPr>
              <w:t xml:space="preserve">taken to the </w:t>
            </w:r>
            <w:r w:rsidR="00707997" w:rsidRPr="00022319">
              <w:rPr>
                <w:rFonts w:ascii="Arial" w:hAnsi="Arial" w:cs="Arial"/>
                <w:bCs/>
                <w:sz w:val="20"/>
                <w:szCs w:val="20"/>
              </w:rPr>
              <w:t>Velindre</w:t>
            </w:r>
            <w:r w:rsidR="00D1481E" w:rsidRPr="00022319">
              <w:rPr>
                <w:rFonts w:ascii="Arial" w:hAnsi="Arial" w:cs="Arial"/>
                <w:bCs/>
                <w:sz w:val="20"/>
                <w:szCs w:val="20"/>
              </w:rPr>
              <w:t xml:space="preserve"> </w:t>
            </w:r>
            <w:r w:rsidR="00017CD1" w:rsidRPr="00022319">
              <w:rPr>
                <w:rFonts w:ascii="Arial" w:hAnsi="Arial" w:cs="Arial"/>
                <w:bCs/>
                <w:sz w:val="20"/>
                <w:szCs w:val="20"/>
              </w:rPr>
              <w:t xml:space="preserve">NHS Trust </w:t>
            </w:r>
            <w:r w:rsidR="00D1481E" w:rsidRPr="00022319">
              <w:rPr>
                <w:rFonts w:ascii="Arial" w:hAnsi="Arial" w:cs="Arial"/>
                <w:bCs/>
                <w:sz w:val="20"/>
                <w:szCs w:val="20"/>
              </w:rPr>
              <w:t>Audit Committee</w:t>
            </w:r>
            <w:r w:rsidR="00F94F92" w:rsidRPr="00022319">
              <w:rPr>
                <w:rFonts w:ascii="Arial" w:hAnsi="Arial" w:cs="Arial"/>
                <w:bCs/>
                <w:sz w:val="20"/>
                <w:szCs w:val="20"/>
              </w:rPr>
              <w:t xml:space="preserve">. </w:t>
            </w:r>
            <w:r w:rsidR="00570F39" w:rsidRPr="00022319">
              <w:rPr>
                <w:rFonts w:ascii="Arial" w:hAnsi="Arial" w:cs="Arial"/>
                <w:bCs/>
                <w:sz w:val="20"/>
                <w:szCs w:val="20"/>
              </w:rPr>
              <w:t>In the prior year, d</w:t>
            </w:r>
            <w:r w:rsidR="002E49C8" w:rsidRPr="00022319">
              <w:rPr>
                <w:rFonts w:ascii="Arial" w:hAnsi="Arial" w:cs="Arial"/>
                <w:bCs/>
                <w:sz w:val="20"/>
                <w:szCs w:val="20"/>
              </w:rPr>
              <w:t xml:space="preserve">ue to </w:t>
            </w:r>
            <w:r w:rsidR="00F94F92" w:rsidRPr="00022319">
              <w:rPr>
                <w:rFonts w:ascii="Arial" w:hAnsi="Arial" w:cs="Arial"/>
                <w:bCs/>
                <w:sz w:val="20"/>
                <w:szCs w:val="20"/>
              </w:rPr>
              <w:t>Covid-19</w:t>
            </w:r>
            <w:r w:rsidR="009D6D53" w:rsidRPr="00022319">
              <w:rPr>
                <w:rFonts w:ascii="Arial" w:hAnsi="Arial" w:cs="Arial"/>
                <w:bCs/>
                <w:sz w:val="20"/>
                <w:szCs w:val="20"/>
              </w:rPr>
              <w:t>,</w:t>
            </w:r>
            <w:r w:rsidR="00F94F92" w:rsidRPr="00022319">
              <w:rPr>
                <w:rFonts w:ascii="Arial" w:hAnsi="Arial" w:cs="Arial"/>
                <w:bCs/>
                <w:sz w:val="20"/>
                <w:szCs w:val="20"/>
              </w:rPr>
              <w:t xml:space="preserve"> Audit Wales were unable to </w:t>
            </w:r>
            <w:r w:rsidR="00570F39" w:rsidRPr="00022319">
              <w:rPr>
                <w:rFonts w:ascii="Arial" w:hAnsi="Arial" w:cs="Arial"/>
                <w:bCs/>
                <w:sz w:val="20"/>
                <w:szCs w:val="20"/>
              </w:rPr>
              <w:t>undertak</w:t>
            </w:r>
            <w:r w:rsidR="007C0E76" w:rsidRPr="00022319">
              <w:rPr>
                <w:rFonts w:ascii="Arial" w:hAnsi="Arial" w:cs="Arial"/>
                <w:bCs/>
                <w:sz w:val="20"/>
                <w:szCs w:val="20"/>
              </w:rPr>
              <w:t xml:space="preserve">e a physical stocktake </w:t>
            </w:r>
            <w:r w:rsidR="00780C86" w:rsidRPr="00022319">
              <w:rPr>
                <w:rFonts w:ascii="Arial" w:hAnsi="Arial" w:cs="Arial"/>
                <w:bCs/>
                <w:sz w:val="20"/>
                <w:szCs w:val="20"/>
              </w:rPr>
              <w:t xml:space="preserve">which resulted in a </w:t>
            </w:r>
            <w:r w:rsidR="00082753" w:rsidRPr="00022319">
              <w:rPr>
                <w:rFonts w:ascii="Arial" w:hAnsi="Arial" w:cs="Arial"/>
                <w:bCs/>
                <w:sz w:val="20"/>
                <w:szCs w:val="20"/>
              </w:rPr>
              <w:t>‘</w:t>
            </w:r>
            <w:r w:rsidR="00780C86" w:rsidRPr="00022319">
              <w:rPr>
                <w:rFonts w:ascii="Arial" w:hAnsi="Arial" w:cs="Arial"/>
                <w:bCs/>
                <w:sz w:val="20"/>
                <w:szCs w:val="20"/>
              </w:rPr>
              <w:t>Limitation of Scope</w:t>
            </w:r>
            <w:r w:rsidR="00082753" w:rsidRPr="00022319">
              <w:rPr>
                <w:rFonts w:ascii="Arial" w:hAnsi="Arial" w:cs="Arial"/>
                <w:bCs/>
                <w:sz w:val="20"/>
                <w:szCs w:val="20"/>
              </w:rPr>
              <w:t>’</w:t>
            </w:r>
            <w:r w:rsidR="00780C86" w:rsidRPr="00022319">
              <w:rPr>
                <w:rFonts w:ascii="Arial" w:hAnsi="Arial" w:cs="Arial"/>
                <w:bCs/>
                <w:sz w:val="20"/>
                <w:szCs w:val="20"/>
              </w:rPr>
              <w:t xml:space="preserve"> qualification for </w:t>
            </w:r>
            <w:r w:rsidR="007C0E76" w:rsidRPr="00022319">
              <w:rPr>
                <w:rFonts w:ascii="Arial" w:hAnsi="Arial" w:cs="Arial"/>
                <w:bCs/>
                <w:sz w:val="20"/>
                <w:szCs w:val="20"/>
              </w:rPr>
              <w:t xml:space="preserve">the </w:t>
            </w:r>
            <w:r w:rsidR="00780C86" w:rsidRPr="00022319">
              <w:rPr>
                <w:rFonts w:ascii="Arial" w:hAnsi="Arial" w:cs="Arial"/>
                <w:bCs/>
                <w:sz w:val="20"/>
                <w:szCs w:val="20"/>
              </w:rPr>
              <w:t>202</w:t>
            </w:r>
            <w:r w:rsidR="00082753" w:rsidRPr="00022319">
              <w:rPr>
                <w:rFonts w:ascii="Arial" w:hAnsi="Arial" w:cs="Arial"/>
                <w:bCs/>
                <w:sz w:val="20"/>
                <w:szCs w:val="20"/>
              </w:rPr>
              <w:t>0</w:t>
            </w:r>
            <w:r w:rsidR="00780C86" w:rsidRPr="00022319">
              <w:rPr>
                <w:rFonts w:ascii="Arial" w:hAnsi="Arial" w:cs="Arial"/>
                <w:bCs/>
                <w:sz w:val="20"/>
                <w:szCs w:val="20"/>
              </w:rPr>
              <w:t>/21 financial statements</w:t>
            </w:r>
            <w:r w:rsidR="007B3EF2" w:rsidRPr="00022319">
              <w:rPr>
                <w:rFonts w:ascii="Arial" w:hAnsi="Arial" w:cs="Arial"/>
                <w:bCs/>
                <w:sz w:val="20"/>
                <w:szCs w:val="20"/>
              </w:rPr>
              <w:t xml:space="preserve">. </w:t>
            </w:r>
            <w:r w:rsidR="00354E12" w:rsidRPr="00022319">
              <w:rPr>
                <w:rFonts w:ascii="Arial" w:hAnsi="Arial" w:cs="Arial"/>
                <w:bCs/>
                <w:sz w:val="20"/>
                <w:szCs w:val="20"/>
              </w:rPr>
              <w:t>In</w:t>
            </w:r>
            <w:r w:rsidR="00223C97" w:rsidRPr="00022319">
              <w:rPr>
                <w:rFonts w:ascii="Arial" w:hAnsi="Arial" w:cs="Arial"/>
                <w:bCs/>
                <w:sz w:val="20"/>
                <w:szCs w:val="20"/>
              </w:rPr>
              <w:t xml:space="preserve"> </w:t>
            </w:r>
            <w:r w:rsidR="00401F33" w:rsidRPr="00022319">
              <w:rPr>
                <w:rFonts w:ascii="Arial" w:hAnsi="Arial" w:cs="Arial"/>
                <w:bCs/>
                <w:sz w:val="20"/>
                <w:szCs w:val="20"/>
              </w:rPr>
              <w:t xml:space="preserve">answer to a question on whether Audit Wales could rely on the </w:t>
            </w:r>
            <w:r w:rsidR="00DC6963" w:rsidRPr="00022319">
              <w:rPr>
                <w:rFonts w:ascii="Arial" w:hAnsi="Arial" w:cs="Arial"/>
                <w:bCs/>
                <w:sz w:val="20"/>
                <w:szCs w:val="20"/>
              </w:rPr>
              <w:t xml:space="preserve">separate work undertaken by Internal Audit on Stores (reported </w:t>
            </w:r>
            <w:r w:rsidR="00912B56">
              <w:rPr>
                <w:rFonts w:ascii="Arial" w:hAnsi="Arial" w:cs="Arial"/>
                <w:bCs/>
                <w:sz w:val="20"/>
                <w:szCs w:val="20"/>
              </w:rPr>
              <w:t>earli</w:t>
            </w:r>
            <w:r w:rsidR="00DC6963" w:rsidRPr="00022319">
              <w:rPr>
                <w:rFonts w:ascii="Arial" w:hAnsi="Arial" w:cs="Arial"/>
                <w:bCs/>
                <w:sz w:val="20"/>
                <w:szCs w:val="20"/>
              </w:rPr>
              <w:t xml:space="preserve">er on the agenda) SW replied that unfortunately </w:t>
            </w:r>
            <w:r w:rsidR="00022319" w:rsidRPr="00022319">
              <w:rPr>
                <w:rFonts w:ascii="Arial" w:hAnsi="Arial" w:cs="Arial"/>
                <w:bCs/>
                <w:sz w:val="20"/>
                <w:szCs w:val="20"/>
              </w:rPr>
              <w:t xml:space="preserve">to satisfy audit requirements, </w:t>
            </w:r>
            <w:r w:rsidR="00223C97" w:rsidRPr="00022319">
              <w:rPr>
                <w:rFonts w:ascii="Arial" w:hAnsi="Arial" w:cs="Arial"/>
                <w:bCs/>
                <w:sz w:val="20"/>
                <w:szCs w:val="20"/>
              </w:rPr>
              <w:t xml:space="preserve">a physical audit is </w:t>
            </w:r>
            <w:r w:rsidR="00766605" w:rsidRPr="00022319">
              <w:rPr>
                <w:rFonts w:ascii="Arial" w:hAnsi="Arial" w:cs="Arial"/>
                <w:bCs/>
                <w:sz w:val="20"/>
                <w:szCs w:val="20"/>
              </w:rPr>
              <w:t>needed</w:t>
            </w:r>
            <w:r w:rsidR="005F565D" w:rsidRPr="00022319">
              <w:rPr>
                <w:rFonts w:ascii="Arial" w:hAnsi="Arial" w:cs="Arial"/>
                <w:bCs/>
                <w:sz w:val="20"/>
                <w:szCs w:val="20"/>
              </w:rPr>
              <w:t xml:space="preserve">. </w:t>
            </w:r>
            <w:r w:rsidR="00F03A43">
              <w:rPr>
                <w:rFonts w:ascii="Arial" w:hAnsi="Arial" w:cs="Arial"/>
                <w:bCs/>
                <w:sz w:val="20"/>
                <w:szCs w:val="20"/>
              </w:rPr>
              <w:t xml:space="preserve">Plans are in place for </w:t>
            </w:r>
            <w:r w:rsidR="006B5A04">
              <w:rPr>
                <w:rFonts w:ascii="Arial" w:hAnsi="Arial" w:cs="Arial"/>
                <w:bCs/>
                <w:sz w:val="20"/>
                <w:szCs w:val="20"/>
              </w:rPr>
              <w:t>the visits to undertake these audits over the coming weeks</w:t>
            </w:r>
            <w:r w:rsidR="00F24C75">
              <w:rPr>
                <w:rFonts w:ascii="Arial" w:hAnsi="Arial" w:cs="Arial"/>
                <w:bCs/>
                <w:sz w:val="20"/>
                <w:szCs w:val="20"/>
              </w:rPr>
              <w:t>,</w:t>
            </w:r>
            <w:r w:rsidR="006B5A04">
              <w:rPr>
                <w:rFonts w:ascii="Arial" w:hAnsi="Arial" w:cs="Arial"/>
                <w:bCs/>
                <w:sz w:val="20"/>
                <w:szCs w:val="20"/>
              </w:rPr>
              <w:t xml:space="preserve"> but this is dependent on a number of factors including the results of risk assessments. All parties are keen for the stocktakes to </w:t>
            </w:r>
            <w:r w:rsidR="00DF2ABE">
              <w:rPr>
                <w:rFonts w:ascii="Arial" w:hAnsi="Arial" w:cs="Arial"/>
                <w:bCs/>
                <w:sz w:val="20"/>
                <w:szCs w:val="20"/>
              </w:rPr>
              <w:t xml:space="preserve">take place to avoid the issues experienced last year. </w:t>
            </w:r>
          </w:p>
          <w:p w14:paraId="58B60016" w14:textId="77777777" w:rsidR="00022319" w:rsidRPr="00DF2ABE" w:rsidRDefault="00022319" w:rsidP="00DF2ABE">
            <w:pPr>
              <w:pStyle w:val="ListParagraph"/>
              <w:jc w:val="both"/>
              <w:rPr>
                <w:rFonts w:ascii="Arial" w:hAnsi="Arial" w:cs="Arial"/>
                <w:bCs/>
                <w:sz w:val="20"/>
                <w:szCs w:val="20"/>
              </w:rPr>
            </w:pPr>
          </w:p>
          <w:p w14:paraId="140F80C1" w14:textId="52B459BE" w:rsidR="00D26858" w:rsidRPr="00A07AD4" w:rsidRDefault="00632BCB" w:rsidP="00702C1E">
            <w:pPr>
              <w:pStyle w:val="ListParagraph"/>
              <w:numPr>
                <w:ilvl w:val="0"/>
                <w:numId w:val="1"/>
              </w:numPr>
              <w:jc w:val="both"/>
              <w:rPr>
                <w:rFonts w:ascii="Arial" w:hAnsi="Arial" w:cs="Arial"/>
                <w:bCs/>
                <w:sz w:val="20"/>
                <w:szCs w:val="20"/>
              </w:rPr>
            </w:pPr>
            <w:r w:rsidRPr="00A07AD4">
              <w:rPr>
                <w:rFonts w:ascii="Arial" w:hAnsi="Arial" w:cs="Arial"/>
                <w:bCs/>
                <w:sz w:val="20"/>
                <w:szCs w:val="20"/>
              </w:rPr>
              <w:t>GJ referred to</w:t>
            </w:r>
            <w:r w:rsidR="001C0C28" w:rsidRPr="00A07AD4">
              <w:rPr>
                <w:rFonts w:ascii="Arial" w:hAnsi="Arial" w:cs="Arial"/>
                <w:bCs/>
                <w:sz w:val="20"/>
                <w:szCs w:val="20"/>
              </w:rPr>
              <w:t xml:space="preserve"> </w:t>
            </w:r>
            <w:r w:rsidR="00354E12" w:rsidRPr="00A07AD4">
              <w:rPr>
                <w:rFonts w:ascii="Arial" w:hAnsi="Arial" w:cs="Arial"/>
                <w:bCs/>
                <w:sz w:val="20"/>
                <w:szCs w:val="20"/>
              </w:rPr>
              <w:t>the</w:t>
            </w:r>
            <w:r w:rsidR="00296AD7" w:rsidRPr="00A07AD4">
              <w:rPr>
                <w:rFonts w:ascii="Arial" w:hAnsi="Arial" w:cs="Arial"/>
                <w:bCs/>
                <w:sz w:val="20"/>
                <w:szCs w:val="20"/>
              </w:rPr>
              <w:t xml:space="preserve"> report</w:t>
            </w:r>
            <w:r w:rsidR="006B1183" w:rsidRPr="00A07AD4">
              <w:rPr>
                <w:rFonts w:ascii="Arial" w:hAnsi="Arial" w:cs="Arial"/>
                <w:bCs/>
                <w:sz w:val="20"/>
                <w:szCs w:val="20"/>
              </w:rPr>
              <w:t xml:space="preserve"> </w:t>
            </w:r>
            <w:r w:rsidR="00531962" w:rsidRPr="00A07AD4">
              <w:rPr>
                <w:rFonts w:ascii="Arial" w:hAnsi="Arial" w:cs="Arial"/>
                <w:bCs/>
                <w:sz w:val="20"/>
                <w:szCs w:val="20"/>
              </w:rPr>
              <w:t>relating</w:t>
            </w:r>
            <w:r w:rsidR="006B1183" w:rsidRPr="00A07AD4">
              <w:rPr>
                <w:rFonts w:ascii="Arial" w:hAnsi="Arial" w:cs="Arial"/>
                <w:bCs/>
                <w:sz w:val="20"/>
                <w:szCs w:val="20"/>
              </w:rPr>
              <w:t xml:space="preserve"> to last </w:t>
            </w:r>
            <w:r w:rsidR="004C77C0" w:rsidRPr="00A07AD4">
              <w:rPr>
                <w:rFonts w:ascii="Arial" w:hAnsi="Arial" w:cs="Arial"/>
                <w:bCs/>
                <w:sz w:val="20"/>
                <w:szCs w:val="20"/>
              </w:rPr>
              <w:t>year’s</w:t>
            </w:r>
            <w:r w:rsidR="006B1183" w:rsidRPr="00A07AD4">
              <w:rPr>
                <w:rFonts w:ascii="Arial" w:hAnsi="Arial" w:cs="Arial"/>
                <w:bCs/>
                <w:sz w:val="20"/>
                <w:szCs w:val="20"/>
              </w:rPr>
              <w:t xml:space="preserve"> qualification</w:t>
            </w:r>
            <w:r w:rsidR="00296AD7" w:rsidRPr="00A07AD4">
              <w:rPr>
                <w:rFonts w:ascii="Arial" w:hAnsi="Arial" w:cs="Arial"/>
                <w:bCs/>
                <w:sz w:val="20"/>
                <w:szCs w:val="20"/>
              </w:rPr>
              <w:t xml:space="preserve"> </w:t>
            </w:r>
            <w:r w:rsidR="004C77C0" w:rsidRPr="00A07AD4">
              <w:rPr>
                <w:rFonts w:ascii="Arial" w:hAnsi="Arial" w:cs="Arial"/>
                <w:bCs/>
                <w:sz w:val="20"/>
                <w:szCs w:val="20"/>
              </w:rPr>
              <w:t xml:space="preserve">and </w:t>
            </w:r>
            <w:r w:rsidR="00296AD7" w:rsidRPr="00A07AD4">
              <w:rPr>
                <w:rFonts w:ascii="Arial" w:hAnsi="Arial" w:cs="Arial"/>
                <w:bCs/>
                <w:sz w:val="20"/>
                <w:szCs w:val="20"/>
              </w:rPr>
              <w:t>assurance around opening balances</w:t>
            </w:r>
            <w:r w:rsidR="004C77C0" w:rsidRPr="00A07AD4">
              <w:rPr>
                <w:rFonts w:ascii="Arial" w:hAnsi="Arial" w:cs="Arial"/>
                <w:bCs/>
                <w:sz w:val="20"/>
                <w:szCs w:val="20"/>
              </w:rPr>
              <w:t>.</w:t>
            </w:r>
            <w:r w:rsidR="00471530" w:rsidRPr="00A07AD4">
              <w:rPr>
                <w:rFonts w:ascii="Arial" w:hAnsi="Arial" w:cs="Arial"/>
                <w:bCs/>
                <w:sz w:val="20"/>
                <w:szCs w:val="20"/>
              </w:rPr>
              <w:t xml:space="preserve"> </w:t>
            </w:r>
            <w:r w:rsidR="00DF2ABE" w:rsidRPr="00A07AD4">
              <w:rPr>
                <w:rFonts w:ascii="Arial" w:hAnsi="Arial" w:cs="Arial"/>
                <w:bCs/>
                <w:sz w:val="20"/>
                <w:szCs w:val="20"/>
              </w:rPr>
              <w:t xml:space="preserve">SW stated </w:t>
            </w:r>
            <w:r w:rsidR="00A93759" w:rsidRPr="00A07AD4">
              <w:rPr>
                <w:rFonts w:ascii="Arial" w:hAnsi="Arial" w:cs="Arial"/>
                <w:bCs/>
                <w:sz w:val="20"/>
                <w:szCs w:val="20"/>
              </w:rPr>
              <w:t xml:space="preserve">that there was </w:t>
            </w:r>
            <w:r w:rsidR="00471530" w:rsidRPr="00A07AD4">
              <w:rPr>
                <w:rFonts w:ascii="Arial" w:hAnsi="Arial" w:cs="Arial"/>
                <w:bCs/>
                <w:sz w:val="20"/>
                <w:szCs w:val="20"/>
              </w:rPr>
              <w:t>no</w:t>
            </w:r>
            <w:r w:rsidR="00126A6A" w:rsidRPr="00A07AD4">
              <w:rPr>
                <w:rFonts w:ascii="Arial" w:hAnsi="Arial" w:cs="Arial"/>
                <w:bCs/>
                <w:sz w:val="20"/>
                <w:szCs w:val="20"/>
              </w:rPr>
              <w:t xml:space="preserve"> definitive</w:t>
            </w:r>
            <w:r w:rsidR="00471530" w:rsidRPr="00A07AD4">
              <w:rPr>
                <w:rFonts w:ascii="Arial" w:hAnsi="Arial" w:cs="Arial"/>
                <w:bCs/>
                <w:sz w:val="20"/>
                <w:szCs w:val="20"/>
              </w:rPr>
              <w:t xml:space="preserve"> update to report</w:t>
            </w:r>
            <w:r w:rsidR="00152AE4" w:rsidRPr="00A07AD4">
              <w:rPr>
                <w:rFonts w:ascii="Arial" w:hAnsi="Arial" w:cs="Arial"/>
                <w:bCs/>
                <w:sz w:val="20"/>
                <w:szCs w:val="20"/>
              </w:rPr>
              <w:t xml:space="preserve"> </w:t>
            </w:r>
            <w:r w:rsidR="00A93759" w:rsidRPr="00A07AD4">
              <w:rPr>
                <w:rFonts w:ascii="Arial" w:hAnsi="Arial" w:cs="Arial"/>
                <w:bCs/>
                <w:sz w:val="20"/>
                <w:szCs w:val="20"/>
              </w:rPr>
              <w:t xml:space="preserve">on </w:t>
            </w:r>
            <w:r w:rsidR="00152AE4" w:rsidRPr="00A07AD4">
              <w:rPr>
                <w:rFonts w:ascii="Arial" w:hAnsi="Arial" w:cs="Arial"/>
                <w:bCs/>
                <w:sz w:val="20"/>
                <w:szCs w:val="20"/>
              </w:rPr>
              <w:t>at present</w:t>
            </w:r>
            <w:r w:rsidR="00A93759" w:rsidRPr="00A07AD4">
              <w:rPr>
                <w:rFonts w:ascii="Arial" w:hAnsi="Arial" w:cs="Arial"/>
                <w:bCs/>
                <w:sz w:val="20"/>
                <w:szCs w:val="20"/>
              </w:rPr>
              <w:t xml:space="preserve">, </w:t>
            </w:r>
            <w:r w:rsidR="00215602" w:rsidRPr="00A07AD4">
              <w:rPr>
                <w:rFonts w:ascii="Arial" w:hAnsi="Arial" w:cs="Arial"/>
                <w:bCs/>
                <w:sz w:val="20"/>
                <w:szCs w:val="20"/>
              </w:rPr>
              <w:t xml:space="preserve">but </w:t>
            </w:r>
            <w:r w:rsidR="00B4038E">
              <w:rPr>
                <w:rFonts w:ascii="Arial" w:hAnsi="Arial" w:cs="Arial"/>
                <w:bCs/>
                <w:sz w:val="20"/>
                <w:szCs w:val="20"/>
              </w:rPr>
              <w:t xml:space="preserve">he </w:t>
            </w:r>
            <w:r w:rsidRPr="00A07AD4">
              <w:rPr>
                <w:rFonts w:ascii="Arial" w:hAnsi="Arial" w:cs="Arial"/>
                <w:bCs/>
                <w:sz w:val="20"/>
                <w:szCs w:val="20"/>
              </w:rPr>
              <w:t>w</w:t>
            </w:r>
            <w:r w:rsidR="002C3D04" w:rsidRPr="00A07AD4">
              <w:rPr>
                <w:rFonts w:ascii="Arial" w:hAnsi="Arial" w:cs="Arial"/>
                <w:bCs/>
                <w:sz w:val="20"/>
                <w:szCs w:val="20"/>
              </w:rPr>
              <w:t>as hopefu</w:t>
            </w:r>
            <w:r w:rsidR="00A07AD4" w:rsidRPr="00A07AD4">
              <w:rPr>
                <w:rFonts w:ascii="Arial" w:hAnsi="Arial" w:cs="Arial"/>
                <w:bCs/>
                <w:sz w:val="20"/>
                <w:szCs w:val="20"/>
              </w:rPr>
              <w:t>l</w:t>
            </w:r>
            <w:r w:rsidR="002C3D04" w:rsidRPr="00A07AD4">
              <w:rPr>
                <w:rFonts w:ascii="Arial" w:hAnsi="Arial" w:cs="Arial"/>
                <w:bCs/>
                <w:sz w:val="20"/>
                <w:szCs w:val="20"/>
              </w:rPr>
              <w:t xml:space="preserve"> that </w:t>
            </w:r>
            <w:r w:rsidR="00A07AD4" w:rsidRPr="00A07AD4">
              <w:rPr>
                <w:rFonts w:ascii="Arial" w:hAnsi="Arial" w:cs="Arial"/>
                <w:bCs/>
                <w:sz w:val="20"/>
                <w:szCs w:val="20"/>
              </w:rPr>
              <w:t xml:space="preserve">any issues should be </w:t>
            </w:r>
            <w:r w:rsidR="00B4038E">
              <w:rPr>
                <w:rFonts w:ascii="Arial" w:hAnsi="Arial" w:cs="Arial"/>
                <w:bCs/>
                <w:sz w:val="20"/>
                <w:szCs w:val="20"/>
              </w:rPr>
              <w:t xml:space="preserve">able to be </w:t>
            </w:r>
            <w:r w:rsidR="00A07AD4" w:rsidRPr="00A07AD4">
              <w:rPr>
                <w:rFonts w:ascii="Arial" w:hAnsi="Arial" w:cs="Arial"/>
                <w:bCs/>
                <w:sz w:val="20"/>
                <w:szCs w:val="20"/>
              </w:rPr>
              <w:t>resolved and w</w:t>
            </w:r>
            <w:r w:rsidR="00887AA8" w:rsidRPr="00A07AD4">
              <w:rPr>
                <w:rFonts w:ascii="Arial" w:hAnsi="Arial" w:cs="Arial"/>
                <w:bCs/>
                <w:sz w:val="20"/>
                <w:szCs w:val="20"/>
              </w:rPr>
              <w:t>ould</w:t>
            </w:r>
            <w:r w:rsidRPr="00A07AD4">
              <w:rPr>
                <w:rFonts w:ascii="Arial" w:hAnsi="Arial" w:cs="Arial"/>
                <w:bCs/>
                <w:sz w:val="20"/>
                <w:szCs w:val="20"/>
              </w:rPr>
              <w:t xml:space="preserve"> </w:t>
            </w:r>
            <w:r w:rsidR="00866561" w:rsidRPr="00A07AD4">
              <w:rPr>
                <w:rFonts w:ascii="Arial" w:hAnsi="Arial" w:cs="Arial"/>
                <w:bCs/>
                <w:sz w:val="20"/>
                <w:szCs w:val="20"/>
              </w:rPr>
              <w:t xml:space="preserve">keep </w:t>
            </w:r>
            <w:r w:rsidR="00887AA8" w:rsidRPr="00A07AD4">
              <w:rPr>
                <w:rFonts w:ascii="Arial" w:hAnsi="Arial" w:cs="Arial"/>
                <w:bCs/>
                <w:sz w:val="20"/>
                <w:szCs w:val="20"/>
              </w:rPr>
              <w:t xml:space="preserve">the </w:t>
            </w:r>
            <w:r w:rsidR="007B331D" w:rsidRPr="00A07AD4">
              <w:rPr>
                <w:rFonts w:ascii="Arial" w:hAnsi="Arial" w:cs="Arial"/>
                <w:bCs/>
                <w:sz w:val="20"/>
                <w:szCs w:val="20"/>
              </w:rPr>
              <w:t>independent</w:t>
            </w:r>
            <w:r w:rsidR="00887AA8" w:rsidRPr="00A07AD4">
              <w:rPr>
                <w:rFonts w:ascii="Arial" w:hAnsi="Arial" w:cs="Arial"/>
                <w:bCs/>
                <w:sz w:val="20"/>
                <w:szCs w:val="20"/>
              </w:rPr>
              <w:t xml:space="preserve"> members </w:t>
            </w:r>
            <w:r w:rsidR="00866561" w:rsidRPr="00A07AD4">
              <w:rPr>
                <w:rFonts w:ascii="Arial" w:hAnsi="Arial" w:cs="Arial"/>
                <w:bCs/>
                <w:sz w:val="20"/>
                <w:szCs w:val="20"/>
              </w:rPr>
              <w:t xml:space="preserve">updated </w:t>
            </w:r>
            <w:r w:rsidR="00B4038E">
              <w:rPr>
                <w:rFonts w:ascii="Arial" w:hAnsi="Arial" w:cs="Arial"/>
                <w:bCs/>
                <w:sz w:val="20"/>
                <w:szCs w:val="20"/>
              </w:rPr>
              <w:t xml:space="preserve">of any news on this topic. </w:t>
            </w:r>
            <w:r w:rsidRPr="00A07AD4">
              <w:rPr>
                <w:rFonts w:ascii="Arial" w:hAnsi="Arial" w:cs="Arial"/>
                <w:bCs/>
                <w:sz w:val="20"/>
                <w:szCs w:val="20"/>
              </w:rPr>
              <w:t xml:space="preserve"> </w:t>
            </w:r>
          </w:p>
          <w:p w14:paraId="4D4A1A3A" w14:textId="30FDCF89" w:rsidR="00563D98" w:rsidRPr="001B232F" w:rsidRDefault="00563D98" w:rsidP="00563D98">
            <w:pPr>
              <w:pStyle w:val="ListParagraph"/>
              <w:jc w:val="both"/>
              <w:rPr>
                <w:rFonts w:ascii="Arial" w:hAnsi="Arial" w:cs="Arial"/>
                <w:bCs/>
                <w:sz w:val="20"/>
                <w:szCs w:val="20"/>
              </w:rPr>
            </w:pPr>
          </w:p>
        </w:tc>
        <w:tc>
          <w:tcPr>
            <w:tcW w:w="1435" w:type="dxa"/>
            <w:shd w:val="clear" w:color="auto" w:fill="auto"/>
          </w:tcPr>
          <w:p w14:paraId="210FC2B6" w14:textId="77777777" w:rsidR="000F0FED" w:rsidRDefault="000F0FED" w:rsidP="00553E63">
            <w:pPr>
              <w:jc w:val="center"/>
              <w:rPr>
                <w:rFonts w:ascii="Arial" w:hAnsi="Arial" w:cs="Arial"/>
                <w:b/>
                <w:sz w:val="20"/>
                <w:szCs w:val="20"/>
              </w:rPr>
            </w:pPr>
          </w:p>
          <w:p w14:paraId="3E6ED1ED" w14:textId="77777777" w:rsidR="00AE082B" w:rsidRDefault="00AE082B" w:rsidP="00553E63">
            <w:pPr>
              <w:jc w:val="center"/>
              <w:rPr>
                <w:rFonts w:ascii="Arial" w:hAnsi="Arial" w:cs="Arial"/>
                <w:b/>
                <w:sz w:val="20"/>
                <w:szCs w:val="20"/>
              </w:rPr>
            </w:pPr>
          </w:p>
          <w:p w14:paraId="6A5ED335" w14:textId="77777777" w:rsidR="00AE082B" w:rsidRDefault="00AE082B" w:rsidP="00553E63">
            <w:pPr>
              <w:jc w:val="center"/>
              <w:rPr>
                <w:rFonts w:ascii="Arial" w:hAnsi="Arial" w:cs="Arial"/>
                <w:b/>
                <w:sz w:val="20"/>
                <w:szCs w:val="20"/>
              </w:rPr>
            </w:pPr>
          </w:p>
          <w:p w14:paraId="7DE07305" w14:textId="77777777" w:rsidR="00AE082B" w:rsidRDefault="00AE082B" w:rsidP="00553E63">
            <w:pPr>
              <w:jc w:val="center"/>
              <w:rPr>
                <w:rFonts w:ascii="Arial" w:hAnsi="Arial" w:cs="Arial"/>
                <w:b/>
                <w:sz w:val="20"/>
                <w:szCs w:val="20"/>
              </w:rPr>
            </w:pPr>
          </w:p>
          <w:p w14:paraId="52400A75" w14:textId="77777777" w:rsidR="00AE082B" w:rsidRDefault="00AE082B" w:rsidP="00553E63">
            <w:pPr>
              <w:jc w:val="center"/>
              <w:rPr>
                <w:rFonts w:ascii="Arial" w:hAnsi="Arial" w:cs="Arial"/>
                <w:b/>
                <w:sz w:val="20"/>
                <w:szCs w:val="20"/>
              </w:rPr>
            </w:pPr>
          </w:p>
          <w:p w14:paraId="4A1A0CFA" w14:textId="77777777" w:rsidR="00AE082B" w:rsidRDefault="00AE082B" w:rsidP="00553E63">
            <w:pPr>
              <w:jc w:val="center"/>
              <w:rPr>
                <w:rFonts w:ascii="Arial" w:hAnsi="Arial" w:cs="Arial"/>
                <w:b/>
                <w:sz w:val="20"/>
                <w:szCs w:val="20"/>
              </w:rPr>
            </w:pPr>
          </w:p>
          <w:p w14:paraId="506BEEC6" w14:textId="77777777" w:rsidR="00AE082B" w:rsidRDefault="00AE082B" w:rsidP="00553E63">
            <w:pPr>
              <w:jc w:val="center"/>
              <w:rPr>
                <w:rFonts w:ascii="Arial" w:hAnsi="Arial" w:cs="Arial"/>
                <w:b/>
                <w:sz w:val="20"/>
                <w:szCs w:val="20"/>
              </w:rPr>
            </w:pPr>
          </w:p>
          <w:p w14:paraId="30F66D69" w14:textId="77777777" w:rsidR="00AE082B" w:rsidRDefault="00AE082B" w:rsidP="00553E63">
            <w:pPr>
              <w:jc w:val="center"/>
              <w:rPr>
                <w:rFonts w:ascii="Arial" w:hAnsi="Arial" w:cs="Arial"/>
                <w:b/>
                <w:sz w:val="20"/>
                <w:szCs w:val="20"/>
              </w:rPr>
            </w:pPr>
          </w:p>
          <w:p w14:paraId="61FE3561" w14:textId="77777777" w:rsidR="00AE082B" w:rsidRDefault="00AE082B" w:rsidP="00553E63">
            <w:pPr>
              <w:jc w:val="center"/>
              <w:rPr>
                <w:rFonts w:ascii="Arial" w:hAnsi="Arial" w:cs="Arial"/>
                <w:b/>
                <w:sz w:val="20"/>
                <w:szCs w:val="20"/>
              </w:rPr>
            </w:pPr>
          </w:p>
          <w:p w14:paraId="2D78E46C" w14:textId="77777777" w:rsidR="00AE082B" w:rsidRDefault="00AE082B" w:rsidP="00553E63">
            <w:pPr>
              <w:jc w:val="center"/>
              <w:rPr>
                <w:rFonts w:ascii="Arial" w:hAnsi="Arial" w:cs="Arial"/>
                <w:b/>
                <w:sz w:val="20"/>
                <w:szCs w:val="20"/>
              </w:rPr>
            </w:pPr>
          </w:p>
          <w:p w14:paraId="51AD108B" w14:textId="77777777" w:rsidR="00AE082B" w:rsidRDefault="00AE082B" w:rsidP="00553E63">
            <w:pPr>
              <w:jc w:val="center"/>
              <w:rPr>
                <w:rFonts w:ascii="Arial" w:hAnsi="Arial" w:cs="Arial"/>
                <w:b/>
                <w:sz w:val="20"/>
                <w:szCs w:val="20"/>
              </w:rPr>
            </w:pPr>
          </w:p>
          <w:p w14:paraId="4C26378D" w14:textId="77777777" w:rsidR="00AE082B" w:rsidRDefault="00AE082B" w:rsidP="00553E63">
            <w:pPr>
              <w:jc w:val="center"/>
              <w:rPr>
                <w:rFonts w:ascii="Arial" w:hAnsi="Arial" w:cs="Arial"/>
                <w:b/>
                <w:sz w:val="20"/>
                <w:szCs w:val="20"/>
              </w:rPr>
            </w:pPr>
          </w:p>
          <w:p w14:paraId="0C65088E" w14:textId="77777777" w:rsidR="00AE082B" w:rsidRDefault="00AE082B" w:rsidP="00553E63">
            <w:pPr>
              <w:jc w:val="center"/>
              <w:rPr>
                <w:rFonts w:ascii="Arial" w:hAnsi="Arial" w:cs="Arial"/>
                <w:b/>
                <w:sz w:val="20"/>
                <w:szCs w:val="20"/>
              </w:rPr>
            </w:pPr>
          </w:p>
          <w:p w14:paraId="4D549DEE" w14:textId="77777777" w:rsidR="00AE082B" w:rsidRDefault="00AE082B" w:rsidP="00553E63">
            <w:pPr>
              <w:jc w:val="center"/>
              <w:rPr>
                <w:rFonts w:ascii="Arial" w:hAnsi="Arial" w:cs="Arial"/>
                <w:b/>
                <w:sz w:val="20"/>
                <w:szCs w:val="20"/>
              </w:rPr>
            </w:pPr>
          </w:p>
          <w:p w14:paraId="2EDD103E" w14:textId="030744DF" w:rsidR="00AE082B" w:rsidRPr="009C4684" w:rsidRDefault="00AE082B" w:rsidP="00553E63">
            <w:pPr>
              <w:jc w:val="center"/>
              <w:rPr>
                <w:rFonts w:ascii="Arial" w:hAnsi="Arial" w:cs="Arial"/>
                <w:b/>
                <w:sz w:val="20"/>
                <w:szCs w:val="20"/>
              </w:rPr>
            </w:pPr>
            <w:r>
              <w:rPr>
                <w:rFonts w:ascii="Arial" w:hAnsi="Arial" w:cs="Arial"/>
                <w:b/>
                <w:sz w:val="20"/>
                <w:szCs w:val="20"/>
              </w:rPr>
              <w:t>SW</w:t>
            </w:r>
          </w:p>
        </w:tc>
      </w:tr>
      <w:tr w:rsidR="00751DBE" w:rsidRPr="009C4684" w14:paraId="6B7667C6" w14:textId="77777777" w:rsidTr="00553E63">
        <w:trPr>
          <w:trHeight w:val="683"/>
          <w:jc w:val="center"/>
        </w:trPr>
        <w:tc>
          <w:tcPr>
            <w:tcW w:w="1366" w:type="dxa"/>
            <w:shd w:val="clear" w:color="auto" w:fill="auto"/>
          </w:tcPr>
          <w:p w14:paraId="2F204471" w14:textId="65846EE7" w:rsidR="00751DBE" w:rsidRDefault="00C54576" w:rsidP="00553E63">
            <w:pPr>
              <w:jc w:val="both"/>
              <w:rPr>
                <w:rFonts w:ascii="Arial" w:hAnsi="Arial" w:cs="Arial"/>
                <w:b/>
                <w:sz w:val="20"/>
                <w:szCs w:val="20"/>
              </w:rPr>
            </w:pPr>
            <w:r>
              <w:rPr>
                <w:rFonts w:ascii="Arial" w:hAnsi="Arial" w:cs="Arial"/>
                <w:b/>
                <w:sz w:val="20"/>
                <w:szCs w:val="20"/>
              </w:rPr>
              <w:t>3.3</w:t>
            </w:r>
          </w:p>
        </w:tc>
        <w:tc>
          <w:tcPr>
            <w:tcW w:w="8217" w:type="dxa"/>
            <w:shd w:val="clear" w:color="auto" w:fill="auto"/>
          </w:tcPr>
          <w:p w14:paraId="6A4437F5" w14:textId="47433096" w:rsidR="00751DBE" w:rsidRDefault="006D482F" w:rsidP="00553E63">
            <w:pPr>
              <w:jc w:val="both"/>
              <w:rPr>
                <w:rFonts w:ascii="Arial" w:hAnsi="Arial" w:cs="Arial"/>
                <w:b/>
                <w:sz w:val="20"/>
                <w:szCs w:val="20"/>
              </w:rPr>
            </w:pPr>
            <w:r>
              <w:rPr>
                <w:rFonts w:ascii="Arial" w:hAnsi="Arial" w:cs="Arial"/>
                <w:b/>
                <w:sz w:val="20"/>
                <w:szCs w:val="20"/>
              </w:rPr>
              <w:t>Audit Wales Assurance Paper</w:t>
            </w:r>
            <w:r w:rsidR="009205C6">
              <w:rPr>
                <w:rFonts w:ascii="Arial" w:hAnsi="Arial" w:cs="Arial"/>
                <w:b/>
                <w:sz w:val="20"/>
                <w:szCs w:val="20"/>
              </w:rPr>
              <w:t xml:space="preserve"> 2022</w:t>
            </w:r>
          </w:p>
          <w:p w14:paraId="298734CE" w14:textId="72CC286C" w:rsidR="00D26858" w:rsidRDefault="006D482F" w:rsidP="00C81243">
            <w:pPr>
              <w:pStyle w:val="ListParagraph"/>
              <w:numPr>
                <w:ilvl w:val="0"/>
                <w:numId w:val="1"/>
              </w:numPr>
              <w:jc w:val="both"/>
              <w:rPr>
                <w:rFonts w:ascii="Arial" w:hAnsi="Arial" w:cs="Arial"/>
                <w:bCs/>
                <w:sz w:val="20"/>
                <w:szCs w:val="20"/>
              </w:rPr>
            </w:pPr>
            <w:r>
              <w:rPr>
                <w:rFonts w:ascii="Arial" w:hAnsi="Arial" w:cs="Arial"/>
                <w:bCs/>
                <w:sz w:val="20"/>
                <w:szCs w:val="20"/>
              </w:rPr>
              <w:t>SW</w:t>
            </w:r>
            <w:r w:rsidR="001B232F">
              <w:rPr>
                <w:rFonts w:ascii="Arial" w:hAnsi="Arial" w:cs="Arial"/>
                <w:bCs/>
                <w:sz w:val="20"/>
                <w:szCs w:val="20"/>
              </w:rPr>
              <w:t xml:space="preserve"> present</w:t>
            </w:r>
            <w:r w:rsidR="00DC1589">
              <w:rPr>
                <w:rFonts w:ascii="Arial" w:hAnsi="Arial" w:cs="Arial"/>
                <w:bCs/>
                <w:sz w:val="20"/>
                <w:szCs w:val="20"/>
              </w:rPr>
              <w:t>ed</w:t>
            </w:r>
            <w:r w:rsidR="001B232F">
              <w:rPr>
                <w:rFonts w:ascii="Arial" w:hAnsi="Arial" w:cs="Arial"/>
                <w:bCs/>
                <w:sz w:val="20"/>
                <w:szCs w:val="20"/>
              </w:rPr>
              <w:t xml:space="preserve"> the </w:t>
            </w:r>
            <w:r w:rsidR="002E5E13">
              <w:rPr>
                <w:rFonts w:ascii="Arial" w:hAnsi="Arial" w:cs="Arial"/>
                <w:bCs/>
                <w:sz w:val="20"/>
                <w:szCs w:val="20"/>
              </w:rPr>
              <w:t xml:space="preserve">Audit Wales </w:t>
            </w:r>
            <w:r w:rsidR="00B40C07">
              <w:rPr>
                <w:rFonts w:ascii="Arial" w:hAnsi="Arial" w:cs="Arial"/>
                <w:bCs/>
                <w:sz w:val="20"/>
                <w:szCs w:val="20"/>
              </w:rPr>
              <w:t xml:space="preserve">2022 </w:t>
            </w:r>
            <w:r w:rsidR="002E5E13">
              <w:rPr>
                <w:rFonts w:ascii="Arial" w:hAnsi="Arial" w:cs="Arial"/>
                <w:bCs/>
                <w:sz w:val="20"/>
                <w:szCs w:val="20"/>
              </w:rPr>
              <w:t xml:space="preserve">Assurance Paper to the </w:t>
            </w:r>
            <w:r w:rsidR="000C49BE">
              <w:rPr>
                <w:rFonts w:ascii="Arial" w:hAnsi="Arial" w:cs="Arial"/>
                <w:bCs/>
                <w:sz w:val="20"/>
                <w:szCs w:val="20"/>
              </w:rPr>
              <w:t>C</w:t>
            </w:r>
            <w:r w:rsidR="002E5E13">
              <w:rPr>
                <w:rFonts w:ascii="Arial" w:hAnsi="Arial" w:cs="Arial"/>
                <w:bCs/>
                <w:sz w:val="20"/>
                <w:szCs w:val="20"/>
              </w:rPr>
              <w:t>ommittee</w:t>
            </w:r>
            <w:r w:rsidR="00A76697">
              <w:rPr>
                <w:rFonts w:ascii="Arial" w:hAnsi="Arial" w:cs="Arial"/>
                <w:bCs/>
                <w:sz w:val="20"/>
                <w:szCs w:val="20"/>
              </w:rPr>
              <w:t xml:space="preserve">, explaining that </w:t>
            </w:r>
            <w:r w:rsidR="007D43BE">
              <w:rPr>
                <w:rFonts w:ascii="Arial" w:hAnsi="Arial" w:cs="Arial"/>
                <w:bCs/>
                <w:sz w:val="20"/>
                <w:szCs w:val="20"/>
              </w:rPr>
              <w:t xml:space="preserve">there </w:t>
            </w:r>
            <w:r w:rsidR="00E25E35">
              <w:rPr>
                <w:rFonts w:ascii="Arial" w:hAnsi="Arial" w:cs="Arial"/>
                <w:bCs/>
                <w:sz w:val="20"/>
                <w:szCs w:val="20"/>
              </w:rPr>
              <w:t>is</w:t>
            </w:r>
            <w:r w:rsidR="007D43BE">
              <w:rPr>
                <w:rFonts w:ascii="Arial" w:hAnsi="Arial" w:cs="Arial"/>
                <w:bCs/>
                <w:sz w:val="20"/>
                <w:szCs w:val="20"/>
              </w:rPr>
              <w:t xml:space="preserve"> minimal change </w:t>
            </w:r>
            <w:r w:rsidR="000C49BE">
              <w:rPr>
                <w:rFonts w:ascii="Arial" w:hAnsi="Arial" w:cs="Arial"/>
                <w:bCs/>
                <w:sz w:val="20"/>
                <w:szCs w:val="20"/>
              </w:rPr>
              <w:t xml:space="preserve">in approach </w:t>
            </w:r>
            <w:r w:rsidR="007D43BE">
              <w:rPr>
                <w:rFonts w:ascii="Arial" w:hAnsi="Arial" w:cs="Arial"/>
                <w:bCs/>
                <w:sz w:val="20"/>
                <w:szCs w:val="20"/>
              </w:rPr>
              <w:t>from</w:t>
            </w:r>
            <w:r w:rsidR="00C606E1">
              <w:rPr>
                <w:rFonts w:ascii="Arial" w:hAnsi="Arial" w:cs="Arial"/>
                <w:bCs/>
                <w:sz w:val="20"/>
                <w:szCs w:val="20"/>
              </w:rPr>
              <w:t xml:space="preserve"> </w:t>
            </w:r>
            <w:r w:rsidR="007D43BE">
              <w:rPr>
                <w:rFonts w:ascii="Arial" w:hAnsi="Arial" w:cs="Arial"/>
                <w:bCs/>
                <w:sz w:val="20"/>
                <w:szCs w:val="20"/>
              </w:rPr>
              <w:t>last year</w:t>
            </w:r>
            <w:r w:rsidR="001651C5">
              <w:rPr>
                <w:rFonts w:ascii="Arial" w:hAnsi="Arial" w:cs="Arial"/>
                <w:bCs/>
                <w:sz w:val="20"/>
                <w:szCs w:val="20"/>
              </w:rPr>
              <w:t>.</w:t>
            </w:r>
            <w:r w:rsidR="008A0569">
              <w:rPr>
                <w:rFonts w:ascii="Arial" w:hAnsi="Arial" w:cs="Arial"/>
                <w:bCs/>
                <w:sz w:val="20"/>
                <w:szCs w:val="20"/>
              </w:rPr>
              <w:t xml:space="preserve"> </w:t>
            </w:r>
            <w:r w:rsidR="00C0679D">
              <w:rPr>
                <w:rFonts w:ascii="Arial" w:hAnsi="Arial" w:cs="Arial"/>
                <w:bCs/>
                <w:sz w:val="20"/>
                <w:szCs w:val="20"/>
              </w:rPr>
              <w:t xml:space="preserve"> </w:t>
            </w:r>
            <w:r w:rsidR="00DF1562">
              <w:rPr>
                <w:rFonts w:ascii="Arial" w:hAnsi="Arial" w:cs="Arial"/>
                <w:bCs/>
                <w:sz w:val="20"/>
                <w:szCs w:val="20"/>
              </w:rPr>
              <w:t xml:space="preserve">Audit Wales are </w:t>
            </w:r>
            <w:r w:rsidR="00A11EB6">
              <w:rPr>
                <w:rFonts w:ascii="Arial" w:hAnsi="Arial" w:cs="Arial"/>
                <w:bCs/>
                <w:sz w:val="20"/>
                <w:szCs w:val="20"/>
              </w:rPr>
              <w:t xml:space="preserve">in </w:t>
            </w:r>
            <w:r w:rsidR="008441CE">
              <w:rPr>
                <w:rFonts w:ascii="Arial" w:hAnsi="Arial" w:cs="Arial"/>
                <w:bCs/>
                <w:sz w:val="20"/>
                <w:szCs w:val="20"/>
              </w:rPr>
              <w:t>consultation</w:t>
            </w:r>
            <w:r w:rsidR="00A11EB6">
              <w:rPr>
                <w:rFonts w:ascii="Arial" w:hAnsi="Arial" w:cs="Arial"/>
                <w:bCs/>
                <w:sz w:val="20"/>
                <w:szCs w:val="20"/>
              </w:rPr>
              <w:t xml:space="preserve"> </w:t>
            </w:r>
            <w:r w:rsidR="00DF1562">
              <w:rPr>
                <w:rFonts w:ascii="Arial" w:hAnsi="Arial" w:cs="Arial"/>
                <w:bCs/>
                <w:sz w:val="20"/>
                <w:szCs w:val="20"/>
              </w:rPr>
              <w:t>with local audit teams</w:t>
            </w:r>
            <w:r w:rsidR="00D002B0">
              <w:rPr>
                <w:rFonts w:ascii="Arial" w:hAnsi="Arial" w:cs="Arial"/>
                <w:bCs/>
                <w:sz w:val="20"/>
                <w:szCs w:val="20"/>
              </w:rPr>
              <w:t xml:space="preserve"> </w:t>
            </w:r>
            <w:r w:rsidR="001C1302">
              <w:rPr>
                <w:rFonts w:ascii="Arial" w:hAnsi="Arial" w:cs="Arial"/>
                <w:bCs/>
                <w:sz w:val="20"/>
                <w:szCs w:val="20"/>
              </w:rPr>
              <w:t xml:space="preserve">in order </w:t>
            </w:r>
            <w:r w:rsidR="00C81243">
              <w:rPr>
                <w:rFonts w:ascii="Arial" w:hAnsi="Arial" w:cs="Arial"/>
                <w:bCs/>
                <w:sz w:val="20"/>
                <w:szCs w:val="20"/>
              </w:rPr>
              <w:t xml:space="preserve">to finalise the programme of work </w:t>
            </w:r>
            <w:r w:rsidR="008441CE">
              <w:rPr>
                <w:rFonts w:ascii="Arial" w:hAnsi="Arial" w:cs="Arial"/>
                <w:bCs/>
                <w:sz w:val="20"/>
                <w:szCs w:val="20"/>
              </w:rPr>
              <w:t xml:space="preserve">for NWSSP </w:t>
            </w:r>
            <w:r w:rsidR="0037189C" w:rsidRPr="00C81243">
              <w:rPr>
                <w:rFonts w:ascii="Arial" w:hAnsi="Arial" w:cs="Arial"/>
                <w:bCs/>
                <w:sz w:val="20"/>
                <w:szCs w:val="20"/>
              </w:rPr>
              <w:t xml:space="preserve">with a deadline to return </w:t>
            </w:r>
            <w:r w:rsidR="001C1302">
              <w:rPr>
                <w:rFonts w:ascii="Arial" w:hAnsi="Arial" w:cs="Arial"/>
                <w:bCs/>
                <w:sz w:val="20"/>
                <w:szCs w:val="20"/>
              </w:rPr>
              <w:t xml:space="preserve">any </w:t>
            </w:r>
            <w:r w:rsidR="0037189C" w:rsidRPr="00C81243">
              <w:rPr>
                <w:rFonts w:ascii="Arial" w:hAnsi="Arial" w:cs="Arial"/>
                <w:bCs/>
                <w:sz w:val="20"/>
                <w:szCs w:val="20"/>
              </w:rPr>
              <w:t xml:space="preserve">comments </w:t>
            </w:r>
            <w:r w:rsidR="003F3D53" w:rsidRPr="00C81243">
              <w:rPr>
                <w:rFonts w:ascii="Arial" w:hAnsi="Arial" w:cs="Arial"/>
                <w:bCs/>
                <w:sz w:val="20"/>
                <w:szCs w:val="20"/>
              </w:rPr>
              <w:t>and/or</w:t>
            </w:r>
            <w:r w:rsidR="0037189C" w:rsidRPr="00C81243">
              <w:rPr>
                <w:rFonts w:ascii="Arial" w:hAnsi="Arial" w:cs="Arial"/>
                <w:bCs/>
                <w:sz w:val="20"/>
                <w:szCs w:val="20"/>
              </w:rPr>
              <w:t xml:space="preserve"> amendments by</w:t>
            </w:r>
            <w:r w:rsidR="003F3D53" w:rsidRPr="00C81243">
              <w:rPr>
                <w:rFonts w:ascii="Arial" w:hAnsi="Arial" w:cs="Arial"/>
                <w:bCs/>
                <w:sz w:val="20"/>
                <w:szCs w:val="20"/>
              </w:rPr>
              <w:t xml:space="preserve"> 28 January 2022</w:t>
            </w:r>
            <w:r w:rsidR="00B735F1" w:rsidRPr="00C81243">
              <w:rPr>
                <w:rFonts w:ascii="Arial" w:hAnsi="Arial" w:cs="Arial"/>
                <w:bCs/>
                <w:sz w:val="20"/>
                <w:szCs w:val="20"/>
              </w:rPr>
              <w:t xml:space="preserve">. </w:t>
            </w:r>
            <w:r w:rsidR="004E3CE9">
              <w:rPr>
                <w:rFonts w:ascii="Arial" w:hAnsi="Arial" w:cs="Arial"/>
                <w:bCs/>
                <w:sz w:val="20"/>
                <w:szCs w:val="20"/>
              </w:rPr>
              <w:t xml:space="preserve">The </w:t>
            </w:r>
            <w:r w:rsidR="00D0556E">
              <w:rPr>
                <w:rFonts w:ascii="Arial" w:hAnsi="Arial" w:cs="Arial"/>
                <w:bCs/>
                <w:sz w:val="20"/>
                <w:szCs w:val="20"/>
              </w:rPr>
              <w:t>expected</w:t>
            </w:r>
            <w:r w:rsidR="00611FE2">
              <w:rPr>
                <w:rFonts w:ascii="Arial" w:hAnsi="Arial" w:cs="Arial"/>
                <w:bCs/>
                <w:sz w:val="20"/>
                <w:szCs w:val="20"/>
              </w:rPr>
              <w:t xml:space="preserve"> work programme for 2022 </w:t>
            </w:r>
            <w:r w:rsidR="000C49BE">
              <w:rPr>
                <w:rFonts w:ascii="Arial" w:hAnsi="Arial" w:cs="Arial"/>
                <w:bCs/>
                <w:sz w:val="20"/>
                <w:szCs w:val="20"/>
              </w:rPr>
              <w:t>wa</w:t>
            </w:r>
            <w:r w:rsidR="00611FE2">
              <w:rPr>
                <w:rFonts w:ascii="Arial" w:hAnsi="Arial" w:cs="Arial"/>
                <w:bCs/>
                <w:sz w:val="20"/>
                <w:szCs w:val="20"/>
              </w:rPr>
              <w:t>s set out in</w:t>
            </w:r>
            <w:r w:rsidR="004E3CE9">
              <w:rPr>
                <w:rFonts w:ascii="Arial" w:hAnsi="Arial" w:cs="Arial"/>
                <w:bCs/>
                <w:sz w:val="20"/>
                <w:szCs w:val="20"/>
              </w:rPr>
              <w:t xml:space="preserve"> </w:t>
            </w:r>
            <w:r w:rsidR="00F33847">
              <w:rPr>
                <w:rFonts w:ascii="Arial" w:hAnsi="Arial" w:cs="Arial"/>
                <w:bCs/>
                <w:sz w:val="20"/>
                <w:szCs w:val="20"/>
              </w:rPr>
              <w:t>the report</w:t>
            </w:r>
            <w:r w:rsidR="00D0556E">
              <w:rPr>
                <w:rFonts w:ascii="Arial" w:hAnsi="Arial" w:cs="Arial"/>
                <w:bCs/>
                <w:sz w:val="20"/>
                <w:szCs w:val="20"/>
              </w:rPr>
              <w:t>.</w:t>
            </w:r>
          </w:p>
          <w:p w14:paraId="03EE7361" w14:textId="179AD26C" w:rsidR="00370817" w:rsidRPr="00C81243" w:rsidRDefault="00370817" w:rsidP="00370817">
            <w:pPr>
              <w:pStyle w:val="ListParagraph"/>
              <w:jc w:val="both"/>
              <w:rPr>
                <w:rFonts w:ascii="Arial" w:hAnsi="Arial" w:cs="Arial"/>
                <w:bCs/>
                <w:sz w:val="20"/>
                <w:szCs w:val="20"/>
              </w:rPr>
            </w:pPr>
          </w:p>
        </w:tc>
        <w:tc>
          <w:tcPr>
            <w:tcW w:w="1435" w:type="dxa"/>
            <w:shd w:val="clear" w:color="auto" w:fill="auto"/>
          </w:tcPr>
          <w:p w14:paraId="6DCCF8EC" w14:textId="5C83C855" w:rsidR="00751DBE" w:rsidRPr="009C4684" w:rsidRDefault="00B712B4" w:rsidP="00553E63">
            <w:pPr>
              <w:jc w:val="center"/>
              <w:rPr>
                <w:rFonts w:ascii="Arial" w:hAnsi="Arial" w:cs="Arial"/>
                <w:b/>
                <w:sz w:val="20"/>
                <w:szCs w:val="20"/>
              </w:rPr>
            </w:pPr>
            <w:r w:rsidRPr="009C4684">
              <w:rPr>
                <w:rFonts w:ascii="Arial" w:hAnsi="Arial" w:cs="Arial"/>
                <w:b/>
                <w:sz w:val="20"/>
                <w:szCs w:val="20"/>
              </w:rPr>
              <w:t>Noting</w:t>
            </w:r>
          </w:p>
        </w:tc>
      </w:tr>
      <w:tr w:rsidR="00553E63" w:rsidRPr="009C4684" w14:paraId="10B26241" w14:textId="77777777" w:rsidTr="00553E63">
        <w:trPr>
          <w:trHeight w:val="646"/>
          <w:jc w:val="center"/>
        </w:trPr>
        <w:tc>
          <w:tcPr>
            <w:tcW w:w="11018" w:type="dxa"/>
            <w:gridSpan w:val="3"/>
            <w:shd w:val="clear" w:color="auto" w:fill="BFBFBF" w:themeFill="background1" w:themeFillShade="BF"/>
          </w:tcPr>
          <w:p w14:paraId="2159E4FC" w14:textId="396D6F01" w:rsidR="00553E63" w:rsidRPr="009C4684" w:rsidRDefault="00C4083C" w:rsidP="000240D2">
            <w:pPr>
              <w:pStyle w:val="ListParagraph"/>
              <w:numPr>
                <w:ilvl w:val="0"/>
                <w:numId w:val="30"/>
              </w:numPr>
              <w:jc w:val="both"/>
              <w:rPr>
                <w:rFonts w:ascii="Arial" w:hAnsi="Arial" w:cs="Arial"/>
                <w:b/>
                <w:sz w:val="20"/>
                <w:szCs w:val="20"/>
              </w:rPr>
            </w:pPr>
            <w:r>
              <w:rPr>
                <w:rFonts w:ascii="Arial" w:hAnsi="Arial" w:cs="Arial"/>
                <w:b/>
                <w:sz w:val="20"/>
                <w:szCs w:val="20"/>
              </w:rPr>
              <w:t>COUNTER FRAUD</w:t>
            </w:r>
          </w:p>
        </w:tc>
      </w:tr>
      <w:tr w:rsidR="00553E63" w:rsidRPr="009C4684" w14:paraId="776FEBB6" w14:textId="77777777" w:rsidTr="00553E63">
        <w:trPr>
          <w:trHeight w:val="683"/>
          <w:jc w:val="center"/>
        </w:trPr>
        <w:tc>
          <w:tcPr>
            <w:tcW w:w="1366" w:type="dxa"/>
            <w:shd w:val="clear" w:color="auto" w:fill="auto"/>
          </w:tcPr>
          <w:p w14:paraId="26700EC3" w14:textId="3EB57124" w:rsidR="00553E63" w:rsidRPr="009C4684" w:rsidRDefault="000F0FED" w:rsidP="00553E63">
            <w:pPr>
              <w:jc w:val="both"/>
              <w:rPr>
                <w:rFonts w:ascii="Arial" w:hAnsi="Arial" w:cs="Arial"/>
                <w:b/>
                <w:sz w:val="20"/>
                <w:szCs w:val="20"/>
              </w:rPr>
            </w:pPr>
            <w:r>
              <w:rPr>
                <w:rFonts w:ascii="Arial" w:hAnsi="Arial" w:cs="Arial"/>
                <w:b/>
                <w:sz w:val="20"/>
                <w:szCs w:val="20"/>
              </w:rPr>
              <w:t>5</w:t>
            </w:r>
            <w:r w:rsidR="00553E63" w:rsidRPr="009C4684">
              <w:rPr>
                <w:rFonts w:ascii="Arial" w:hAnsi="Arial" w:cs="Arial"/>
                <w:b/>
                <w:sz w:val="20"/>
                <w:szCs w:val="20"/>
              </w:rPr>
              <w:t>.1</w:t>
            </w:r>
          </w:p>
        </w:tc>
        <w:tc>
          <w:tcPr>
            <w:tcW w:w="8217" w:type="dxa"/>
            <w:shd w:val="clear" w:color="auto" w:fill="auto"/>
          </w:tcPr>
          <w:p w14:paraId="22E365C2" w14:textId="77777777" w:rsidR="006C2E18" w:rsidRPr="006C2E18" w:rsidRDefault="006C2E18" w:rsidP="006C2E18">
            <w:pPr>
              <w:pStyle w:val="Default"/>
              <w:jc w:val="both"/>
              <w:rPr>
                <w:b/>
                <w:sz w:val="20"/>
                <w:szCs w:val="20"/>
              </w:rPr>
            </w:pPr>
            <w:r w:rsidRPr="006C2E18">
              <w:rPr>
                <w:b/>
                <w:sz w:val="20"/>
                <w:szCs w:val="20"/>
              </w:rPr>
              <w:t xml:space="preserve">Counter Fraud Position Statement </w:t>
            </w:r>
          </w:p>
          <w:p w14:paraId="1E7AB255" w14:textId="61550EA6" w:rsidR="00F732B2" w:rsidRPr="00F732B2" w:rsidRDefault="009C0CE3" w:rsidP="006C2E18">
            <w:pPr>
              <w:pStyle w:val="ListParagraph"/>
              <w:numPr>
                <w:ilvl w:val="0"/>
                <w:numId w:val="15"/>
              </w:numPr>
              <w:jc w:val="both"/>
              <w:rPr>
                <w:rFonts w:ascii="Arial" w:hAnsi="Arial" w:cs="Arial"/>
                <w:b/>
                <w:sz w:val="20"/>
                <w:szCs w:val="20"/>
              </w:rPr>
            </w:pPr>
            <w:r>
              <w:rPr>
                <w:rFonts w:ascii="Arial" w:hAnsi="Arial" w:cs="Arial"/>
                <w:sz w:val="20"/>
                <w:szCs w:val="20"/>
              </w:rPr>
              <w:t>N</w:t>
            </w:r>
            <w:r w:rsidR="00ED22B1">
              <w:rPr>
                <w:rFonts w:ascii="Arial" w:hAnsi="Arial" w:cs="Arial"/>
                <w:sz w:val="20"/>
                <w:szCs w:val="20"/>
              </w:rPr>
              <w:t>P</w:t>
            </w:r>
            <w:r w:rsidR="006C2E18" w:rsidRPr="006C2E18">
              <w:rPr>
                <w:rFonts w:ascii="Arial" w:hAnsi="Arial" w:cs="Arial"/>
                <w:sz w:val="20"/>
                <w:szCs w:val="20"/>
              </w:rPr>
              <w:t xml:space="preserve"> present</w:t>
            </w:r>
            <w:r w:rsidR="00ED22B1">
              <w:rPr>
                <w:rFonts w:ascii="Arial" w:hAnsi="Arial" w:cs="Arial"/>
                <w:sz w:val="20"/>
                <w:szCs w:val="20"/>
              </w:rPr>
              <w:t>ed</w:t>
            </w:r>
            <w:r w:rsidR="006C2E18" w:rsidRPr="006C2E18">
              <w:rPr>
                <w:rFonts w:ascii="Arial" w:hAnsi="Arial" w:cs="Arial"/>
                <w:sz w:val="20"/>
                <w:szCs w:val="20"/>
              </w:rPr>
              <w:t xml:space="preserve"> the </w:t>
            </w:r>
            <w:r w:rsidR="005B50EE">
              <w:rPr>
                <w:rFonts w:ascii="Arial" w:hAnsi="Arial" w:cs="Arial"/>
                <w:sz w:val="20"/>
                <w:szCs w:val="20"/>
              </w:rPr>
              <w:t>C</w:t>
            </w:r>
            <w:r w:rsidR="006C2E18" w:rsidRPr="006C2E18">
              <w:rPr>
                <w:rFonts w:ascii="Arial" w:hAnsi="Arial" w:cs="Arial"/>
                <w:sz w:val="20"/>
                <w:szCs w:val="20"/>
              </w:rPr>
              <w:t xml:space="preserve">ounter </w:t>
            </w:r>
            <w:r w:rsidR="005B50EE">
              <w:rPr>
                <w:rFonts w:ascii="Arial" w:hAnsi="Arial" w:cs="Arial"/>
                <w:sz w:val="20"/>
                <w:szCs w:val="20"/>
              </w:rPr>
              <w:t>F</w:t>
            </w:r>
            <w:r w:rsidR="006C2E18" w:rsidRPr="006C2E18">
              <w:rPr>
                <w:rFonts w:ascii="Arial" w:hAnsi="Arial" w:cs="Arial"/>
                <w:sz w:val="20"/>
                <w:szCs w:val="20"/>
              </w:rPr>
              <w:t>raud Position Statement to the Committee</w:t>
            </w:r>
            <w:r w:rsidR="001D1F64">
              <w:rPr>
                <w:rFonts w:ascii="Arial" w:hAnsi="Arial" w:cs="Arial"/>
                <w:sz w:val="20"/>
                <w:szCs w:val="20"/>
              </w:rPr>
              <w:t>, with an overview of other activity</w:t>
            </w:r>
            <w:r w:rsidR="006C2E18" w:rsidRPr="006C2E18">
              <w:rPr>
                <w:rFonts w:ascii="Arial" w:hAnsi="Arial" w:cs="Arial"/>
                <w:sz w:val="20"/>
                <w:szCs w:val="20"/>
              </w:rPr>
              <w:t>.</w:t>
            </w:r>
            <w:r w:rsidR="00D44843">
              <w:rPr>
                <w:rFonts w:ascii="Arial" w:hAnsi="Arial" w:cs="Arial"/>
                <w:sz w:val="20"/>
                <w:szCs w:val="20"/>
              </w:rPr>
              <w:t xml:space="preserve"> </w:t>
            </w:r>
            <w:r w:rsidR="00272814">
              <w:rPr>
                <w:rFonts w:ascii="Arial" w:hAnsi="Arial" w:cs="Arial"/>
                <w:sz w:val="20"/>
                <w:szCs w:val="20"/>
              </w:rPr>
              <w:t>There are n</w:t>
            </w:r>
            <w:r w:rsidR="00D44843">
              <w:rPr>
                <w:rFonts w:ascii="Arial" w:hAnsi="Arial" w:cs="Arial"/>
                <w:sz w:val="20"/>
                <w:szCs w:val="20"/>
              </w:rPr>
              <w:t xml:space="preserve">o open cases </w:t>
            </w:r>
            <w:r w:rsidR="00272814">
              <w:rPr>
                <w:rFonts w:ascii="Arial" w:hAnsi="Arial" w:cs="Arial"/>
                <w:sz w:val="20"/>
                <w:szCs w:val="20"/>
              </w:rPr>
              <w:t xml:space="preserve">for NWSSP to </w:t>
            </w:r>
            <w:r w:rsidR="00D44843">
              <w:rPr>
                <w:rFonts w:ascii="Arial" w:hAnsi="Arial" w:cs="Arial"/>
                <w:sz w:val="20"/>
                <w:szCs w:val="20"/>
              </w:rPr>
              <w:t>report</w:t>
            </w:r>
            <w:r w:rsidR="0027638E">
              <w:rPr>
                <w:rFonts w:ascii="Arial" w:hAnsi="Arial" w:cs="Arial"/>
                <w:sz w:val="20"/>
                <w:szCs w:val="20"/>
              </w:rPr>
              <w:t xml:space="preserve"> on</w:t>
            </w:r>
            <w:r w:rsidR="00D44843">
              <w:rPr>
                <w:rFonts w:ascii="Arial" w:hAnsi="Arial" w:cs="Arial"/>
                <w:sz w:val="20"/>
                <w:szCs w:val="20"/>
              </w:rPr>
              <w:t xml:space="preserve">. </w:t>
            </w:r>
            <w:r w:rsidR="006D09E1">
              <w:rPr>
                <w:rFonts w:ascii="Arial" w:hAnsi="Arial" w:cs="Arial"/>
                <w:sz w:val="20"/>
                <w:szCs w:val="20"/>
              </w:rPr>
              <w:t xml:space="preserve">To date a total of </w:t>
            </w:r>
            <w:r w:rsidR="00D44843">
              <w:rPr>
                <w:rFonts w:ascii="Arial" w:hAnsi="Arial" w:cs="Arial"/>
                <w:sz w:val="20"/>
                <w:szCs w:val="20"/>
              </w:rPr>
              <w:t xml:space="preserve">48 days </w:t>
            </w:r>
            <w:r w:rsidR="006D09E1">
              <w:rPr>
                <w:rFonts w:ascii="Arial" w:hAnsi="Arial" w:cs="Arial"/>
                <w:sz w:val="20"/>
                <w:szCs w:val="20"/>
              </w:rPr>
              <w:t xml:space="preserve">have been </w:t>
            </w:r>
            <w:r w:rsidR="00D44843">
              <w:rPr>
                <w:rFonts w:ascii="Arial" w:hAnsi="Arial" w:cs="Arial"/>
                <w:sz w:val="20"/>
                <w:szCs w:val="20"/>
              </w:rPr>
              <w:t>complete</w:t>
            </w:r>
            <w:r w:rsidR="006D09E1">
              <w:rPr>
                <w:rFonts w:ascii="Arial" w:hAnsi="Arial" w:cs="Arial"/>
                <w:sz w:val="20"/>
                <w:szCs w:val="20"/>
              </w:rPr>
              <w:t>d</w:t>
            </w:r>
            <w:r w:rsidR="000234EA">
              <w:rPr>
                <w:rFonts w:ascii="Arial" w:hAnsi="Arial" w:cs="Arial"/>
                <w:sz w:val="20"/>
                <w:szCs w:val="20"/>
              </w:rPr>
              <w:t xml:space="preserve"> out of </w:t>
            </w:r>
            <w:r w:rsidR="00DF286F">
              <w:rPr>
                <w:rFonts w:ascii="Arial" w:hAnsi="Arial" w:cs="Arial"/>
                <w:sz w:val="20"/>
                <w:szCs w:val="20"/>
              </w:rPr>
              <w:t xml:space="preserve">the </w:t>
            </w:r>
            <w:r w:rsidR="00C873C4">
              <w:rPr>
                <w:rFonts w:ascii="Arial" w:hAnsi="Arial" w:cs="Arial"/>
                <w:sz w:val="20"/>
                <w:szCs w:val="20"/>
              </w:rPr>
              <w:t xml:space="preserve">75 </w:t>
            </w:r>
            <w:r w:rsidR="004C43A0">
              <w:rPr>
                <w:rFonts w:ascii="Arial" w:hAnsi="Arial" w:cs="Arial"/>
                <w:sz w:val="20"/>
                <w:szCs w:val="20"/>
              </w:rPr>
              <w:t xml:space="preserve">days </w:t>
            </w:r>
            <w:r w:rsidR="0027638E">
              <w:rPr>
                <w:rFonts w:ascii="Arial" w:hAnsi="Arial" w:cs="Arial"/>
                <w:sz w:val="20"/>
                <w:szCs w:val="20"/>
              </w:rPr>
              <w:t xml:space="preserve">assigned </w:t>
            </w:r>
            <w:r w:rsidR="004C43A0">
              <w:rPr>
                <w:rFonts w:ascii="Arial" w:hAnsi="Arial" w:cs="Arial"/>
                <w:sz w:val="20"/>
                <w:szCs w:val="20"/>
              </w:rPr>
              <w:t>for NWSSP</w:t>
            </w:r>
            <w:r w:rsidR="004A306C">
              <w:rPr>
                <w:rFonts w:ascii="Arial" w:hAnsi="Arial" w:cs="Arial"/>
                <w:sz w:val="20"/>
                <w:szCs w:val="20"/>
              </w:rPr>
              <w:t xml:space="preserve">. </w:t>
            </w:r>
            <w:r w:rsidR="00F732B2">
              <w:rPr>
                <w:rFonts w:ascii="Arial" w:hAnsi="Arial" w:cs="Arial"/>
                <w:sz w:val="20"/>
                <w:szCs w:val="20"/>
              </w:rPr>
              <w:t>A</w:t>
            </w:r>
            <w:r w:rsidR="00197E91">
              <w:rPr>
                <w:rFonts w:ascii="Arial" w:hAnsi="Arial" w:cs="Arial"/>
                <w:sz w:val="20"/>
                <w:szCs w:val="20"/>
              </w:rPr>
              <w:t xml:space="preserve"> new</w:t>
            </w:r>
            <w:r w:rsidR="004A306C">
              <w:rPr>
                <w:rFonts w:ascii="Arial" w:hAnsi="Arial" w:cs="Arial"/>
                <w:sz w:val="20"/>
                <w:szCs w:val="20"/>
              </w:rPr>
              <w:t xml:space="preserve"> </w:t>
            </w:r>
            <w:r w:rsidR="00F732B2">
              <w:rPr>
                <w:rFonts w:ascii="Arial" w:hAnsi="Arial" w:cs="Arial"/>
                <w:sz w:val="20"/>
                <w:szCs w:val="20"/>
              </w:rPr>
              <w:t xml:space="preserve">LCFS </w:t>
            </w:r>
            <w:r w:rsidR="00197E91">
              <w:rPr>
                <w:rFonts w:ascii="Arial" w:hAnsi="Arial" w:cs="Arial"/>
                <w:sz w:val="20"/>
                <w:szCs w:val="20"/>
              </w:rPr>
              <w:t>has been recently appointed</w:t>
            </w:r>
            <w:r w:rsidR="000377A6">
              <w:rPr>
                <w:rFonts w:ascii="Arial" w:hAnsi="Arial" w:cs="Arial"/>
                <w:sz w:val="20"/>
                <w:szCs w:val="20"/>
              </w:rPr>
              <w:t xml:space="preserve"> by C&amp;VUHB, which replaces a former administrative post. The </w:t>
            </w:r>
            <w:r w:rsidR="009034AB">
              <w:rPr>
                <w:rFonts w:ascii="Arial" w:hAnsi="Arial" w:cs="Arial"/>
                <w:sz w:val="20"/>
                <w:szCs w:val="20"/>
              </w:rPr>
              <w:t xml:space="preserve">appointment of a replacement for Craig Greenstock should also conclude shortly. Both appointments should help to address previous shortfalls in service delivery to NWSSP and allow the </w:t>
            </w:r>
            <w:r w:rsidR="00FF51AE">
              <w:rPr>
                <w:rFonts w:ascii="Arial" w:hAnsi="Arial" w:cs="Arial"/>
                <w:sz w:val="20"/>
                <w:szCs w:val="20"/>
              </w:rPr>
              <w:t xml:space="preserve">number of days provided to be increased. </w:t>
            </w:r>
          </w:p>
          <w:p w14:paraId="0C9DDC63" w14:textId="77777777" w:rsidR="00F732B2" w:rsidRPr="00F732B2" w:rsidRDefault="00F732B2" w:rsidP="00FF51AE">
            <w:pPr>
              <w:pStyle w:val="ListParagraph"/>
              <w:jc w:val="both"/>
              <w:rPr>
                <w:rFonts w:ascii="Arial" w:hAnsi="Arial" w:cs="Arial"/>
                <w:b/>
                <w:sz w:val="20"/>
                <w:szCs w:val="20"/>
              </w:rPr>
            </w:pPr>
          </w:p>
          <w:p w14:paraId="5E9E5F87" w14:textId="22EB4168" w:rsidR="00835118" w:rsidRPr="00835118" w:rsidRDefault="00FF51AE" w:rsidP="006C2E18">
            <w:pPr>
              <w:pStyle w:val="ListParagraph"/>
              <w:numPr>
                <w:ilvl w:val="0"/>
                <w:numId w:val="15"/>
              </w:numPr>
              <w:jc w:val="both"/>
              <w:rPr>
                <w:rFonts w:ascii="Arial" w:hAnsi="Arial" w:cs="Arial"/>
                <w:b/>
                <w:sz w:val="20"/>
                <w:szCs w:val="20"/>
              </w:rPr>
            </w:pPr>
            <w:r>
              <w:rPr>
                <w:rFonts w:ascii="Arial" w:hAnsi="Arial" w:cs="Arial"/>
                <w:sz w:val="20"/>
                <w:szCs w:val="20"/>
              </w:rPr>
              <w:t>A</w:t>
            </w:r>
            <w:r w:rsidR="00C873C4">
              <w:rPr>
                <w:rFonts w:ascii="Arial" w:hAnsi="Arial" w:cs="Arial"/>
                <w:sz w:val="20"/>
                <w:szCs w:val="20"/>
              </w:rPr>
              <w:t xml:space="preserve">B  </w:t>
            </w:r>
            <w:r w:rsidR="00DB7E45">
              <w:rPr>
                <w:rFonts w:ascii="Arial" w:hAnsi="Arial" w:cs="Arial"/>
                <w:sz w:val="20"/>
                <w:szCs w:val="20"/>
              </w:rPr>
              <w:t xml:space="preserve">highlighted </w:t>
            </w:r>
            <w:r w:rsidR="00375AB9">
              <w:rPr>
                <w:rFonts w:ascii="Arial" w:hAnsi="Arial" w:cs="Arial"/>
                <w:sz w:val="20"/>
                <w:szCs w:val="20"/>
              </w:rPr>
              <w:t xml:space="preserve">the </w:t>
            </w:r>
            <w:r w:rsidR="00DB7E45">
              <w:rPr>
                <w:rFonts w:ascii="Arial" w:hAnsi="Arial" w:cs="Arial"/>
                <w:sz w:val="20"/>
                <w:szCs w:val="20"/>
              </w:rPr>
              <w:t xml:space="preserve">positive contribution made by </w:t>
            </w:r>
            <w:r w:rsidR="00C873C4">
              <w:rPr>
                <w:rFonts w:ascii="Arial" w:hAnsi="Arial" w:cs="Arial"/>
                <w:sz w:val="20"/>
                <w:szCs w:val="20"/>
              </w:rPr>
              <w:t xml:space="preserve">NP </w:t>
            </w:r>
            <w:r w:rsidR="00DB7E45">
              <w:rPr>
                <w:rFonts w:ascii="Arial" w:hAnsi="Arial" w:cs="Arial"/>
                <w:sz w:val="20"/>
                <w:szCs w:val="20"/>
              </w:rPr>
              <w:t xml:space="preserve">during the year and in particular for the extent and coverage of the proactive work undertaken. </w:t>
            </w:r>
            <w:r w:rsidR="007F5D18">
              <w:rPr>
                <w:rFonts w:ascii="Arial" w:hAnsi="Arial" w:cs="Arial"/>
                <w:sz w:val="20"/>
                <w:szCs w:val="20"/>
              </w:rPr>
              <w:t xml:space="preserve"> </w:t>
            </w:r>
            <w:r w:rsidR="007E61F4">
              <w:rPr>
                <w:rFonts w:ascii="Arial" w:hAnsi="Arial" w:cs="Arial"/>
                <w:sz w:val="20"/>
                <w:szCs w:val="20"/>
              </w:rPr>
              <w:t>P</w:t>
            </w:r>
            <w:r w:rsidR="00394CEE">
              <w:rPr>
                <w:rFonts w:ascii="Arial" w:hAnsi="Arial" w:cs="Arial"/>
                <w:sz w:val="20"/>
                <w:szCs w:val="20"/>
              </w:rPr>
              <w:t xml:space="preserve">rovision </w:t>
            </w:r>
            <w:r w:rsidR="007E61F4">
              <w:rPr>
                <w:rFonts w:ascii="Arial" w:hAnsi="Arial" w:cs="Arial"/>
                <w:sz w:val="20"/>
                <w:szCs w:val="20"/>
              </w:rPr>
              <w:t xml:space="preserve">for </w:t>
            </w:r>
            <w:r w:rsidR="00D73A61">
              <w:rPr>
                <w:rFonts w:ascii="Arial" w:hAnsi="Arial" w:cs="Arial"/>
                <w:sz w:val="20"/>
                <w:szCs w:val="20"/>
              </w:rPr>
              <w:t>NWSSP</w:t>
            </w:r>
            <w:r w:rsidR="007E61F4">
              <w:rPr>
                <w:rFonts w:ascii="Arial" w:hAnsi="Arial" w:cs="Arial"/>
                <w:sz w:val="20"/>
                <w:szCs w:val="20"/>
              </w:rPr>
              <w:t xml:space="preserve"> to appoint </w:t>
            </w:r>
            <w:r w:rsidR="00153808">
              <w:rPr>
                <w:rFonts w:ascii="Arial" w:hAnsi="Arial" w:cs="Arial"/>
                <w:sz w:val="20"/>
                <w:szCs w:val="20"/>
              </w:rPr>
              <w:t xml:space="preserve">its own </w:t>
            </w:r>
            <w:r w:rsidR="00D13FC6">
              <w:rPr>
                <w:rFonts w:ascii="Arial" w:hAnsi="Arial" w:cs="Arial"/>
                <w:sz w:val="20"/>
                <w:szCs w:val="20"/>
              </w:rPr>
              <w:t xml:space="preserve">dedicated LCFS </w:t>
            </w:r>
            <w:r w:rsidR="006D7035">
              <w:rPr>
                <w:rFonts w:ascii="Arial" w:hAnsi="Arial" w:cs="Arial"/>
                <w:sz w:val="20"/>
                <w:szCs w:val="20"/>
              </w:rPr>
              <w:t xml:space="preserve">to assist the current team </w:t>
            </w:r>
            <w:r w:rsidR="00153808">
              <w:rPr>
                <w:rFonts w:ascii="Arial" w:hAnsi="Arial" w:cs="Arial"/>
                <w:sz w:val="20"/>
                <w:szCs w:val="20"/>
              </w:rPr>
              <w:t>has been included in th</w:t>
            </w:r>
            <w:r w:rsidR="0035018D">
              <w:rPr>
                <w:rFonts w:ascii="Arial" w:hAnsi="Arial" w:cs="Arial"/>
                <w:sz w:val="20"/>
                <w:szCs w:val="20"/>
              </w:rPr>
              <w:t>is year’s</w:t>
            </w:r>
            <w:r w:rsidR="00153808">
              <w:rPr>
                <w:rFonts w:ascii="Arial" w:hAnsi="Arial" w:cs="Arial"/>
                <w:sz w:val="20"/>
                <w:szCs w:val="20"/>
              </w:rPr>
              <w:t xml:space="preserve"> </w:t>
            </w:r>
            <w:r w:rsidR="0035018D">
              <w:rPr>
                <w:rFonts w:ascii="Arial" w:hAnsi="Arial" w:cs="Arial"/>
                <w:sz w:val="20"/>
                <w:szCs w:val="20"/>
              </w:rPr>
              <w:t xml:space="preserve">Integrated </w:t>
            </w:r>
            <w:r w:rsidR="0065572F">
              <w:rPr>
                <w:rFonts w:ascii="Arial" w:hAnsi="Arial" w:cs="Arial"/>
                <w:sz w:val="20"/>
                <w:szCs w:val="20"/>
              </w:rPr>
              <w:t>Medium-Term</w:t>
            </w:r>
            <w:r w:rsidR="0035018D">
              <w:rPr>
                <w:rFonts w:ascii="Arial" w:hAnsi="Arial" w:cs="Arial"/>
                <w:sz w:val="20"/>
                <w:szCs w:val="20"/>
              </w:rPr>
              <w:t xml:space="preserve"> </w:t>
            </w:r>
            <w:r w:rsidR="00153808">
              <w:rPr>
                <w:rFonts w:ascii="Arial" w:hAnsi="Arial" w:cs="Arial"/>
                <w:sz w:val="20"/>
                <w:szCs w:val="20"/>
              </w:rPr>
              <w:t>P</w:t>
            </w:r>
            <w:r w:rsidR="0035018D">
              <w:rPr>
                <w:rFonts w:ascii="Arial" w:hAnsi="Arial" w:cs="Arial"/>
                <w:sz w:val="20"/>
                <w:szCs w:val="20"/>
              </w:rPr>
              <w:t>lan</w:t>
            </w:r>
            <w:r w:rsidR="00D07891">
              <w:rPr>
                <w:rFonts w:ascii="Arial" w:hAnsi="Arial" w:cs="Arial"/>
                <w:sz w:val="20"/>
                <w:szCs w:val="20"/>
              </w:rPr>
              <w:t xml:space="preserve">. </w:t>
            </w:r>
          </w:p>
          <w:p w14:paraId="7897C4FB" w14:textId="47547904" w:rsidR="003D3F0F" w:rsidRPr="006C2E18" w:rsidRDefault="003D3F0F" w:rsidP="000B6240">
            <w:pPr>
              <w:pStyle w:val="ListParagraph"/>
              <w:jc w:val="both"/>
              <w:rPr>
                <w:rFonts w:ascii="Arial" w:hAnsi="Arial" w:cs="Arial"/>
                <w:b/>
                <w:sz w:val="20"/>
                <w:szCs w:val="20"/>
              </w:rPr>
            </w:pPr>
          </w:p>
        </w:tc>
        <w:tc>
          <w:tcPr>
            <w:tcW w:w="1435" w:type="dxa"/>
            <w:shd w:val="clear" w:color="auto" w:fill="auto"/>
          </w:tcPr>
          <w:p w14:paraId="716CD68E" w14:textId="77777777" w:rsidR="00553E63" w:rsidRPr="009C4684" w:rsidRDefault="00553E63" w:rsidP="00553E63">
            <w:pPr>
              <w:jc w:val="center"/>
              <w:rPr>
                <w:rFonts w:ascii="Arial" w:hAnsi="Arial" w:cs="Arial"/>
                <w:b/>
                <w:sz w:val="20"/>
                <w:szCs w:val="20"/>
              </w:rPr>
            </w:pPr>
            <w:r w:rsidRPr="009C4684">
              <w:rPr>
                <w:rFonts w:ascii="Arial" w:hAnsi="Arial" w:cs="Arial"/>
                <w:b/>
                <w:sz w:val="20"/>
                <w:szCs w:val="20"/>
              </w:rPr>
              <w:t>Noting</w:t>
            </w:r>
          </w:p>
        </w:tc>
      </w:tr>
      <w:tr w:rsidR="007C3821" w:rsidRPr="009C4684" w14:paraId="16EC2248" w14:textId="77777777" w:rsidTr="00E37352">
        <w:trPr>
          <w:trHeight w:val="646"/>
          <w:jc w:val="center"/>
        </w:trPr>
        <w:tc>
          <w:tcPr>
            <w:tcW w:w="11018" w:type="dxa"/>
            <w:gridSpan w:val="3"/>
            <w:shd w:val="clear" w:color="auto" w:fill="BFBFBF" w:themeFill="background1" w:themeFillShade="BF"/>
          </w:tcPr>
          <w:p w14:paraId="03816AD5" w14:textId="77777777" w:rsidR="007C3821" w:rsidRPr="009C4684" w:rsidRDefault="007C3821" w:rsidP="000240D2">
            <w:pPr>
              <w:pStyle w:val="ListParagraph"/>
              <w:numPr>
                <w:ilvl w:val="0"/>
                <w:numId w:val="30"/>
              </w:numPr>
              <w:jc w:val="both"/>
              <w:rPr>
                <w:rFonts w:ascii="Arial" w:hAnsi="Arial" w:cs="Arial"/>
                <w:b/>
                <w:sz w:val="20"/>
                <w:szCs w:val="20"/>
              </w:rPr>
            </w:pPr>
            <w:r w:rsidRPr="009C4684">
              <w:rPr>
                <w:rFonts w:ascii="Arial" w:hAnsi="Arial" w:cs="Arial"/>
                <w:sz w:val="20"/>
                <w:szCs w:val="20"/>
              </w:rPr>
              <w:br w:type="page"/>
            </w:r>
            <w:r w:rsidRPr="009C4684">
              <w:rPr>
                <w:rFonts w:ascii="Arial" w:hAnsi="Arial" w:cs="Arial"/>
                <w:b/>
                <w:sz w:val="20"/>
                <w:szCs w:val="20"/>
              </w:rPr>
              <w:t xml:space="preserve">GOVERNANCE, ASSURANCE AND RISK </w:t>
            </w:r>
          </w:p>
        </w:tc>
      </w:tr>
      <w:tr w:rsidR="00553E63" w:rsidRPr="009C4684" w14:paraId="0CE87484" w14:textId="77777777" w:rsidTr="00553E63">
        <w:trPr>
          <w:trHeight w:val="683"/>
          <w:jc w:val="center"/>
        </w:trPr>
        <w:tc>
          <w:tcPr>
            <w:tcW w:w="1366" w:type="dxa"/>
            <w:shd w:val="clear" w:color="auto" w:fill="auto"/>
          </w:tcPr>
          <w:p w14:paraId="599FEBBB" w14:textId="4E66468E" w:rsidR="00553E63" w:rsidRPr="009C4684" w:rsidRDefault="006C3919" w:rsidP="00553E63">
            <w:pPr>
              <w:jc w:val="both"/>
              <w:rPr>
                <w:rFonts w:ascii="Arial" w:hAnsi="Arial" w:cs="Arial"/>
                <w:b/>
                <w:sz w:val="20"/>
                <w:szCs w:val="20"/>
              </w:rPr>
            </w:pPr>
            <w:r>
              <w:rPr>
                <w:rFonts w:ascii="Arial" w:hAnsi="Arial" w:cs="Arial"/>
                <w:b/>
                <w:sz w:val="20"/>
                <w:szCs w:val="20"/>
              </w:rPr>
              <w:t>6</w:t>
            </w:r>
            <w:r w:rsidR="007C3821" w:rsidRPr="009C4684">
              <w:rPr>
                <w:rFonts w:ascii="Arial" w:hAnsi="Arial" w:cs="Arial"/>
                <w:b/>
                <w:sz w:val="20"/>
                <w:szCs w:val="20"/>
              </w:rPr>
              <w:t>.1</w:t>
            </w:r>
          </w:p>
        </w:tc>
        <w:tc>
          <w:tcPr>
            <w:tcW w:w="8217" w:type="dxa"/>
            <w:shd w:val="clear" w:color="auto" w:fill="auto"/>
          </w:tcPr>
          <w:p w14:paraId="2D089531" w14:textId="44DCA480" w:rsidR="005501D0" w:rsidRPr="00B02D3D" w:rsidRDefault="004505EB" w:rsidP="00B02D3D">
            <w:pPr>
              <w:pStyle w:val="Default"/>
              <w:jc w:val="both"/>
              <w:rPr>
                <w:b/>
                <w:bCs/>
                <w:sz w:val="20"/>
                <w:szCs w:val="20"/>
              </w:rPr>
            </w:pPr>
            <w:r>
              <w:rPr>
                <w:b/>
                <w:bCs/>
                <w:sz w:val="20"/>
                <w:szCs w:val="20"/>
              </w:rPr>
              <w:t xml:space="preserve">Stock Take Report </w:t>
            </w:r>
          </w:p>
          <w:p w14:paraId="072A482E" w14:textId="41DDA5DE" w:rsidR="00CD02D8" w:rsidRPr="00987403" w:rsidRDefault="004505EB" w:rsidP="00F5027E">
            <w:pPr>
              <w:pStyle w:val="Default"/>
              <w:numPr>
                <w:ilvl w:val="0"/>
                <w:numId w:val="15"/>
              </w:numPr>
              <w:ind w:left="360"/>
              <w:jc w:val="both"/>
              <w:rPr>
                <w:color w:val="auto"/>
                <w:sz w:val="20"/>
                <w:szCs w:val="20"/>
              </w:rPr>
            </w:pPr>
            <w:r w:rsidRPr="00987403">
              <w:rPr>
                <w:color w:val="auto"/>
                <w:sz w:val="20"/>
                <w:szCs w:val="20"/>
              </w:rPr>
              <w:t>AB present</w:t>
            </w:r>
            <w:r w:rsidR="00BA5F92" w:rsidRPr="00987403">
              <w:rPr>
                <w:color w:val="auto"/>
                <w:sz w:val="20"/>
                <w:szCs w:val="20"/>
              </w:rPr>
              <w:t>ed</w:t>
            </w:r>
            <w:r w:rsidRPr="00987403">
              <w:rPr>
                <w:color w:val="auto"/>
                <w:sz w:val="20"/>
                <w:szCs w:val="20"/>
              </w:rPr>
              <w:t xml:space="preserve"> the </w:t>
            </w:r>
            <w:r w:rsidR="00A8335A" w:rsidRPr="00987403">
              <w:rPr>
                <w:color w:val="auto"/>
                <w:sz w:val="20"/>
                <w:szCs w:val="20"/>
              </w:rPr>
              <w:t xml:space="preserve">Inventory </w:t>
            </w:r>
            <w:r w:rsidRPr="00987403">
              <w:rPr>
                <w:color w:val="auto"/>
                <w:sz w:val="20"/>
                <w:szCs w:val="20"/>
              </w:rPr>
              <w:t>Stock</w:t>
            </w:r>
            <w:r w:rsidR="00A8335A" w:rsidRPr="00987403">
              <w:rPr>
                <w:color w:val="auto"/>
                <w:sz w:val="20"/>
                <w:szCs w:val="20"/>
              </w:rPr>
              <w:t xml:space="preserve"> Management Arrangements </w:t>
            </w:r>
            <w:r w:rsidR="00CE022E" w:rsidRPr="00987403">
              <w:rPr>
                <w:color w:val="auto"/>
                <w:sz w:val="20"/>
                <w:szCs w:val="20"/>
              </w:rPr>
              <w:t>R</w:t>
            </w:r>
            <w:r w:rsidRPr="00987403">
              <w:rPr>
                <w:color w:val="auto"/>
                <w:sz w:val="20"/>
                <w:szCs w:val="20"/>
              </w:rPr>
              <w:t xml:space="preserve">eport </w:t>
            </w:r>
            <w:r w:rsidR="00BD7889" w:rsidRPr="00987403">
              <w:rPr>
                <w:color w:val="auto"/>
                <w:sz w:val="20"/>
                <w:szCs w:val="20"/>
              </w:rPr>
              <w:t xml:space="preserve">updating </w:t>
            </w:r>
            <w:r w:rsidR="00BB29C9" w:rsidRPr="00987403">
              <w:rPr>
                <w:color w:val="auto"/>
                <w:sz w:val="20"/>
                <w:szCs w:val="20"/>
              </w:rPr>
              <w:t xml:space="preserve">the </w:t>
            </w:r>
            <w:r w:rsidR="00DB7E45">
              <w:rPr>
                <w:color w:val="auto"/>
                <w:sz w:val="20"/>
                <w:szCs w:val="20"/>
              </w:rPr>
              <w:t>C</w:t>
            </w:r>
            <w:r w:rsidRPr="00987403">
              <w:rPr>
                <w:color w:val="auto"/>
                <w:sz w:val="20"/>
                <w:szCs w:val="20"/>
              </w:rPr>
              <w:t>ommittee</w:t>
            </w:r>
            <w:r w:rsidR="00BB29C9" w:rsidRPr="00987403">
              <w:rPr>
                <w:color w:val="auto"/>
                <w:sz w:val="20"/>
                <w:szCs w:val="20"/>
              </w:rPr>
              <w:t xml:space="preserve"> on </w:t>
            </w:r>
            <w:r w:rsidR="00E9151B" w:rsidRPr="00987403">
              <w:rPr>
                <w:color w:val="auto"/>
                <w:sz w:val="20"/>
                <w:szCs w:val="20"/>
              </w:rPr>
              <w:t xml:space="preserve">current </w:t>
            </w:r>
            <w:r w:rsidR="00BB29C9" w:rsidRPr="00987403">
              <w:rPr>
                <w:color w:val="auto"/>
                <w:sz w:val="20"/>
                <w:szCs w:val="20"/>
              </w:rPr>
              <w:t xml:space="preserve">NWSSP Stock </w:t>
            </w:r>
            <w:r w:rsidR="006E0629" w:rsidRPr="00987403">
              <w:rPr>
                <w:color w:val="auto"/>
                <w:sz w:val="20"/>
                <w:szCs w:val="20"/>
              </w:rPr>
              <w:t>m</w:t>
            </w:r>
            <w:r w:rsidR="00BB29C9" w:rsidRPr="00987403">
              <w:rPr>
                <w:color w:val="auto"/>
                <w:sz w:val="20"/>
                <w:szCs w:val="20"/>
              </w:rPr>
              <w:t xml:space="preserve">anagement </w:t>
            </w:r>
            <w:r w:rsidR="006E0629" w:rsidRPr="00987403">
              <w:rPr>
                <w:color w:val="auto"/>
                <w:sz w:val="20"/>
                <w:szCs w:val="20"/>
              </w:rPr>
              <w:t>a</w:t>
            </w:r>
            <w:r w:rsidR="00BB29C9" w:rsidRPr="00987403">
              <w:rPr>
                <w:color w:val="auto"/>
                <w:sz w:val="20"/>
                <w:szCs w:val="20"/>
              </w:rPr>
              <w:t>rrangemen</w:t>
            </w:r>
            <w:r w:rsidR="009D0F9B" w:rsidRPr="00987403">
              <w:rPr>
                <w:color w:val="auto"/>
                <w:sz w:val="20"/>
                <w:szCs w:val="20"/>
              </w:rPr>
              <w:t>ts in place</w:t>
            </w:r>
            <w:r w:rsidR="006E0629" w:rsidRPr="00987403">
              <w:rPr>
                <w:color w:val="auto"/>
                <w:sz w:val="20"/>
                <w:szCs w:val="20"/>
              </w:rPr>
              <w:t xml:space="preserve"> across its stores</w:t>
            </w:r>
            <w:r w:rsidR="005E3F7A" w:rsidRPr="00987403">
              <w:rPr>
                <w:color w:val="auto"/>
                <w:sz w:val="20"/>
                <w:szCs w:val="20"/>
              </w:rPr>
              <w:t>.</w:t>
            </w:r>
            <w:r w:rsidR="00037A15" w:rsidRPr="00987403">
              <w:rPr>
                <w:color w:val="auto"/>
                <w:sz w:val="20"/>
                <w:szCs w:val="20"/>
              </w:rPr>
              <w:t xml:space="preserve"> </w:t>
            </w:r>
            <w:r w:rsidR="00381A3C" w:rsidRPr="00987403">
              <w:rPr>
                <w:color w:val="auto"/>
                <w:sz w:val="20"/>
                <w:szCs w:val="20"/>
              </w:rPr>
              <w:t xml:space="preserve">It was </w:t>
            </w:r>
            <w:r w:rsidR="00FA0BAF" w:rsidRPr="00987403">
              <w:rPr>
                <w:color w:val="auto"/>
                <w:sz w:val="20"/>
                <w:szCs w:val="20"/>
              </w:rPr>
              <w:t xml:space="preserve">explained that in order to support the </w:t>
            </w:r>
            <w:r w:rsidR="00CE022E" w:rsidRPr="00987403">
              <w:rPr>
                <w:color w:val="auto"/>
                <w:sz w:val="20"/>
                <w:szCs w:val="20"/>
              </w:rPr>
              <w:t>All-Wales</w:t>
            </w:r>
            <w:r w:rsidR="00FA0BAF" w:rsidRPr="00987403">
              <w:rPr>
                <w:color w:val="auto"/>
                <w:sz w:val="20"/>
                <w:szCs w:val="20"/>
              </w:rPr>
              <w:t xml:space="preserve"> response to Covid-19</w:t>
            </w:r>
            <w:r w:rsidR="00CE022E" w:rsidRPr="00987403">
              <w:rPr>
                <w:color w:val="auto"/>
                <w:sz w:val="20"/>
                <w:szCs w:val="20"/>
              </w:rPr>
              <w:t>,</w:t>
            </w:r>
            <w:r w:rsidR="00FA0BAF" w:rsidRPr="00987403">
              <w:rPr>
                <w:color w:val="auto"/>
                <w:sz w:val="20"/>
                <w:szCs w:val="20"/>
              </w:rPr>
              <w:t xml:space="preserve"> </w:t>
            </w:r>
            <w:r w:rsidR="002A00E3" w:rsidRPr="00987403">
              <w:rPr>
                <w:color w:val="auto"/>
                <w:sz w:val="20"/>
                <w:szCs w:val="20"/>
              </w:rPr>
              <w:lastRenderedPageBreak/>
              <w:t>NWSSP w</w:t>
            </w:r>
            <w:r w:rsidR="00CE022E" w:rsidRPr="00987403">
              <w:rPr>
                <w:color w:val="auto"/>
                <w:sz w:val="20"/>
                <w:szCs w:val="20"/>
              </w:rPr>
              <w:t>ere</w:t>
            </w:r>
            <w:r w:rsidR="002A00E3" w:rsidRPr="00987403">
              <w:rPr>
                <w:color w:val="auto"/>
                <w:sz w:val="20"/>
                <w:szCs w:val="20"/>
              </w:rPr>
              <w:t xml:space="preserve"> required to put in place a stockpile of PPE to provide </w:t>
            </w:r>
            <w:r w:rsidR="00EC7E0A" w:rsidRPr="00987403">
              <w:rPr>
                <w:color w:val="auto"/>
                <w:sz w:val="20"/>
                <w:szCs w:val="20"/>
              </w:rPr>
              <w:t xml:space="preserve">resilience, which </w:t>
            </w:r>
            <w:r w:rsidR="00A14E70" w:rsidRPr="00987403">
              <w:rPr>
                <w:color w:val="auto"/>
                <w:sz w:val="20"/>
                <w:szCs w:val="20"/>
              </w:rPr>
              <w:t xml:space="preserve">has </w:t>
            </w:r>
            <w:r w:rsidR="00EC7E0A" w:rsidRPr="00987403">
              <w:rPr>
                <w:color w:val="auto"/>
                <w:sz w:val="20"/>
                <w:szCs w:val="20"/>
              </w:rPr>
              <w:t>resulted in significant</w:t>
            </w:r>
            <w:r w:rsidR="005615CF">
              <w:rPr>
                <w:color w:val="auto"/>
                <w:sz w:val="20"/>
                <w:szCs w:val="20"/>
              </w:rPr>
              <w:t>ly increased</w:t>
            </w:r>
            <w:r w:rsidR="00EC7E0A" w:rsidRPr="00987403">
              <w:rPr>
                <w:color w:val="auto"/>
                <w:sz w:val="20"/>
                <w:szCs w:val="20"/>
              </w:rPr>
              <w:t xml:space="preserve"> stockholdings</w:t>
            </w:r>
            <w:r w:rsidR="00264050" w:rsidRPr="00987403">
              <w:rPr>
                <w:color w:val="auto"/>
                <w:sz w:val="20"/>
                <w:szCs w:val="20"/>
              </w:rPr>
              <w:t>.</w:t>
            </w:r>
            <w:r w:rsidR="00113970" w:rsidRPr="00987403">
              <w:rPr>
                <w:color w:val="auto"/>
                <w:sz w:val="20"/>
                <w:szCs w:val="20"/>
              </w:rPr>
              <w:t xml:space="preserve"> </w:t>
            </w:r>
            <w:r w:rsidR="00E46835" w:rsidRPr="00987403">
              <w:rPr>
                <w:color w:val="auto"/>
                <w:sz w:val="20"/>
                <w:szCs w:val="20"/>
              </w:rPr>
              <w:t xml:space="preserve">As reported earlier on the agenda, </w:t>
            </w:r>
            <w:r w:rsidR="00847ADE" w:rsidRPr="00987403">
              <w:rPr>
                <w:color w:val="auto"/>
                <w:sz w:val="20"/>
                <w:szCs w:val="20"/>
              </w:rPr>
              <w:t xml:space="preserve">Audit Wales </w:t>
            </w:r>
            <w:r w:rsidR="00264050" w:rsidRPr="00987403">
              <w:rPr>
                <w:color w:val="auto"/>
                <w:sz w:val="20"/>
                <w:szCs w:val="20"/>
              </w:rPr>
              <w:t xml:space="preserve">were </w:t>
            </w:r>
            <w:r w:rsidR="00847ADE" w:rsidRPr="00987403">
              <w:rPr>
                <w:color w:val="auto"/>
                <w:sz w:val="20"/>
                <w:szCs w:val="20"/>
              </w:rPr>
              <w:t>unable to conduct a physical stocktake</w:t>
            </w:r>
            <w:r w:rsidR="00264050" w:rsidRPr="00987403">
              <w:rPr>
                <w:color w:val="auto"/>
                <w:sz w:val="20"/>
                <w:szCs w:val="20"/>
              </w:rPr>
              <w:t xml:space="preserve"> for 2020/21</w:t>
            </w:r>
            <w:r w:rsidR="00AA13DB" w:rsidRPr="00987403">
              <w:rPr>
                <w:color w:val="auto"/>
                <w:sz w:val="20"/>
                <w:szCs w:val="20"/>
              </w:rPr>
              <w:t>, resulting in a</w:t>
            </w:r>
            <w:r w:rsidR="00D121A9" w:rsidRPr="00987403">
              <w:rPr>
                <w:color w:val="auto"/>
                <w:sz w:val="20"/>
                <w:szCs w:val="20"/>
              </w:rPr>
              <w:t xml:space="preserve"> </w:t>
            </w:r>
            <w:r w:rsidR="00664D11" w:rsidRPr="00987403">
              <w:rPr>
                <w:color w:val="auto"/>
                <w:sz w:val="20"/>
                <w:szCs w:val="20"/>
              </w:rPr>
              <w:t>‘</w:t>
            </w:r>
            <w:r w:rsidR="00D121A9" w:rsidRPr="00987403">
              <w:rPr>
                <w:color w:val="auto"/>
                <w:sz w:val="20"/>
                <w:szCs w:val="20"/>
              </w:rPr>
              <w:t>limitation of scope</w:t>
            </w:r>
            <w:r w:rsidR="006E1F4F" w:rsidRPr="00987403">
              <w:rPr>
                <w:color w:val="auto"/>
                <w:sz w:val="20"/>
                <w:szCs w:val="20"/>
              </w:rPr>
              <w:t xml:space="preserve">’ opinion </w:t>
            </w:r>
            <w:r w:rsidR="00AA13DB" w:rsidRPr="00987403">
              <w:rPr>
                <w:color w:val="auto"/>
                <w:sz w:val="20"/>
                <w:szCs w:val="20"/>
              </w:rPr>
              <w:t>for the period</w:t>
            </w:r>
            <w:r w:rsidR="00293163" w:rsidRPr="00987403">
              <w:rPr>
                <w:color w:val="auto"/>
                <w:sz w:val="20"/>
                <w:szCs w:val="20"/>
              </w:rPr>
              <w:t xml:space="preserve">. </w:t>
            </w:r>
            <w:r w:rsidR="004F10EC" w:rsidRPr="00987403">
              <w:rPr>
                <w:color w:val="auto"/>
                <w:sz w:val="20"/>
                <w:szCs w:val="20"/>
              </w:rPr>
              <w:t>There are</w:t>
            </w:r>
            <w:r w:rsidR="00BC3313" w:rsidRPr="00987403">
              <w:rPr>
                <w:color w:val="auto"/>
                <w:sz w:val="20"/>
                <w:szCs w:val="20"/>
              </w:rPr>
              <w:t xml:space="preserve"> </w:t>
            </w:r>
            <w:r w:rsidR="004F10EC" w:rsidRPr="00987403">
              <w:rPr>
                <w:color w:val="auto"/>
                <w:sz w:val="20"/>
                <w:szCs w:val="20"/>
              </w:rPr>
              <w:t>varied</w:t>
            </w:r>
            <w:r w:rsidR="00BC3313" w:rsidRPr="00987403">
              <w:rPr>
                <w:color w:val="auto"/>
                <w:sz w:val="20"/>
                <w:szCs w:val="20"/>
              </w:rPr>
              <w:t xml:space="preserve"> </w:t>
            </w:r>
            <w:r w:rsidR="00D81079" w:rsidRPr="00987403">
              <w:rPr>
                <w:color w:val="auto"/>
                <w:sz w:val="20"/>
                <w:szCs w:val="20"/>
              </w:rPr>
              <w:t xml:space="preserve">stock taking </w:t>
            </w:r>
            <w:r w:rsidR="00BC3313" w:rsidRPr="00987403">
              <w:rPr>
                <w:color w:val="auto"/>
                <w:sz w:val="20"/>
                <w:szCs w:val="20"/>
              </w:rPr>
              <w:t xml:space="preserve">systems </w:t>
            </w:r>
            <w:r w:rsidR="00D81079" w:rsidRPr="00987403">
              <w:rPr>
                <w:color w:val="auto"/>
                <w:sz w:val="20"/>
                <w:szCs w:val="20"/>
              </w:rPr>
              <w:t xml:space="preserve">in place </w:t>
            </w:r>
            <w:r w:rsidR="004F10EC" w:rsidRPr="00987403">
              <w:rPr>
                <w:color w:val="auto"/>
                <w:sz w:val="20"/>
                <w:szCs w:val="20"/>
              </w:rPr>
              <w:t xml:space="preserve">across </w:t>
            </w:r>
            <w:r w:rsidR="00D92409" w:rsidRPr="00987403">
              <w:rPr>
                <w:color w:val="auto"/>
                <w:sz w:val="20"/>
                <w:szCs w:val="20"/>
              </w:rPr>
              <w:t>the s</w:t>
            </w:r>
            <w:r w:rsidR="00434AD8">
              <w:rPr>
                <w:color w:val="auto"/>
                <w:sz w:val="20"/>
                <w:szCs w:val="20"/>
              </w:rPr>
              <w:t>tore</w:t>
            </w:r>
            <w:r w:rsidR="00D92409" w:rsidRPr="00987403">
              <w:rPr>
                <w:color w:val="auto"/>
                <w:sz w:val="20"/>
                <w:szCs w:val="20"/>
              </w:rPr>
              <w:t>s</w:t>
            </w:r>
            <w:r w:rsidR="00434AD8">
              <w:rPr>
                <w:color w:val="auto"/>
                <w:sz w:val="20"/>
                <w:szCs w:val="20"/>
              </w:rPr>
              <w:t>. I</w:t>
            </w:r>
            <w:r w:rsidR="00D92409" w:rsidRPr="00987403">
              <w:rPr>
                <w:color w:val="auto"/>
                <w:sz w:val="20"/>
                <w:szCs w:val="20"/>
              </w:rPr>
              <w:t>nternal</w:t>
            </w:r>
            <w:r w:rsidR="00004FBA" w:rsidRPr="00987403">
              <w:rPr>
                <w:color w:val="auto"/>
                <w:sz w:val="20"/>
                <w:szCs w:val="20"/>
              </w:rPr>
              <w:t xml:space="preserve"> store </w:t>
            </w:r>
            <w:r w:rsidR="007D2F67" w:rsidRPr="00987403">
              <w:rPr>
                <w:color w:val="auto"/>
                <w:sz w:val="20"/>
                <w:szCs w:val="20"/>
              </w:rPr>
              <w:t xml:space="preserve">facilities </w:t>
            </w:r>
            <w:r w:rsidR="00004FBA" w:rsidRPr="00987403">
              <w:rPr>
                <w:color w:val="auto"/>
                <w:sz w:val="20"/>
                <w:szCs w:val="20"/>
              </w:rPr>
              <w:t xml:space="preserve">operate </w:t>
            </w:r>
            <w:r w:rsidR="0015279A" w:rsidRPr="00987403">
              <w:rPr>
                <w:color w:val="auto"/>
                <w:sz w:val="20"/>
                <w:szCs w:val="20"/>
              </w:rPr>
              <w:t>a Warehouse Management System (WMS) wh</w:t>
            </w:r>
            <w:r w:rsidR="00D31415" w:rsidRPr="00987403">
              <w:rPr>
                <w:color w:val="auto"/>
                <w:sz w:val="20"/>
                <w:szCs w:val="20"/>
              </w:rPr>
              <w:t xml:space="preserve">ere </w:t>
            </w:r>
            <w:r w:rsidR="00293163" w:rsidRPr="00987403">
              <w:rPr>
                <w:color w:val="auto"/>
                <w:sz w:val="20"/>
                <w:szCs w:val="20"/>
              </w:rPr>
              <w:t xml:space="preserve">a </w:t>
            </w:r>
            <w:r w:rsidR="006E787D" w:rsidRPr="00987403">
              <w:rPr>
                <w:color w:val="auto"/>
                <w:sz w:val="20"/>
                <w:szCs w:val="20"/>
              </w:rPr>
              <w:t>perpetual</w:t>
            </w:r>
            <w:r w:rsidR="0015279A" w:rsidRPr="00987403">
              <w:rPr>
                <w:color w:val="auto"/>
                <w:sz w:val="20"/>
                <w:szCs w:val="20"/>
              </w:rPr>
              <w:t xml:space="preserve"> stock take </w:t>
            </w:r>
            <w:r w:rsidR="00D31415" w:rsidRPr="00987403">
              <w:rPr>
                <w:color w:val="auto"/>
                <w:sz w:val="20"/>
                <w:szCs w:val="20"/>
              </w:rPr>
              <w:t>is facilitated through daily cycle counting</w:t>
            </w:r>
            <w:r w:rsidR="00EC7797" w:rsidRPr="00987403">
              <w:rPr>
                <w:color w:val="auto"/>
                <w:sz w:val="20"/>
                <w:szCs w:val="20"/>
              </w:rPr>
              <w:t xml:space="preserve"> to ensure accuracy of inventory</w:t>
            </w:r>
            <w:r w:rsidR="009416DB" w:rsidRPr="00987403">
              <w:rPr>
                <w:color w:val="auto"/>
                <w:sz w:val="20"/>
                <w:szCs w:val="20"/>
              </w:rPr>
              <w:t>.</w:t>
            </w:r>
            <w:r w:rsidR="000C524E" w:rsidRPr="00987403">
              <w:rPr>
                <w:color w:val="auto"/>
                <w:sz w:val="20"/>
                <w:szCs w:val="20"/>
              </w:rPr>
              <w:t xml:space="preserve"> For </w:t>
            </w:r>
            <w:r w:rsidR="00253A9F" w:rsidRPr="00987403">
              <w:rPr>
                <w:color w:val="auto"/>
                <w:sz w:val="20"/>
                <w:szCs w:val="20"/>
              </w:rPr>
              <w:t>non-NHS</w:t>
            </w:r>
            <w:r w:rsidR="000C524E" w:rsidRPr="00987403">
              <w:rPr>
                <w:color w:val="auto"/>
                <w:sz w:val="20"/>
                <w:szCs w:val="20"/>
              </w:rPr>
              <w:t xml:space="preserve"> Stores</w:t>
            </w:r>
            <w:r w:rsidR="002C5FC1" w:rsidRPr="00987403">
              <w:rPr>
                <w:color w:val="auto"/>
                <w:sz w:val="20"/>
                <w:szCs w:val="20"/>
              </w:rPr>
              <w:t>,</w:t>
            </w:r>
            <w:r w:rsidR="000C524E" w:rsidRPr="00987403">
              <w:rPr>
                <w:color w:val="auto"/>
                <w:sz w:val="20"/>
                <w:szCs w:val="20"/>
              </w:rPr>
              <w:t xml:space="preserve"> </w:t>
            </w:r>
            <w:r w:rsidR="0011070C" w:rsidRPr="00987403">
              <w:rPr>
                <w:color w:val="auto"/>
                <w:sz w:val="20"/>
                <w:szCs w:val="20"/>
              </w:rPr>
              <w:t xml:space="preserve">the </w:t>
            </w:r>
            <w:r w:rsidR="003903AF" w:rsidRPr="00987403">
              <w:rPr>
                <w:color w:val="auto"/>
                <w:sz w:val="20"/>
                <w:szCs w:val="20"/>
              </w:rPr>
              <w:t>arrangements</w:t>
            </w:r>
            <w:r w:rsidR="000C524E" w:rsidRPr="00987403">
              <w:rPr>
                <w:color w:val="auto"/>
                <w:sz w:val="20"/>
                <w:szCs w:val="20"/>
              </w:rPr>
              <w:t xml:space="preserve"> vary </w:t>
            </w:r>
            <w:r w:rsidR="001E212A" w:rsidRPr="00987403">
              <w:rPr>
                <w:color w:val="auto"/>
                <w:sz w:val="20"/>
                <w:szCs w:val="20"/>
              </w:rPr>
              <w:t xml:space="preserve">between sites depending on </w:t>
            </w:r>
            <w:r w:rsidR="001F07AB" w:rsidRPr="00987403">
              <w:rPr>
                <w:color w:val="auto"/>
                <w:sz w:val="20"/>
                <w:szCs w:val="20"/>
              </w:rPr>
              <w:t>what facilities are available</w:t>
            </w:r>
            <w:r w:rsidR="00B1358E" w:rsidRPr="00987403">
              <w:rPr>
                <w:color w:val="auto"/>
                <w:sz w:val="20"/>
                <w:szCs w:val="20"/>
              </w:rPr>
              <w:t xml:space="preserve">. Two of the current external providers </w:t>
            </w:r>
            <w:r w:rsidR="007621F5" w:rsidRPr="00987403">
              <w:rPr>
                <w:color w:val="auto"/>
                <w:sz w:val="20"/>
                <w:szCs w:val="20"/>
              </w:rPr>
              <w:t xml:space="preserve">have an automated inventory system and provide NWSSP with monthly stock holding reports. </w:t>
            </w:r>
            <w:r w:rsidR="00987403" w:rsidRPr="00987403">
              <w:rPr>
                <w:color w:val="auto"/>
                <w:sz w:val="20"/>
                <w:szCs w:val="20"/>
              </w:rPr>
              <w:t xml:space="preserve">One does not operate a WMS and therefore a physical stocktake is undertaken. </w:t>
            </w:r>
            <w:r w:rsidR="00AB7938" w:rsidRPr="00987403">
              <w:rPr>
                <w:color w:val="auto"/>
                <w:sz w:val="20"/>
                <w:szCs w:val="20"/>
              </w:rPr>
              <w:t>I</w:t>
            </w:r>
            <w:r w:rsidR="00445BF4" w:rsidRPr="00987403">
              <w:rPr>
                <w:color w:val="auto"/>
                <w:sz w:val="20"/>
                <w:szCs w:val="20"/>
              </w:rPr>
              <w:t xml:space="preserve">nternal </w:t>
            </w:r>
            <w:r w:rsidR="00AB7938" w:rsidRPr="00987403">
              <w:rPr>
                <w:color w:val="auto"/>
                <w:sz w:val="20"/>
                <w:szCs w:val="20"/>
              </w:rPr>
              <w:t>A</w:t>
            </w:r>
            <w:r w:rsidR="00445BF4" w:rsidRPr="00987403">
              <w:rPr>
                <w:color w:val="auto"/>
                <w:sz w:val="20"/>
                <w:szCs w:val="20"/>
              </w:rPr>
              <w:t xml:space="preserve">udit continue to </w:t>
            </w:r>
            <w:r w:rsidR="00037A15" w:rsidRPr="00987403">
              <w:rPr>
                <w:color w:val="auto"/>
                <w:sz w:val="20"/>
                <w:szCs w:val="20"/>
              </w:rPr>
              <w:t xml:space="preserve">work closely with Audit Wales to </w:t>
            </w:r>
            <w:r w:rsidR="00994415">
              <w:rPr>
                <w:color w:val="auto"/>
                <w:sz w:val="20"/>
                <w:szCs w:val="20"/>
              </w:rPr>
              <w:t xml:space="preserve">co-ordinate assurance arrangements over the stockholding arrangements. </w:t>
            </w:r>
            <w:r w:rsidR="00037A15" w:rsidRPr="00987403">
              <w:rPr>
                <w:color w:val="auto"/>
                <w:sz w:val="20"/>
                <w:szCs w:val="20"/>
              </w:rPr>
              <w:t xml:space="preserve"> </w:t>
            </w:r>
          </w:p>
          <w:p w14:paraId="7BE57090" w14:textId="69F66834" w:rsidR="00B02D3D" w:rsidRPr="009C4684" w:rsidRDefault="00B02D3D" w:rsidP="00374989">
            <w:pPr>
              <w:pStyle w:val="Default"/>
              <w:ind w:left="720"/>
              <w:jc w:val="both"/>
              <w:rPr>
                <w:sz w:val="20"/>
                <w:szCs w:val="20"/>
              </w:rPr>
            </w:pPr>
          </w:p>
        </w:tc>
        <w:tc>
          <w:tcPr>
            <w:tcW w:w="1435" w:type="dxa"/>
            <w:shd w:val="clear" w:color="auto" w:fill="auto"/>
          </w:tcPr>
          <w:p w14:paraId="2C1C49E9" w14:textId="6F5A0589" w:rsidR="00553E63" w:rsidRPr="009C4684" w:rsidRDefault="00553E63" w:rsidP="00F96B9A">
            <w:pPr>
              <w:rPr>
                <w:rFonts w:ascii="Arial" w:hAnsi="Arial" w:cs="Arial"/>
                <w:b/>
                <w:sz w:val="20"/>
                <w:szCs w:val="20"/>
              </w:rPr>
            </w:pPr>
          </w:p>
          <w:p w14:paraId="544C4463" w14:textId="77777777" w:rsidR="00553E63" w:rsidRPr="009C4684" w:rsidRDefault="00553E63" w:rsidP="00553E63">
            <w:pPr>
              <w:jc w:val="center"/>
              <w:rPr>
                <w:rFonts w:ascii="Arial" w:hAnsi="Arial" w:cs="Arial"/>
                <w:b/>
                <w:sz w:val="20"/>
                <w:szCs w:val="20"/>
              </w:rPr>
            </w:pPr>
            <w:r w:rsidRPr="009C4684">
              <w:rPr>
                <w:rFonts w:ascii="Arial" w:hAnsi="Arial" w:cs="Arial"/>
                <w:b/>
                <w:sz w:val="20"/>
                <w:szCs w:val="20"/>
              </w:rPr>
              <w:t>Noting</w:t>
            </w:r>
          </w:p>
        </w:tc>
      </w:tr>
      <w:tr w:rsidR="00553E63" w:rsidRPr="009C4684" w14:paraId="2DB17F0E" w14:textId="77777777" w:rsidTr="00553E63">
        <w:trPr>
          <w:trHeight w:val="683"/>
          <w:jc w:val="center"/>
        </w:trPr>
        <w:tc>
          <w:tcPr>
            <w:tcW w:w="1366" w:type="dxa"/>
            <w:shd w:val="clear" w:color="auto" w:fill="auto"/>
          </w:tcPr>
          <w:p w14:paraId="4CCAAAAB" w14:textId="505DBF12" w:rsidR="00553E63" w:rsidRPr="009C4684" w:rsidRDefault="006C3919" w:rsidP="00E44BB1">
            <w:pPr>
              <w:jc w:val="both"/>
              <w:rPr>
                <w:rFonts w:ascii="Arial" w:hAnsi="Arial" w:cs="Arial"/>
                <w:b/>
                <w:sz w:val="20"/>
                <w:szCs w:val="20"/>
              </w:rPr>
            </w:pPr>
            <w:r>
              <w:rPr>
                <w:rFonts w:ascii="Arial" w:hAnsi="Arial" w:cs="Arial"/>
                <w:b/>
                <w:sz w:val="20"/>
                <w:szCs w:val="20"/>
              </w:rPr>
              <w:t>6.</w:t>
            </w:r>
            <w:r w:rsidR="00914C30">
              <w:rPr>
                <w:rFonts w:ascii="Arial" w:hAnsi="Arial" w:cs="Arial"/>
                <w:b/>
                <w:sz w:val="20"/>
                <w:szCs w:val="20"/>
              </w:rPr>
              <w:t>2</w:t>
            </w:r>
          </w:p>
        </w:tc>
        <w:tc>
          <w:tcPr>
            <w:tcW w:w="8217" w:type="dxa"/>
            <w:shd w:val="clear" w:color="auto" w:fill="auto"/>
          </w:tcPr>
          <w:p w14:paraId="16023D3D" w14:textId="77777777" w:rsidR="00553E63" w:rsidRPr="009C4684" w:rsidRDefault="00E44BB1" w:rsidP="00553E63">
            <w:pPr>
              <w:jc w:val="both"/>
              <w:rPr>
                <w:rFonts w:ascii="Arial" w:hAnsi="Arial" w:cs="Arial"/>
                <w:b/>
                <w:sz w:val="20"/>
                <w:szCs w:val="20"/>
              </w:rPr>
            </w:pPr>
            <w:r>
              <w:rPr>
                <w:rFonts w:ascii="Arial" w:hAnsi="Arial" w:cs="Arial"/>
                <w:b/>
                <w:sz w:val="20"/>
                <w:szCs w:val="20"/>
              </w:rPr>
              <w:t xml:space="preserve">Governance Matters </w:t>
            </w:r>
          </w:p>
          <w:p w14:paraId="6EF3FBD7" w14:textId="62F017A1" w:rsidR="007055FF" w:rsidRDefault="00E44BB1" w:rsidP="007055FF">
            <w:pPr>
              <w:pStyle w:val="ListParagraph"/>
              <w:numPr>
                <w:ilvl w:val="0"/>
                <w:numId w:val="23"/>
              </w:numPr>
              <w:jc w:val="both"/>
              <w:rPr>
                <w:rFonts w:ascii="Arial" w:hAnsi="Arial" w:cs="Arial"/>
                <w:sz w:val="20"/>
                <w:szCs w:val="20"/>
              </w:rPr>
            </w:pPr>
            <w:r w:rsidRPr="00D321F4">
              <w:rPr>
                <w:rFonts w:ascii="Arial" w:hAnsi="Arial" w:cs="Arial"/>
                <w:sz w:val="20"/>
                <w:szCs w:val="20"/>
              </w:rPr>
              <w:t>AB</w:t>
            </w:r>
            <w:r w:rsidR="00947293" w:rsidRPr="00D321F4">
              <w:rPr>
                <w:rFonts w:ascii="Arial" w:hAnsi="Arial" w:cs="Arial"/>
                <w:sz w:val="20"/>
                <w:szCs w:val="20"/>
              </w:rPr>
              <w:t xml:space="preserve"> </w:t>
            </w:r>
            <w:r w:rsidR="007055FF" w:rsidRPr="00D321F4">
              <w:rPr>
                <w:rFonts w:ascii="Arial" w:hAnsi="Arial" w:cs="Arial"/>
                <w:sz w:val="20"/>
                <w:szCs w:val="20"/>
              </w:rPr>
              <w:t>present</w:t>
            </w:r>
            <w:r w:rsidR="00FC5F12">
              <w:rPr>
                <w:rFonts w:ascii="Arial" w:hAnsi="Arial" w:cs="Arial"/>
                <w:sz w:val="20"/>
                <w:szCs w:val="20"/>
              </w:rPr>
              <w:t>ed</w:t>
            </w:r>
            <w:r w:rsidR="007055FF" w:rsidRPr="00D321F4">
              <w:rPr>
                <w:rFonts w:ascii="Arial" w:hAnsi="Arial" w:cs="Arial"/>
                <w:sz w:val="20"/>
                <w:szCs w:val="20"/>
              </w:rPr>
              <w:t xml:space="preserve"> th</w:t>
            </w:r>
            <w:r w:rsidR="00B72BD2" w:rsidRPr="00D321F4">
              <w:rPr>
                <w:rFonts w:ascii="Arial" w:hAnsi="Arial" w:cs="Arial"/>
                <w:sz w:val="20"/>
                <w:szCs w:val="20"/>
              </w:rPr>
              <w:t>e</w:t>
            </w:r>
            <w:r w:rsidR="007055FF" w:rsidRPr="00D321F4">
              <w:rPr>
                <w:rFonts w:ascii="Arial" w:hAnsi="Arial" w:cs="Arial"/>
                <w:sz w:val="20"/>
                <w:szCs w:val="20"/>
              </w:rPr>
              <w:t xml:space="preserve"> </w:t>
            </w:r>
            <w:r w:rsidR="00FC5F12">
              <w:rPr>
                <w:rFonts w:ascii="Arial" w:hAnsi="Arial" w:cs="Arial"/>
                <w:sz w:val="20"/>
                <w:szCs w:val="20"/>
              </w:rPr>
              <w:t xml:space="preserve">Governance Matters </w:t>
            </w:r>
            <w:r w:rsidR="007055FF" w:rsidRPr="00D321F4">
              <w:rPr>
                <w:rFonts w:ascii="Arial" w:hAnsi="Arial" w:cs="Arial"/>
                <w:sz w:val="20"/>
                <w:szCs w:val="20"/>
              </w:rPr>
              <w:t>paper, provid</w:t>
            </w:r>
            <w:r w:rsidR="00FC5F12">
              <w:rPr>
                <w:rFonts w:ascii="Arial" w:hAnsi="Arial" w:cs="Arial"/>
                <w:sz w:val="20"/>
                <w:szCs w:val="20"/>
              </w:rPr>
              <w:t>ing</w:t>
            </w:r>
            <w:r w:rsidR="007055FF" w:rsidRPr="00D321F4">
              <w:rPr>
                <w:rFonts w:ascii="Arial" w:hAnsi="Arial" w:cs="Arial"/>
                <w:sz w:val="20"/>
                <w:szCs w:val="20"/>
              </w:rPr>
              <w:t xml:space="preserve"> the Committee with the contracting activity </w:t>
            </w:r>
            <w:r w:rsidR="00055894">
              <w:rPr>
                <w:rFonts w:ascii="Arial" w:hAnsi="Arial" w:cs="Arial"/>
                <w:sz w:val="20"/>
                <w:szCs w:val="20"/>
              </w:rPr>
              <w:t>since t</w:t>
            </w:r>
            <w:r w:rsidR="007055FF" w:rsidRPr="00D321F4">
              <w:rPr>
                <w:rFonts w:ascii="Arial" w:hAnsi="Arial" w:cs="Arial"/>
                <w:sz w:val="20"/>
                <w:szCs w:val="20"/>
              </w:rPr>
              <w:t>he last meeting</w:t>
            </w:r>
            <w:r w:rsidR="00055894">
              <w:rPr>
                <w:rFonts w:ascii="Arial" w:hAnsi="Arial" w:cs="Arial"/>
                <w:sz w:val="20"/>
                <w:szCs w:val="20"/>
              </w:rPr>
              <w:t xml:space="preserve">. </w:t>
            </w:r>
            <w:r w:rsidR="007055FF" w:rsidRPr="00D321F4">
              <w:rPr>
                <w:rFonts w:ascii="Arial" w:hAnsi="Arial" w:cs="Arial"/>
                <w:sz w:val="20"/>
                <w:szCs w:val="20"/>
              </w:rPr>
              <w:t>The report summarises that:</w:t>
            </w:r>
          </w:p>
          <w:p w14:paraId="2255A7F1" w14:textId="77777777" w:rsidR="003F365D" w:rsidRPr="00D321F4" w:rsidRDefault="003F365D" w:rsidP="003F365D">
            <w:pPr>
              <w:pStyle w:val="ListParagraph"/>
              <w:jc w:val="both"/>
              <w:rPr>
                <w:rFonts w:ascii="Arial" w:hAnsi="Arial" w:cs="Arial"/>
                <w:sz w:val="20"/>
                <w:szCs w:val="20"/>
              </w:rPr>
            </w:pPr>
          </w:p>
          <w:p w14:paraId="2111472A" w14:textId="440696D9" w:rsidR="007055FF" w:rsidRPr="00445B56" w:rsidRDefault="007055FF" w:rsidP="007055FF">
            <w:pPr>
              <w:pStyle w:val="ListParagraph"/>
              <w:numPr>
                <w:ilvl w:val="1"/>
                <w:numId w:val="23"/>
              </w:numPr>
              <w:jc w:val="both"/>
              <w:rPr>
                <w:rFonts w:ascii="Arial" w:hAnsi="Arial" w:cs="Arial"/>
                <w:sz w:val="20"/>
                <w:szCs w:val="20"/>
              </w:rPr>
            </w:pPr>
            <w:r w:rsidRPr="00445B56">
              <w:rPr>
                <w:rFonts w:ascii="Arial" w:hAnsi="Arial" w:cs="Arial"/>
                <w:sz w:val="20"/>
                <w:szCs w:val="20"/>
              </w:rPr>
              <w:t xml:space="preserve">There </w:t>
            </w:r>
            <w:r w:rsidR="00737AB4">
              <w:rPr>
                <w:rFonts w:ascii="Arial" w:hAnsi="Arial" w:cs="Arial"/>
                <w:sz w:val="20"/>
                <w:szCs w:val="20"/>
              </w:rPr>
              <w:t xml:space="preserve">were </w:t>
            </w:r>
            <w:r w:rsidRPr="00445B56">
              <w:rPr>
                <w:rFonts w:ascii="Arial" w:hAnsi="Arial" w:cs="Arial"/>
                <w:sz w:val="20"/>
                <w:szCs w:val="20"/>
              </w:rPr>
              <w:t>no departures from the Standing Orders</w:t>
            </w:r>
            <w:r w:rsidR="00EA7BAD" w:rsidRPr="00445B56">
              <w:rPr>
                <w:rFonts w:ascii="Arial" w:hAnsi="Arial" w:cs="Arial"/>
                <w:sz w:val="20"/>
                <w:szCs w:val="20"/>
              </w:rPr>
              <w:t>;</w:t>
            </w:r>
          </w:p>
          <w:p w14:paraId="78BB498B" w14:textId="14D69330" w:rsidR="007055FF" w:rsidRPr="00445B56" w:rsidRDefault="007055FF" w:rsidP="007055FF">
            <w:pPr>
              <w:pStyle w:val="ListParagraph"/>
              <w:numPr>
                <w:ilvl w:val="1"/>
                <w:numId w:val="23"/>
              </w:numPr>
              <w:jc w:val="both"/>
              <w:rPr>
                <w:rFonts w:ascii="Arial" w:hAnsi="Arial" w:cs="Arial"/>
                <w:sz w:val="20"/>
                <w:szCs w:val="20"/>
              </w:rPr>
            </w:pPr>
            <w:r w:rsidRPr="00445B56">
              <w:rPr>
                <w:rFonts w:ascii="Arial" w:hAnsi="Arial" w:cs="Arial"/>
                <w:sz w:val="20"/>
                <w:szCs w:val="20"/>
              </w:rPr>
              <w:t xml:space="preserve">NWSSP let </w:t>
            </w:r>
            <w:r w:rsidR="009F62C0" w:rsidRPr="00445B56">
              <w:rPr>
                <w:rFonts w:ascii="Arial" w:hAnsi="Arial" w:cs="Arial"/>
                <w:sz w:val="20"/>
                <w:szCs w:val="20"/>
              </w:rPr>
              <w:t>14</w:t>
            </w:r>
            <w:r w:rsidRPr="00445B56">
              <w:rPr>
                <w:rFonts w:ascii="Arial" w:hAnsi="Arial" w:cs="Arial"/>
                <w:sz w:val="20"/>
                <w:szCs w:val="20"/>
              </w:rPr>
              <w:t xml:space="preserve"> contracts during the reporting period</w:t>
            </w:r>
            <w:r w:rsidR="00055894" w:rsidRPr="00445B56">
              <w:rPr>
                <w:rFonts w:ascii="Arial" w:hAnsi="Arial" w:cs="Arial"/>
                <w:sz w:val="20"/>
                <w:szCs w:val="20"/>
              </w:rPr>
              <w:t>;</w:t>
            </w:r>
          </w:p>
          <w:p w14:paraId="440164F0" w14:textId="7029A1BC" w:rsidR="007055FF" w:rsidRPr="00445B56" w:rsidRDefault="00D321F4" w:rsidP="007055FF">
            <w:pPr>
              <w:pStyle w:val="ListParagraph"/>
              <w:numPr>
                <w:ilvl w:val="1"/>
                <w:numId w:val="23"/>
              </w:numPr>
              <w:jc w:val="both"/>
              <w:rPr>
                <w:rFonts w:ascii="Arial" w:hAnsi="Arial" w:cs="Arial"/>
                <w:sz w:val="20"/>
                <w:szCs w:val="20"/>
              </w:rPr>
            </w:pPr>
            <w:r w:rsidRPr="00445B56">
              <w:rPr>
                <w:rFonts w:ascii="Arial" w:hAnsi="Arial" w:cs="Arial"/>
                <w:sz w:val="20"/>
                <w:szCs w:val="20"/>
              </w:rPr>
              <w:t>59</w:t>
            </w:r>
            <w:r w:rsidR="007055FF" w:rsidRPr="00445B56">
              <w:rPr>
                <w:rFonts w:ascii="Arial" w:hAnsi="Arial" w:cs="Arial"/>
                <w:sz w:val="20"/>
                <w:szCs w:val="20"/>
              </w:rPr>
              <w:t xml:space="preserve"> </w:t>
            </w:r>
            <w:r w:rsidR="00737AB4">
              <w:rPr>
                <w:rFonts w:ascii="Arial" w:hAnsi="Arial" w:cs="Arial"/>
                <w:sz w:val="20"/>
                <w:szCs w:val="20"/>
              </w:rPr>
              <w:t xml:space="preserve">All-Wales </w:t>
            </w:r>
            <w:r w:rsidR="007055FF" w:rsidRPr="00445B56">
              <w:rPr>
                <w:rFonts w:ascii="Arial" w:hAnsi="Arial" w:cs="Arial"/>
                <w:sz w:val="20"/>
                <w:szCs w:val="20"/>
              </w:rPr>
              <w:t xml:space="preserve">contracts </w:t>
            </w:r>
            <w:r w:rsidR="00737AB4">
              <w:rPr>
                <w:rFonts w:ascii="Arial" w:hAnsi="Arial" w:cs="Arial"/>
                <w:sz w:val="20"/>
                <w:szCs w:val="20"/>
              </w:rPr>
              <w:t xml:space="preserve">were </w:t>
            </w:r>
            <w:r w:rsidR="007055FF" w:rsidRPr="00445B56">
              <w:rPr>
                <w:rFonts w:ascii="Arial" w:hAnsi="Arial" w:cs="Arial"/>
                <w:sz w:val="20"/>
                <w:szCs w:val="20"/>
              </w:rPr>
              <w:t xml:space="preserve">let of which </w:t>
            </w:r>
            <w:r w:rsidRPr="00445B56">
              <w:rPr>
                <w:rFonts w:ascii="Arial" w:hAnsi="Arial" w:cs="Arial"/>
                <w:sz w:val="20"/>
                <w:szCs w:val="20"/>
              </w:rPr>
              <w:t>13</w:t>
            </w:r>
            <w:r w:rsidR="007055FF" w:rsidRPr="00445B56">
              <w:rPr>
                <w:rFonts w:ascii="Arial" w:hAnsi="Arial" w:cs="Arial"/>
                <w:sz w:val="20"/>
                <w:szCs w:val="20"/>
              </w:rPr>
              <w:t xml:space="preserve"> were at briefing stage, </w:t>
            </w:r>
            <w:r w:rsidRPr="00445B56">
              <w:rPr>
                <w:rFonts w:ascii="Arial" w:hAnsi="Arial" w:cs="Arial"/>
                <w:sz w:val="20"/>
                <w:szCs w:val="20"/>
              </w:rPr>
              <w:t>42</w:t>
            </w:r>
            <w:r w:rsidR="002533AA" w:rsidRPr="00445B56">
              <w:rPr>
                <w:rFonts w:ascii="Arial" w:hAnsi="Arial" w:cs="Arial"/>
                <w:sz w:val="20"/>
                <w:szCs w:val="20"/>
              </w:rPr>
              <w:t xml:space="preserve"> </w:t>
            </w:r>
            <w:r w:rsidR="007055FF" w:rsidRPr="00445B56">
              <w:rPr>
                <w:rFonts w:ascii="Arial" w:hAnsi="Arial" w:cs="Arial"/>
                <w:sz w:val="20"/>
                <w:szCs w:val="20"/>
              </w:rPr>
              <w:t>at ratification</w:t>
            </w:r>
            <w:r w:rsidR="00EA7BAD" w:rsidRPr="00445B56">
              <w:rPr>
                <w:rFonts w:ascii="Arial" w:hAnsi="Arial" w:cs="Arial"/>
                <w:sz w:val="20"/>
                <w:szCs w:val="20"/>
              </w:rPr>
              <w:t xml:space="preserve"> stage and </w:t>
            </w:r>
            <w:r w:rsidRPr="00445B56">
              <w:rPr>
                <w:rFonts w:ascii="Arial" w:hAnsi="Arial" w:cs="Arial"/>
                <w:sz w:val="20"/>
                <w:szCs w:val="20"/>
              </w:rPr>
              <w:t>4</w:t>
            </w:r>
            <w:r w:rsidR="007055FF" w:rsidRPr="00445B56">
              <w:rPr>
                <w:rFonts w:ascii="Arial" w:hAnsi="Arial" w:cs="Arial"/>
                <w:sz w:val="20"/>
                <w:szCs w:val="20"/>
              </w:rPr>
              <w:t xml:space="preserve"> were extensions against contracts</w:t>
            </w:r>
            <w:r w:rsidR="00FD3A9B" w:rsidRPr="00445B56">
              <w:rPr>
                <w:rFonts w:ascii="Arial" w:hAnsi="Arial" w:cs="Arial"/>
                <w:sz w:val="20"/>
                <w:szCs w:val="20"/>
              </w:rPr>
              <w:t>;</w:t>
            </w:r>
            <w:r w:rsidR="007055FF" w:rsidRPr="00445B56">
              <w:rPr>
                <w:rFonts w:ascii="Arial" w:hAnsi="Arial" w:cs="Arial"/>
                <w:sz w:val="20"/>
                <w:szCs w:val="20"/>
              </w:rPr>
              <w:t xml:space="preserve"> </w:t>
            </w:r>
          </w:p>
          <w:p w14:paraId="048A2661" w14:textId="40754557" w:rsidR="007055FF" w:rsidRPr="00445B56" w:rsidRDefault="007055FF" w:rsidP="007055FF">
            <w:pPr>
              <w:pStyle w:val="ListParagraph"/>
              <w:numPr>
                <w:ilvl w:val="1"/>
                <w:numId w:val="23"/>
              </w:numPr>
              <w:jc w:val="both"/>
              <w:rPr>
                <w:rFonts w:ascii="Arial" w:hAnsi="Arial" w:cs="Arial"/>
                <w:sz w:val="20"/>
                <w:szCs w:val="20"/>
              </w:rPr>
            </w:pPr>
            <w:r w:rsidRPr="00445B56">
              <w:rPr>
                <w:rFonts w:ascii="Arial" w:hAnsi="Arial" w:cs="Arial"/>
                <w:sz w:val="20"/>
                <w:szCs w:val="20"/>
              </w:rPr>
              <w:t xml:space="preserve">There </w:t>
            </w:r>
            <w:r w:rsidR="00513A92">
              <w:rPr>
                <w:rFonts w:ascii="Arial" w:hAnsi="Arial" w:cs="Arial"/>
                <w:sz w:val="20"/>
                <w:szCs w:val="20"/>
              </w:rPr>
              <w:t xml:space="preserve">were </w:t>
            </w:r>
            <w:r w:rsidR="00DB40C5" w:rsidRPr="00445B56">
              <w:rPr>
                <w:rFonts w:ascii="Arial" w:hAnsi="Arial" w:cs="Arial"/>
                <w:sz w:val="20"/>
                <w:szCs w:val="20"/>
              </w:rPr>
              <w:t>no</w:t>
            </w:r>
            <w:r w:rsidR="002A33DD" w:rsidRPr="00445B56">
              <w:rPr>
                <w:rFonts w:ascii="Arial" w:hAnsi="Arial" w:cs="Arial"/>
                <w:sz w:val="20"/>
                <w:szCs w:val="20"/>
              </w:rPr>
              <w:t xml:space="preserve"> </w:t>
            </w:r>
            <w:r w:rsidRPr="00445B56">
              <w:rPr>
                <w:rFonts w:ascii="Arial" w:hAnsi="Arial" w:cs="Arial"/>
                <w:sz w:val="20"/>
                <w:szCs w:val="20"/>
              </w:rPr>
              <w:t>declaration</w:t>
            </w:r>
            <w:r w:rsidR="00445B56" w:rsidRPr="00445B56">
              <w:rPr>
                <w:rFonts w:ascii="Arial" w:hAnsi="Arial" w:cs="Arial"/>
                <w:sz w:val="20"/>
                <w:szCs w:val="20"/>
              </w:rPr>
              <w:t>s</w:t>
            </w:r>
            <w:r w:rsidR="002A33DD" w:rsidRPr="00445B56">
              <w:rPr>
                <w:rFonts w:ascii="Arial" w:hAnsi="Arial" w:cs="Arial"/>
                <w:sz w:val="20"/>
                <w:szCs w:val="20"/>
              </w:rPr>
              <w:t xml:space="preserve"> </w:t>
            </w:r>
            <w:r w:rsidR="00590DD4">
              <w:rPr>
                <w:rFonts w:ascii="Arial" w:hAnsi="Arial" w:cs="Arial"/>
                <w:sz w:val="20"/>
                <w:szCs w:val="20"/>
              </w:rPr>
              <w:t xml:space="preserve">of </w:t>
            </w:r>
            <w:r w:rsidRPr="00445B56">
              <w:rPr>
                <w:rFonts w:ascii="Arial" w:hAnsi="Arial" w:cs="Arial"/>
                <w:sz w:val="20"/>
                <w:szCs w:val="20"/>
              </w:rPr>
              <w:t>gifts, hospitality</w:t>
            </w:r>
            <w:r w:rsidR="00445B56">
              <w:rPr>
                <w:rFonts w:ascii="Arial" w:hAnsi="Arial" w:cs="Arial"/>
                <w:sz w:val="20"/>
                <w:szCs w:val="20"/>
              </w:rPr>
              <w:t>,</w:t>
            </w:r>
            <w:r w:rsidRPr="00445B56">
              <w:rPr>
                <w:rFonts w:ascii="Arial" w:hAnsi="Arial" w:cs="Arial"/>
                <w:sz w:val="20"/>
                <w:szCs w:val="20"/>
              </w:rPr>
              <w:t xml:space="preserve"> </w:t>
            </w:r>
            <w:r w:rsidR="00590DD4">
              <w:rPr>
                <w:rFonts w:ascii="Arial" w:hAnsi="Arial" w:cs="Arial"/>
                <w:sz w:val="20"/>
                <w:szCs w:val="20"/>
              </w:rPr>
              <w:t>or</w:t>
            </w:r>
            <w:r w:rsidRPr="00445B56">
              <w:rPr>
                <w:rFonts w:ascii="Arial" w:hAnsi="Arial" w:cs="Arial"/>
                <w:sz w:val="20"/>
                <w:szCs w:val="20"/>
              </w:rPr>
              <w:t xml:space="preserve"> sponsorship during the reporting period</w:t>
            </w:r>
            <w:r w:rsidR="00AC41FE" w:rsidRPr="00445B56">
              <w:rPr>
                <w:rFonts w:ascii="Arial" w:hAnsi="Arial" w:cs="Arial"/>
                <w:sz w:val="20"/>
                <w:szCs w:val="20"/>
              </w:rPr>
              <w:t>.</w:t>
            </w:r>
          </w:p>
          <w:p w14:paraId="2C3C8749" w14:textId="77777777" w:rsidR="00AC41FE" w:rsidRPr="00D321F4" w:rsidRDefault="00AC41FE" w:rsidP="00AC41FE">
            <w:pPr>
              <w:pStyle w:val="ListParagraph"/>
              <w:ind w:left="1440"/>
              <w:jc w:val="both"/>
              <w:rPr>
                <w:rFonts w:ascii="Arial" w:hAnsi="Arial" w:cs="Arial"/>
                <w:sz w:val="20"/>
                <w:szCs w:val="20"/>
              </w:rPr>
            </w:pPr>
          </w:p>
          <w:p w14:paraId="0E6AEC1B" w14:textId="318FAEED" w:rsidR="003A2E5C" w:rsidRDefault="003A2E5C" w:rsidP="003A2E5C">
            <w:pPr>
              <w:pStyle w:val="Default"/>
              <w:numPr>
                <w:ilvl w:val="0"/>
                <w:numId w:val="1"/>
              </w:numPr>
              <w:jc w:val="both"/>
              <w:rPr>
                <w:color w:val="auto"/>
                <w:sz w:val="20"/>
                <w:szCs w:val="20"/>
              </w:rPr>
            </w:pPr>
            <w:r w:rsidRPr="003A2E5C">
              <w:rPr>
                <w:color w:val="auto"/>
                <w:sz w:val="20"/>
                <w:szCs w:val="20"/>
              </w:rPr>
              <w:t xml:space="preserve">NWSSP have submitted a nil return to Welsh Government in respect of the quarterly update on limited and no assurance reports for Internal Audits. </w:t>
            </w:r>
            <w:r w:rsidR="009569DB">
              <w:rPr>
                <w:color w:val="auto"/>
                <w:sz w:val="20"/>
                <w:szCs w:val="20"/>
              </w:rPr>
              <w:t>However,</w:t>
            </w:r>
            <w:r w:rsidR="0040055C">
              <w:rPr>
                <w:color w:val="auto"/>
                <w:sz w:val="20"/>
                <w:szCs w:val="20"/>
              </w:rPr>
              <w:t xml:space="preserve"> </w:t>
            </w:r>
            <w:r w:rsidR="0080433E">
              <w:rPr>
                <w:color w:val="auto"/>
                <w:sz w:val="20"/>
                <w:szCs w:val="20"/>
              </w:rPr>
              <w:t>th</w:t>
            </w:r>
            <w:r w:rsidR="00664E24">
              <w:rPr>
                <w:color w:val="auto"/>
                <w:sz w:val="20"/>
                <w:szCs w:val="20"/>
              </w:rPr>
              <w:t xml:space="preserve">e IT Infrastructure audit would need to be reported in </w:t>
            </w:r>
            <w:r w:rsidR="0040055C">
              <w:rPr>
                <w:color w:val="auto"/>
                <w:sz w:val="20"/>
                <w:szCs w:val="20"/>
              </w:rPr>
              <w:t>the next quarter</w:t>
            </w:r>
            <w:r w:rsidR="0070582F">
              <w:rPr>
                <w:color w:val="auto"/>
                <w:sz w:val="20"/>
                <w:szCs w:val="20"/>
              </w:rPr>
              <w:t>.</w:t>
            </w:r>
            <w:r w:rsidR="0040055C">
              <w:rPr>
                <w:color w:val="auto"/>
                <w:sz w:val="20"/>
                <w:szCs w:val="20"/>
              </w:rPr>
              <w:t xml:space="preserve"> </w:t>
            </w:r>
          </w:p>
          <w:p w14:paraId="6F8A1E02" w14:textId="20AE29B7" w:rsidR="00D8079D" w:rsidRDefault="00D8079D" w:rsidP="00D8079D">
            <w:pPr>
              <w:pStyle w:val="Default"/>
              <w:jc w:val="both"/>
              <w:rPr>
                <w:color w:val="auto"/>
                <w:sz w:val="20"/>
                <w:szCs w:val="20"/>
              </w:rPr>
            </w:pPr>
          </w:p>
          <w:p w14:paraId="0C6329ED" w14:textId="4755AAA0" w:rsidR="00F445AA" w:rsidRPr="003A0BD3" w:rsidRDefault="00AE1F2F" w:rsidP="001016CC">
            <w:pPr>
              <w:pStyle w:val="Default"/>
              <w:numPr>
                <w:ilvl w:val="0"/>
                <w:numId w:val="1"/>
              </w:numPr>
              <w:jc w:val="both"/>
              <w:rPr>
                <w:sz w:val="20"/>
                <w:szCs w:val="20"/>
              </w:rPr>
            </w:pPr>
            <w:r w:rsidRPr="00BA67E3">
              <w:rPr>
                <w:color w:val="auto"/>
                <w:sz w:val="20"/>
                <w:szCs w:val="20"/>
              </w:rPr>
              <w:t xml:space="preserve">AB </w:t>
            </w:r>
            <w:r w:rsidR="00AF6084" w:rsidRPr="00BA67E3">
              <w:rPr>
                <w:color w:val="auto"/>
                <w:sz w:val="20"/>
                <w:szCs w:val="20"/>
              </w:rPr>
              <w:t>present</w:t>
            </w:r>
            <w:r w:rsidR="003D1E64">
              <w:rPr>
                <w:color w:val="auto"/>
                <w:sz w:val="20"/>
                <w:szCs w:val="20"/>
              </w:rPr>
              <w:t>ed</w:t>
            </w:r>
            <w:r w:rsidR="00AF6084" w:rsidRPr="00BA67E3">
              <w:rPr>
                <w:color w:val="auto"/>
                <w:sz w:val="20"/>
                <w:szCs w:val="20"/>
              </w:rPr>
              <w:t xml:space="preserve"> </w:t>
            </w:r>
            <w:r w:rsidRPr="00BA67E3">
              <w:rPr>
                <w:color w:val="auto"/>
                <w:sz w:val="20"/>
                <w:szCs w:val="20"/>
              </w:rPr>
              <w:t xml:space="preserve">the </w:t>
            </w:r>
            <w:r w:rsidR="00D8079D" w:rsidRPr="00BA67E3">
              <w:rPr>
                <w:color w:val="auto"/>
                <w:sz w:val="20"/>
                <w:szCs w:val="20"/>
              </w:rPr>
              <w:t xml:space="preserve">Stores </w:t>
            </w:r>
            <w:r w:rsidR="00544A28" w:rsidRPr="00BA67E3">
              <w:rPr>
                <w:color w:val="auto"/>
                <w:sz w:val="20"/>
                <w:szCs w:val="20"/>
              </w:rPr>
              <w:t>Write Off</w:t>
            </w:r>
            <w:r w:rsidRPr="00BA67E3">
              <w:rPr>
                <w:color w:val="auto"/>
                <w:sz w:val="20"/>
                <w:szCs w:val="20"/>
              </w:rPr>
              <w:t xml:space="preserve"> </w:t>
            </w:r>
            <w:r w:rsidR="003D1E64">
              <w:rPr>
                <w:color w:val="auto"/>
                <w:sz w:val="20"/>
                <w:szCs w:val="20"/>
              </w:rPr>
              <w:t xml:space="preserve">figures </w:t>
            </w:r>
            <w:r w:rsidR="00AA27F3">
              <w:rPr>
                <w:color w:val="auto"/>
                <w:sz w:val="20"/>
                <w:szCs w:val="20"/>
              </w:rPr>
              <w:t xml:space="preserve">highlighting the </w:t>
            </w:r>
            <w:r w:rsidR="00E913C3">
              <w:rPr>
                <w:color w:val="auto"/>
                <w:sz w:val="20"/>
                <w:szCs w:val="20"/>
              </w:rPr>
              <w:t>i</w:t>
            </w:r>
            <w:r w:rsidR="00AF1F75" w:rsidRPr="00BA67E3">
              <w:rPr>
                <w:color w:val="auto"/>
                <w:sz w:val="20"/>
                <w:szCs w:val="20"/>
              </w:rPr>
              <w:t>ncr</w:t>
            </w:r>
            <w:r w:rsidR="00617D14" w:rsidRPr="00BA67E3">
              <w:rPr>
                <w:color w:val="auto"/>
                <w:sz w:val="20"/>
                <w:szCs w:val="20"/>
              </w:rPr>
              <w:t xml:space="preserve">ease </w:t>
            </w:r>
            <w:r w:rsidR="008D1BC0" w:rsidRPr="00BA67E3">
              <w:rPr>
                <w:color w:val="auto"/>
                <w:sz w:val="20"/>
                <w:szCs w:val="20"/>
              </w:rPr>
              <w:t>for</w:t>
            </w:r>
            <w:r w:rsidR="00AF1F75" w:rsidRPr="00BA67E3">
              <w:rPr>
                <w:color w:val="auto"/>
                <w:sz w:val="20"/>
                <w:szCs w:val="20"/>
              </w:rPr>
              <w:t xml:space="preserve"> </w:t>
            </w:r>
            <w:r w:rsidR="00AA27F3">
              <w:rPr>
                <w:color w:val="auto"/>
                <w:sz w:val="20"/>
                <w:szCs w:val="20"/>
              </w:rPr>
              <w:t>20</w:t>
            </w:r>
            <w:r w:rsidR="00AF1F75" w:rsidRPr="00BA67E3">
              <w:rPr>
                <w:color w:val="auto"/>
                <w:sz w:val="20"/>
                <w:szCs w:val="20"/>
              </w:rPr>
              <w:t>19-20</w:t>
            </w:r>
            <w:r w:rsidR="00E913C3">
              <w:rPr>
                <w:color w:val="auto"/>
                <w:sz w:val="20"/>
                <w:szCs w:val="20"/>
              </w:rPr>
              <w:t xml:space="preserve">. This is largely </w:t>
            </w:r>
            <w:r w:rsidR="008D1BC0" w:rsidRPr="00BA67E3">
              <w:rPr>
                <w:color w:val="auto"/>
                <w:sz w:val="20"/>
                <w:szCs w:val="20"/>
              </w:rPr>
              <w:t xml:space="preserve">due to </w:t>
            </w:r>
            <w:r w:rsidR="00757861" w:rsidRPr="00BA67E3">
              <w:rPr>
                <w:color w:val="auto"/>
                <w:sz w:val="20"/>
                <w:szCs w:val="20"/>
              </w:rPr>
              <w:t xml:space="preserve">a reduction in </w:t>
            </w:r>
            <w:r w:rsidR="00E913C3">
              <w:rPr>
                <w:color w:val="auto"/>
                <w:sz w:val="20"/>
                <w:szCs w:val="20"/>
              </w:rPr>
              <w:t xml:space="preserve">non-Covid </w:t>
            </w:r>
            <w:r w:rsidR="00757861" w:rsidRPr="00BA67E3">
              <w:rPr>
                <w:color w:val="auto"/>
                <w:sz w:val="20"/>
                <w:szCs w:val="20"/>
              </w:rPr>
              <w:t xml:space="preserve">patient activity </w:t>
            </w:r>
            <w:r w:rsidR="00E913C3">
              <w:rPr>
                <w:color w:val="auto"/>
                <w:sz w:val="20"/>
                <w:szCs w:val="20"/>
              </w:rPr>
              <w:t xml:space="preserve">which resulted in more items than </w:t>
            </w:r>
            <w:r w:rsidR="006D7A2C">
              <w:rPr>
                <w:color w:val="auto"/>
                <w:sz w:val="20"/>
                <w:szCs w:val="20"/>
              </w:rPr>
              <w:t xml:space="preserve">usual not being used and </w:t>
            </w:r>
            <w:r w:rsidR="00866284">
              <w:rPr>
                <w:color w:val="auto"/>
                <w:sz w:val="20"/>
                <w:szCs w:val="20"/>
              </w:rPr>
              <w:t xml:space="preserve">consequently </w:t>
            </w:r>
            <w:r w:rsidR="006D7A2C">
              <w:rPr>
                <w:color w:val="auto"/>
                <w:sz w:val="20"/>
                <w:szCs w:val="20"/>
              </w:rPr>
              <w:t>going out-of-date</w:t>
            </w:r>
            <w:r w:rsidR="000A2B24" w:rsidRPr="00C258CA">
              <w:rPr>
                <w:color w:val="auto"/>
                <w:sz w:val="20"/>
                <w:szCs w:val="20"/>
              </w:rPr>
              <w:t>.</w:t>
            </w:r>
            <w:r w:rsidR="00617D14" w:rsidRPr="00C258CA">
              <w:rPr>
                <w:color w:val="auto"/>
                <w:sz w:val="20"/>
                <w:szCs w:val="20"/>
              </w:rPr>
              <w:t xml:space="preserve"> </w:t>
            </w:r>
            <w:r w:rsidR="00DB7E45">
              <w:rPr>
                <w:color w:val="auto"/>
                <w:sz w:val="20"/>
                <w:szCs w:val="20"/>
              </w:rPr>
              <w:t xml:space="preserve">AB also highlighted that the amounts written off were very insignificant in the context of the issues from the stores during the period </w:t>
            </w:r>
          </w:p>
          <w:p w14:paraId="1B44BCC5" w14:textId="77777777" w:rsidR="003A0BD3" w:rsidRDefault="003A0BD3" w:rsidP="003A0BD3">
            <w:pPr>
              <w:pStyle w:val="ListParagraph"/>
              <w:rPr>
                <w:sz w:val="20"/>
                <w:szCs w:val="20"/>
              </w:rPr>
            </w:pPr>
          </w:p>
          <w:p w14:paraId="6E8185A5" w14:textId="08948CAB" w:rsidR="003A0BD3" w:rsidRPr="00BA67E3" w:rsidRDefault="003A0BD3" w:rsidP="001016CC">
            <w:pPr>
              <w:pStyle w:val="Default"/>
              <w:numPr>
                <w:ilvl w:val="0"/>
                <w:numId w:val="1"/>
              </w:numPr>
              <w:jc w:val="both"/>
              <w:rPr>
                <w:sz w:val="20"/>
                <w:szCs w:val="20"/>
              </w:rPr>
            </w:pPr>
            <w:r>
              <w:rPr>
                <w:sz w:val="20"/>
                <w:szCs w:val="20"/>
              </w:rPr>
              <w:t>G</w:t>
            </w:r>
            <w:r w:rsidR="005873FF">
              <w:rPr>
                <w:sz w:val="20"/>
                <w:szCs w:val="20"/>
              </w:rPr>
              <w:t>J raised questions as</w:t>
            </w:r>
            <w:r w:rsidR="00AE4712">
              <w:rPr>
                <w:sz w:val="20"/>
                <w:szCs w:val="20"/>
              </w:rPr>
              <w:t xml:space="preserve"> to</w:t>
            </w:r>
            <w:r w:rsidR="005873FF">
              <w:rPr>
                <w:sz w:val="20"/>
                <w:szCs w:val="20"/>
              </w:rPr>
              <w:t xml:space="preserve"> contracting activity for printers </w:t>
            </w:r>
            <w:r w:rsidR="00307D32">
              <w:rPr>
                <w:sz w:val="20"/>
                <w:szCs w:val="20"/>
              </w:rPr>
              <w:t>which is</w:t>
            </w:r>
            <w:r w:rsidR="005873FF">
              <w:rPr>
                <w:sz w:val="20"/>
                <w:szCs w:val="20"/>
              </w:rPr>
              <w:t xml:space="preserve"> a single tender action</w:t>
            </w:r>
            <w:r w:rsidR="00AB443A">
              <w:rPr>
                <w:sz w:val="20"/>
                <w:szCs w:val="20"/>
              </w:rPr>
              <w:t xml:space="preserve"> and </w:t>
            </w:r>
            <w:r w:rsidR="006D7A2C">
              <w:rPr>
                <w:sz w:val="20"/>
                <w:szCs w:val="20"/>
              </w:rPr>
              <w:t xml:space="preserve">therefore </w:t>
            </w:r>
            <w:r w:rsidR="00AB443A">
              <w:rPr>
                <w:sz w:val="20"/>
                <w:szCs w:val="20"/>
              </w:rPr>
              <w:t>not subject to a full tender process</w:t>
            </w:r>
            <w:r w:rsidR="005873FF">
              <w:rPr>
                <w:sz w:val="20"/>
                <w:szCs w:val="20"/>
              </w:rPr>
              <w:t xml:space="preserve">. </w:t>
            </w:r>
            <w:r w:rsidR="00AB443A">
              <w:rPr>
                <w:sz w:val="20"/>
                <w:szCs w:val="20"/>
              </w:rPr>
              <w:t>CW t</w:t>
            </w:r>
            <w:r w:rsidR="005873FF">
              <w:rPr>
                <w:sz w:val="20"/>
                <w:szCs w:val="20"/>
              </w:rPr>
              <w:t xml:space="preserve">o </w:t>
            </w:r>
            <w:r w:rsidR="00AB443A">
              <w:rPr>
                <w:sz w:val="20"/>
                <w:szCs w:val="20"/>
              </w:rPr>
              <w:t>obtain</w:t>
            </w:r>
            <w:r w:rsidR="005873FF">
              <w:rPr>
                <w:sz w:val="20"/>
                <w:szCs w:val="20"/>
              </w:rPr>
              <w:t xml:space="preserve"> </w:t>
            </w:r>
            <w:r w:rsidR="008C143E">
              <w:rPr>
                <w:sz w:val="20"/>
                <w:szCs w:val="20"/>
              </w:rPr>
              <w:t xml:space="preserve">the obtain further clarification for </w:t>
            </w:r>
            <w:r w:rsidR="005873FF">
              <w:rPr>
                <w:sz w:val="20"/>
                <w:szCs w:val="20"/>
              </w:rPr>
              <w:t xml:space="preserve">why a full tender did not take place. </w:t>
            </w:r>
          </w:p>
          <w:p w14:paraId="5FB32A37" w14:textId="77777777" w:rsidR="00770C1C" w:rsidRDefault="00770C1C" w:rsidP="00770C1C">
            <w:pPr>
              <w:pStyle w:val="ListParagraph"/>
              <w:rPr>
                <w:color w:val="FF0000"/>
                <w:sz w:val="20"/>
                <w:szCs w:val="20"/>
              </w:rPr>
            </w:pPr>
          </w:p>
          <w:p w14:paraId="42EF0CE3" w14:textId="6CF45AA2" w:rsidR="007F024E" w:rsidRPr="009C4684" w:rsidRDefault="00FD2B43" w:rsidP="00E13D59">
            <w:pPr>
              <w:pStyle w:val="Default"/>
              <w:numPr>
                <w:ilvl w:val="0"/>
                <w:numId w:val="1"/>
              </w:numPr>
              <w:jc w:val="both"/>
              <w:rPr>
                <w:sz w:val="20"/>
                <w:szCs w:val="20"/>
              </w:rPr>
            </w:pPr>
            <w:r w:rsidRPr="00E13D59">
              <w:rPr>
                <w:color w:val="auto"/>
                <w:sz w:val="20"/>
                <w:szCs w:val="20"/>
              </w:rPr>
              <w:t xml:space="preserve">The </w:t>
            </w:r>
            <w:r w:rsidR="008D78A5" w:rsidRPr="00E13D59">
              <w:rPr>
                <w:color w:val="auto"/>
                <w:sz w:val="20"/>
                <w:szCs w:val="20"/>
              </w:rPr>
              <w:t>Chair</w:t>
            </w:r>
            <w:r w:rsidR="00770C1C" w:rsidRPr="00E13D59">
              <w:rPr>
                <w:color w:val="auto"/>
                <w:sz w:val="20"/>
                <w:szCs w:val="20"/>
              </w:rPr>
              <w:t xml:space="preserve"> noted </w:t>
            </w:r>
            <w:r w:rsidR="008D78A5" w:rsidRPr="00E13D59">
              <w:rPr>
                <w:color w:val="auto"/>
                <w:sz w:val="20"/>
                <w:szCs w:val="20"/>
              </w:rPr>
              <w:t>t</w:t>
            </w:r>
            <w:r w:rsidR="00770C1C" w:rsidRPr="00E13D59">
              <w:rPr>
                <w:color w:val="auto"/>
                <w:sz w:val="20"/>
                <w:szCs w:val="20"/>
              </w:rPr>
              <w:t>hat</w:t>
            </w:r>
            <w:r w:rsidR="00FD3A93" w:rsidRPr="00E13D59">
              <w:rPr>
                <w:color w:val="auto"/>
                <w:sz w:val="20"/>
                <w:szCs w:val="20"/>
              </w:rPr>
              <w:t xml:space="preserve"> </w:t>
            </w:r>
            <w:r w:rsidR="00A137D3" w:rsidRPr="00E13D59">
              <w:rPr>
                <w:color w:val="auto"/>
                <w:sz w:val="20"/>
                <w:szCs w:val="20"/>
              </w:rPr>
              <w:t xml:space="preserve">the value </w:t>
            </w:r>
            <w:r w:rsidR="00A41A3A" w:rsidRPr="00E13D59">
              <w:rPr>
                <w:color w:val="auto"/>
                <w:sz w:val="20"/>
                <w:szCs w:val="20"/>
              </w:rPr>
              <w:t>was missing from</w:t>
            </w:r>
            <w:r w:rsidR="00682D7F" w:rsidRPr="00E13D59">
              <w:rPr>
                <w:color w:val="auto"/>
                <w:sz w:val="20"/>
                <w:szCs w:val="20"/>
              </w:rPr>
              <w:t xml:space="preserve"> </w:t>
            </w:r>
            <w:r w:rsidR="00DD1BC6" w:rsidRPr="00E13D59">
              <w:rPr>
                <w:color w:val="auto"/>
                <w:sz w:val="20"/>
                <w:szCs w:val="20"/>
              </w:rPr>
              <w:t xml:space="preserve">the Scan4Safety contract </w:t>
            </w:r>
            <w:r w:rsidR="00E13D59" w:rsidRPr="00E13D59">
              <w:rPr>
                <w:color w:val="auto"/>
                <w:sz w:val="20"/>
                <w:szCs w:val="20"/>
              </w:rPr>
              <w:t xml:space="preserve">in the report. </w:t>
            </w:r>
            <w:r w:rsidR="00682D7F" w:rsidRPr="00E13D59">
              <w:rPr>
                <w:color w:val="auto"/>
                <w:sz w:val="20"/>
                <w:szCs w:val="20"/>
              </w:rPr>
              <w:t xml:space="preserve">CW confirmed that the amount </w:t>
            </w:r>
            <w:r w:rsidR="00E13D59" w:rsidRPr="00E13D59">
              <w:rPr>
                <w:color w:val="auto"/>
                <w:sz w:val="20"/>
                <w:szCs w:val="20"/>
              </w:rPr>
              <w:t xml:space="preserve">was £2.25m. </w:t>
            </w:r>
          </w:p>
        </w:tc>
        <w:tc>
          <w:tcPr>
            <w:tcW w:w="1435" w:type="dxa"/>
            <w:shd w:val="clear" w:color="auto" w:fill="auto"/>
          </w:tcPr>
          <w:p w14:paraId="67CE3C66" w14:textId="77777777" w:rsidR="00553E63" w:rsidRPr="009C4684" w:rsidRDefault="00553E63" w:rsidP="00553E63">
            <w:pPr>
              <w:jc w:val="center"/>
              <w:rPr>
                <w:rFonts w:ascii="Arial" w:hAnsi="Arial" w:cs="Arial"/>
                <w:b/>
                <w:sz w:val="20"/>
                <w:szCs w:val="20"/>
              </w:rPr>
            </w:pPr>
            <w:r w:rsidRPr="009C4684">
              <w:rPr>
                <w:rFonts w:ascii="Arial" w:hAnsi="Arial" w:cs="Arial"/>
                <w:b/>
                <w:sz w:val="20"/>
                <w:szCs w:val="20"/>
              </w:rPr>
              <w:t>Discussion</w:t>
            </w:r>
          </w:p>
          <w:p w14:paraId="33CC9D0E" w14:textId="77777777" w:rsidR="00C60D0C" w:rsidRDefault="007C3821" w:rsidP="00553E63">
            <w:pPr>
              <w:jc w:val="center"/>
              <w:rPr>
                <w:rFonts w:ascii="Arial" w:hAnsi="Arial" w:cs="Arial"/>
                <w:b/>
                <w:sz w:val="20"/>
                <w:szCs w:val="20"/>
              </w:rPr>
            </w:pPr>
            <w:r w:rsidRPr="009C4684">
              <w:rPr>
                <w:rFonts w:ascii="Arial" w:hAnsi="Arial" w:cs="Arial"/>
                <w:b/>
                <w:sz w:val="20"/>
                <w:szCs w:val="20"/>
              </w:rPr>
              <w:t>Noting</w:t>
            </w:r>
          </w:p>
          <w:p w14:paraId="04CFF3A5" w14:textId="77777777" w:rsidR="00C60D0C" w:rsidRDefault="00C60D0C" w:rsidP="00553E63">
            <w:pPr>
              <w:jc w:val="center"/>
              <w:rPr>
                <w:rFonts w:ascii="Arial" w:hAnsi="Arial" w:cs="Arial"/>
                <w:b/>
                <w:sz w:val="20"/>
                <w:szCs w:val="20"/>
              </w:rPr>
            </w:pPr>
          </w:p>
          <w:p w14:paraId="228747EA" w14:textId="77777777" w:rsidR="00C60D0C" w:rsidRDefault="00C60D0C" w:rsidP="00553E63">
            <w:pPr>
              <w:jc w:val="center"/>
              <w:rPr>
                <w:rFonts w:ascii="Arial" w:hAnsi="Arial" w:cs="Arial"/>
                <w:b/>
                <w:sz w:val="20"/>
                <w:szCs w:val="20"/>
              </w:rPr>
            </w:pPr>
          </w:p>
          <w:p w14:paraId="084A2D2E" w14:textId="77777777" w:rsidR="00C60D0C" w:rsidRDefault="00C60D0C" w:rsidP="00553E63">
            <w:pPr>
              <w:jc w:val="center"/>
              <w:rPr>
                <w:rFonts w:ascii="Arial" w:hAnsi="Arial" w:cs="Arial"/>
                <w:b/>
                <w:sz w:val="20"/>
                <w:szCs w:val="20"/>
              </w:rPr>
            </w:pPr>
          </w:p>
          <w:p w14:paraId="2FBD4CB1" w14:textId="77777777" w:rsidR="00C60D0C" w:rsidRDefault="00C60D0C" w:rsidP="00553E63">
            <w:pPr>
              <w:jc w:val="center"/>
              <w:rPr>
                <w:rFonts w:ascii="Arial" w:hAnsi="Arial" w:cs="Arial"/>
                <w:b/>
                <w:sz w:val="20"/>
                <w:szCs w:val="20"/>
              </w:rPr>
            </w:pPr>
          </w:p>
          <w:p w14:paraId="3FCD34BA" w14:textId="77777777" w:rsidR="00C60D0C" w:rsidRDefault="00C60D0C" w:rsidP="00553E63">
            <w:pPr>
              <w:jc w:val="center"/>
              <w:rPr>
                <w:rFonts w:ascii="Arial" w:hAnsi="Arial" w:cs="Arial"/>
                <w:b/>
                <w:sz w:val="20"/>
                <w:szCs w:val="20"/>
              </w:rPr>
            </w:pPr>
          </w:p>
          <w:p w14:paraId="6769BC1E" w14:textId="77777777" w:rsidR="00C60D0C" w:rsidRDefault="00C60D0C" w:rsidP="00553E63">
            <w:pPr>
              <w:jc w:val="center"/>
              <w:rPr>
                <w:rFonts w:ascii="Arial" w:hAnsi="Arial" w:cs="Arial"/>
                <w:b/>
                <w:sz w:val="20"/>
                <w:szCs w:val="20"/>
              </w:rPr>
            </w:pPr>
          </w:p>
          <w:p w14:paraId="0B987E57" w14:textId="77777777" w:rsidR="00C60D0C" w:rsidRDefault="00C60D0C" w:rsidP="00553E63">
            <w:pPr>
              <w:jc w:val="center"/>
              <w:rPr>
                <w:rFonts w:ascii="Arial" w:hAnsi="Arial" w:cs="Arial"/>
                <w:b/>
                <w:sz w:val="20"/>
                <w:szCs w:val="20"/>
              </w:rPr>
            </w:pPr>
          </w:p>
          <w:p w14:paraId="7980140B" w14:textId="77777777" w:rsidR="00C60D0C" w:rsidRDefault="00C60D0C" w:rsidP="00553E63">
            <w:pPr>
              <w:jc w:val="center"/>
              <w:rPr>
                <w:rFonts w:ascii="Arial" w:hAnsi="Arial" w:cs="Arial"/>
                <w:b/>
                <w:sz w:val="20"/>
                <w:szCs w:val="20"/>
              </w:rPr>
            </w:pPr>
          </w:p>
          <w:p w14:paraId="7D6CAC1D" w14:textId="77777777" w:rsidR="00C60D0C" w:rsidRDefault="00C60D0C" w:rsidP="00553E63">
            <w:pPr>
              <w:jc w:val="center"/>
              <w:rPr>
                <w:rFonts w:ascii="Arial" w:hAnsi="Arial" w:cs="Arial"/>
                <w:b/>
                <w:sz w:val="20"/>
                <w:szCs w:val="20"/>
              </w:rPr>
            </w:pPr>
          </w:p>
          <w:p w14:paraId="0D3F838D" w14:textId="77777777" w:rsidR="00C60D0C" w:rsidRDefault="00C60D0C" w:rsidP="00553E63">
            <w:pPr>
              <w:jc w:val="center"/>
              <w:rPr>
                <w:rFonts w:ascii="Arial" w:hAnsi="Arial" w:cs="Arial"/>
                <w:b/>
                <w:sz w:val="20"/>
                <w:szCs w:val="20"/>
              </w:rPr>
            </w:pPr>
          </w:p>
          <w:p w14:paraId="0392A2CC" w14:textId="77777777" w:rsidR="00C60D0C" w:rsidRDefault="00C60D0C" w:rsidP="00553E63">
            <w:pPr>
              <w:jc w:val="center"/>
              <w:rPr>
                <w:rFonts w:ascii="Arial" w:hAnsi="Arial" w:cs="Arial"/>
                <w:b/>
                <w:sz w:val="20"/>
                <w:szCs w:val="20"/>
              </w:rPr>
            </w:pPr>
          </w:p>
          <w:p w14:paraId="55305F84" w14:textId="77777777" w:rsidR="00C60D0C" w:rsidRDefault="00C60D0C" w:rsidP="00553E63">
            <w:pPr>
              <w:jc w:val="center"/>
              <w:rPr>
                <w:rFonts w:ascii="Arial" w:hAnsi="Arial" w:cs="Arial"/>
                <w:b/>
                <w:sz w:val="20"/>
                <w:szCs w:val="20"/>
              </w:rPr>
            </w:pPr>
          </w:p>
          <w:p w14:paraId="47FAF210" w14:textId="77777777" w:rsidR="00C60D0C" w:rsidRDefault="00C60D0C" w:rsidP="00553E63">
            <w:pPr>
              <w:jc w:val="center"/>
              <w:rPr>
                <w:rFonts w:ascii="Arial" w:hAnsi="Arial" w:cs="Arial"/>
                <w:b/>
                <w:sz w:val="20"/>
                <w:szCs w:val="20"/>
              </w:rPr>
            </w:pPr>
          </w:p>
          <w:p w14:paraId="0CC0FA8E" w14:textId="77777777" w:rsidR="00C60D0C" w:rsidRDefault="00C60D0C" w:rsidP="00553E63">
            <w:pPr>
              <w:jc w:val="center"/>
              <w:rPr>
                <w:rFonts w:ascii="Arial" w:hAnsi="Arial" w:cs="Arial"/>
                <w:b/>
                <w:sz w:val="20"/>
                <w:szCs w:val="20"/>
              </w:rPr>
            </w:pPr>
          </w:p>
          <w:p w14:paraId="0446D5E9" w14:textId="77777777" w:rsidR="00C60D0C" w:rsidRDefault="00C60D0C" w:rsidP="00553E63">
            <w:pPr>
              <w:jc w:val="center"/>
              <w:rPr>
                <w:rFonts w:ascii="Arial" w:hAnsi="Arial" w:cs="Arial"/>
                <w:b/>
                <w:sz w:val="20"/>
                <w:szCs w:val="20"/>
              </w:rPr>
            </w:pPr>
          </w:p>
          <w:p w14:paraId="208A6499" w14:textId="77777777" w:rsidR="00C60D0C" w:rsidRDefault="00C60D0C" w:rsidP="00553E63">
            <w:pPr>
              <w:jc w:val="center"/>
              <w:rPr>
                <w:rFonts w:ascii="Arial" w:hAnsi="Arial" w:cs="Arial"/>
                <w:b/>
                <w:sz w:val="20"/>
                <w:szCs w:val="20"/>
              </w:rPr>
            </w:pPr>
          </w:p>
          <w:p w14:paraId="4693A5BF" w14:textId="77777777" w:rsidR="00937C65" w:rsidRDefault="00937C65" w:rsidP="00553E63">
            <w:pPr>
              <w:jc w:val="center"/>
              <w:rPr>
                <w:rFonts w:ascii="Arial" w:hAnsi="Arial" w:cs="Arial"/>
                <w:b/>
                <w:sz w:val="20"/>
                <w:szCs w:val="20"/>
              </w:rPr>
            </w:pPr>
          </w:p>
          <w:p w14:paraId="087CE623" w14:textId="77777777" w:rsidR="003F365D" w:rsidRDefault="003F365D" w:rsidP="00553E63">
            <w:pPr>
              <w:jc w:val="center"/>
              <w:rPr>
                <w:rFonts w:ascii="Arial" w:hAnsi="Arial" w:cs="Arial"/>
                <w:b/>
                <w:sz w:val="20"/>
                <w:szCs w:val="20"/>
              </w:rPr>
            </w:pPr>
          </w:p>
          <w:p w14:paraId="274476F6" w14:textId="77777777" w:rsidR="00937C65" w:rsidRDefault="00937C65" w:rsidP="00553E63">
            <w:pPr>
              <w:jc w:val="center"/>
              <w:rPr>
                <w:rFonts w:ascii="Arial" w:hAnsi="Arial" w:cs="Arial"/>
                <w:b/>
                <w:sz w:val="20"/>
                <w:szCs w:val="20"/>
              </w:rPr>
            </w:pPr>
          </w:p>
          <w:p w14:paraId="16E720AA" w14:textId="77777777" w:rsidR="00C60D0C" w:rsidRDefault="00C60D0C" w:rsidP="00553E63">
            <w:pPr>
              <w:jc w:val="center"/>
              <w:rPr>
                <w:rFonts w:ascii="Arial" w:hAnsi="Arial" w:cs="Arial"/>
                <w:b/>
                <w:sz w:val="20"/>
                <w:szCs w:val="20"/>
              </w:rPr>
            </w:pPr>
          </w:p>
          <w:p w14:paraId="6DB1661A" w14:textId="2311EACF" w:rsidR="00C60D0C" w:rsidRPr="00307D32" w:rsidRDefault="00307D32" w:rsidP="00553E63">
            <w:pPr>
              <w:jc w:val="center"/>
              <w:rPr>
                <w:rFonts w:ascii="Arial" w:hAnsi="Arial" w:cs="Arial"/>
                <w:b/>
                <w:bCs/>
                <w:sz w:val="20"/>
                <w:szCs w:val="20"/>
              </w:rPr>
            </w:pPr>
            <w:r w:rsidRPr="00307D32">
              <w:rPr>
                <w:rFonts w:ascii="Arial" w:hAnsi="Arial" w:cs="Arial"/>
                <w:b/>
                <w:bCs/>
                <w:sz w:val="20"/>
                <w:szCs w:val="20"/>
              </w:rPr>
              <w:t>CW</w:t>
            </w:r>
          </w:p>
          <w:p w14:paraId="2203D9E7" w14:textId="77777777" w:rsidR="00C60D0C" w:rsidRDefault="00C60D0C" w:rsidP="00553E63">
            <w:pPr>
              <w:jc w:val="center"/>
              <w:rPr>
                <w:rFonts w:ascii="Arial" w:hAnsi="Arial" w:cs="Arial"/>
                <w:b/>
                <w:sz w:val="20"/>
                <w:szCs w:val="20"/>
              </w:rPr>
            </w:pPr>
          </w:p>
          <w:p w14:paraId="772A843A" w14:textId="77777777" w:rsidR="00C60D0C" w:rsidRDefault="00C60D0C" w:rsidP="00553E63">
            <w:pPr>
              <w:jc w:val="center"/>
              <w:rPr>
                <w:rFonts w:ascii="Arial" w:hAnsi="Arial" w:cs="Arial"/>
                <w:b/>
                <w:sz w:val="20"/>
                <w:szCs w:val="20"/>
              </w:rPr>
            </w:pPr>
          </w:p>
          <w:p w14:paraId="35E5BA96" w14:textId="77777777" w:rsidR="00307D32" w:rsidRDefault="00307D32" w:rsidP="00553E63">
            <w:pPr>
              <w:jc w:val="center"/>
              <w:rPr>
                <w:rFonts w:ascii="Arial" w:hAnsi="Arial" w:cs="Arial"/>
                <w:b/>
                <w:sz w:val="20"/>
                <w:szCs w:val="20"/>
              </w:rPr>
            </w:pPr>
          </w:p>
          <w:p w14:paraId="642CBE2C" w14:textId="77777777" w:rsidR="00307D32" w:rsidRDefault="00307D32" w:rsidP="00553E63">
            <w:pPr>
              <w:jc w:val="center"/>
              <w:rPr>
                <w:rFonts w:ascii="Arial" w:hAnsi="Arial" w:cs="Arial"/>
                <w:b/>
                <w:sz w:val="20"/>
                <w:szCs w:val="20"/>
              </w:rPr>
            </w:pPr>
          </w:p>
          <w:p w14:paraId="6DF01062" w14:textId="229FC469" w:rsidR="007C3821" w:rsidRPr="009C4684" w:rsidRDefault="007C3821" w:rsidP="0006263D">
            <w:pPr>
              <w:rPr>
                <w:rFonts w:ascii="Arial" w:hAnsi="Arial" w:cs="Arial"/>
                <w:b/>
                <w:sz w:val="20"/>
                <w:szCs w:val="20"/>
              </w:rPr>
            </w:pPr>
          </w:p>
        </w:tc>
      </w:tr>
      <w:tr w:rsidR="0072677E" w:rsidRPr="009C4684" w14:paraId="375207D6" w14:textId="77777777" w:rsidTr="00553E63">
        <w:trPr>
          <w:trHeight w:val="683"/>
          <w:jc w:val="center"/>
        </w:trPr>
        <w:tc>
          <w:tcPr>
            <w:tcW w:w="1366" w:type="dxa"/>
            <w:shd w:val="clear" w:color="auto" w:fill="auto"/>
          </w:tcPr>
          <w:p w14:paraId="3CCFCBF7" w14:textId="0D69A1F6" w:rsidR="0072677E" w:rsidRPr="009C4684" w:rsidRDefault="006C3919" w:rsidP="00E44BB1">
            <w:pPr>
              <w:jc w:val="both"/>
              <w:rPr>
                <w:rFonts w:ascii="Arial" w:hAnsi="Arial" w:cs="Arial"/>
                <w:b/>
                <w:sz w:val="20"/>
                <w:szCs w:val="20"/>
              </w:rPr>
            </w:pPr>
            <w:r>
              <w:rPr>
                <w:rFonts w:ascii="Arial" w:hAnsi="Arial" w:cs="Arial"/>
                <w:b/>
                <w:sz w:val="20"/>
                <w:szCs w:val="20"/>
              </w:rPr>
              <w:t>6.</w:t>
            </w:r>
            <w:r w:rsidR="00914C30">
              <w:rPr>
                <w:rFonts w:ascii="Arial" w:hAnsi="Arial" w:cs="Arial"/>
                <w:b/>
                <w:sz w:val="20"/>
                <w:szCs w:val="20"/>
              </w:rPr>
              <w:t>3</w:t>
            </w:r>
          </w:p>
        </w:tc>
        <w:tc>
          <w:tcPr>
            <w:tcW w:w="8217" w:type="dxa"/>
            <w:shd w:val="clear" w:color="auto" w:fill="auto"/>
          </w:tcPr>
          <w:p w14:paraId="01572545" w14:textId="3F72CB4F" w:rsidR="0072677E" w:rsidRDefault="003C2006" w:rsidP="00553E63">
            <w:pPr>
              <w:jc w:val="both"/>
              <w:rPr>
                <w:rFonts w:ascii="Arial" w:hAnsi="Arial" w:cs="Arial"/>
                <w:b/>
                <w:sz w:val="20"/>
                <w:szCs w:val="20"/>
              </w:rPr>
            </w:pPr>
            <w:r>
              <w:rPr>
                <w:rFonts w:ascii="Arial" w:hAnsi="Arial" w:cs="Arial"/>
                <w:b/>
                <w:sz w:val="20"/>
                <w:szCs w:val="20"/>
              </w:rPr>
              <w:t xml:space="preserve">Annual Review </w:t>
            </w:r>
          </w:p>
          <w:p w14:paraId="0AD09C59" w14:textId="05D40384" w:rsidR="00AC266B" w:rsidRPr="00F92C58" w:rsidRDefault="003C2006" w:rsidP="00A34AC1">
            <w:pPr>
              <w:pStyle w:val="ListParagraph"/>
              <w:numPr>
                <w:ilvl w:val="0"/>
                <w:numId w:val="1"/>
              </w:numPr>
              <w:jc w:val="both"/>
              <w:rPr>
                <w:rFonts w:ascii="Arial" w:hAnsi="Arial" w:cs="Arial"/>
                <w:bCs/>
                <w:sz w:val="20"/>
                <w:szCs w:val="20"/>
              </w:rPr>
            </w:pPr>
            <w:r w:rsidRPr="00DD2222">
              <w:rPr>
                <w:rFonts w:ascii="Arial" w:hAnsi="Arial" w:cs="Arial"/>
                <w:bCs/>
                <w:sz w:val="20"/>
                <w:szCs w:val="20"/>
              </w:rPr>
              <w:t>CW</w:t>
            </w:r>
            <w:r w:rsidR="00FC3489" w:rsidRPr="00DD2222">
              <w:rPr>
                <w:rFonts w:ascii="Arial" w:hAnsi="Arial" w:cs="Arial"/>
                <w:bCs/>
                <w:sz w:val="20"/>
                <w:szCs w:val="20"/>
              </w:rPr>
              <w:t xml:space="preserve"> present</w:t>
            </w:r>
            <w:r w:rsidR="00E06899" w:rsidRPr="00DD2222">
              <w:rPr>
                <w:rFonts w:ascii="Arial" w:hAnsi="Arial" w:cs="Arial"/>
                <w:bCs/>
                <w:sz w:val="20"/>
                <w:szCs w:val="20"/>
              </w:rPr>
              <w:t>ed</w:t>
            </w:r>
            <w:r w:rsidR="00FC3489" w:rsidRPr="00DD2222">
              <w:rPr>
                <w:rFonts w:ascii="Arial" w:hAnsi="Arial" w:cs="Arial"/>
                <w:bCs/>
                <w:sz w:val="20"/>
                <w:szCs w:val="20"/>
              </w:rPr>
              <w:t xml:space="preserve"> the </w:t>
            </w:r>
            <w:r w:rsidRPr="00DD2222">
              <w:rPr>
                <w:rFonts w:ascii="Arial" w:hAnsi="Arial" w:cs="Arial"/>
                <w:bCs/>
                <w:sz w:val="20"/>
                <w:szCs w:val="20"/>
              </w:rPr>
              <w:t>2020-21 Annual Review</w:t>
            </w:r>
            <w:r w:rsidR="00E06899" w:rsidRPr="00DD2222">
              <w:rPr>
                <w:rFonts w:ascii="Arial" w:hAnsi="Arial" w:cs="Arial"/>
                <w:bCs/>
                <w:sz w:val="20"/>
                <w:szCs w:val="20"/>
              </w:rPr>
              <w:t xml:space="preserve"> to the </w:t>
            </w:r>
            <w:r w:rsidR="00236F9C" w:rsidRPr="00DD2222">
              <w:rPr>
                <w:rFonts w:ascii="Arial" w:hAnsi="Arial" w:cs="Arial"/>
                <w:bCs/>
                <w:sz w:val="20"/>
                <w:szCs w:val="20"/>
              </w:rPr>
              <w:t>C</w:t>
            </w:r>
            <w:r w:rsidR="00E06899" w:rsidRPr="00DD2222">
              <w:rPr>
                <w:rFonts w:ascii="Arial" w:hAnsi="Arial" w:cs="Arial"/>
                <w:bCs/>
                <w:sz w:val="20"/>
                <w:szCs w:val="20"/>
              </w:rPr>
              <w:t>ommittee</w:t>
            </w:r>
            <w:r w:rsidRPr="00DD2222">
              <w:rPr>
                <w:rFonts w:ascii="Arial" w:hAnsi="Arial" w:cs="Arial"/>
                <w:bCs/>
                <w:sz w:val="20"/>
                <w:szCs w:val="20"/>
              </w:rPr>
              <w:t xml:space="preserve">, which </w:t>
            </w:r>
            <w:r w:rsidR="00276355" w:rsidRPr="00DD2222">
              <w:rPr>
                <w:rFonts w:ascii="Arial" w:hAnsi="Arial" w:cs="Arial"/>
                <w:bCs/>
                <w:sz w:val="20"/>
                <w:szCs w:val="20"/>
              </w:rPr>
              <w:t>highlight</w:t>
            </w:r>
            <w:r w:rsidR="00E06899" w:rsidRPr="00DD2222">
              <w:rPr>
                <w:rFonts w:ascii="Arial" w:hAnsi="Arial" w:cs="Arial"/>
                <w:bCs/>
                <w:sz w:val="20"/>
                <w:szCs w:val="20"/>
              </w:rPr>
              <w:t>s</w:t>
            </w:r>
            <w:r w:rsidR="00276355" w:rsidRPr="00DD2222">
              <w:rPr>
                <w:rFonts w:ascii="Arial" w:hAnsi="Arial" w:cs="Arial"/>
                <w:bCs/>
                <w:sz w:val="20"/>
                <w:szCs w:val="20"/>
              </w:rPr>
              <w:t xml:space="preserve"> the</w:t>
            </w:r>
            <w:r w:rsidR="00AB3DEE" w:rsidRPr="00DD2222">
              <w:rPr>
                <w:rFonts w:ascii="Arial" w:hAnsi="Arial" w:cs="Arial"/>
                <w:bCs/>
                <w:sz w:val="20"/>
                <w:szCs w:val="20"/>
              </w:rPr>
              <w:t xml:space="preserve"> achievements</w:t>
            </w:r>
            <w:r w:rsidR="002D5A10" w:rsidRPr="00DD2222">
              <w:rPr>
                <w:rFonts w:ascii="Arial" w:hAnsi="Arial" w:cs="Arial"/>
                <w:bCs/>
                <w:sz w:val="20"/>
                <w:szCs w:val="20"/>
              </w:rPr>
              <w:t xml:space="preserve"> </w:t>
            </w:r>
            <w:r w:rsidR="00276355" w:rsidRPr="00DD2222">
              <w:rPr>
                <w:rFonts w:ascii="Arial" w:hAnsi="Arial" w:cs="Arial"/>
                <w:bCs/>
                <w:sz w:val="20"/>
                <w:szCs w:val="20"/>
              </w:rPr>
              <w:t xml:space="preserve">of NWSSP </w:t>
            </w:r>
            <w:r w:rsidR="007B29B5" w:rsidRPr="00DD2222">
              <w:rPr>
                <w:rFonts w:ascii="Arial" w:hAnsi="Arial" w:cs="Arial"/>
                <w:bCs/>
                <w:sz w:val="20"/>
                <w:szCs w:val="20"/>
              </w:rPr>
              <w:t>for this period. The Review contains case studies from individual departments</w:t>
            </w:r>
            <w:r w:rsidR="00FD6D25" w:rsidRPr="00DD2222">
              <w:rPr>
                <w:rFonts w:ascii="Arial" w:hAnsi="Arial" w:cs="Arial"/>
                <w:bCs/>
                <w:sz w:val="20"/>
                <w:szCs w:val="20"/>
              </w:rPr>
              <w:t xml:space="preserve"> align</w:t>
            </w:r>
            <w:r w:rsidR="00606CE5" w:rsidRPr="00DD2222">
              <w:rPr>
                <w:rFonts w:ascii="Arial" w:hAnsi="Arial" w:cs="Arial"/>
                <w:bCs/>
                <w:sz w:val="20"/>
                <w:szCs w:val="20"/>
              </w:rPr>
              <w:t>ing</w:t>
            </w:r>
            <w:r w:rsidR="00FD6D25" w:rsidRPr="00DD2222">
              <w:rPr>
                <w:rFonts w:ascii="Arial" w:hAnsi="Arial" w:cs="Arial"/>
                <w:bCs/>
                <w:sz w:val="20"/>
                <w:szCs w:val="20"/>
              </w:rPr>
              <w:t xml:space="preserve"> to our</w:t>
            </w:r>
            <w:r w:rsidR="00E969E9" w:rsidRPr="00DD2222">
              <w:rPr>
                <w:rFonts w:ascii="Arial" w:hAnsi="Arial" w:cs="Arial"/>
                <w:bCs/>
                <w:sz w:val="20"/>
                <w:szCs w:val="20"/>
              </w:rPr>
              <w:t xml:space="preserve"> organisational goals</w:t>
            </w:r>
            <w:r w:rsidR="00606CE5" w:rsidRPr="00DD2222">
              <w:rPr>
                <w:rFonts w:ascii="Arial" w:hAnsi="Arial" w:cs="Arial"/>
                <w:bCs/>
                <w:sz w:val="20"/>
                <w:szCs w:val="20"/>
              </w:rPr>
              <w:t>, with</w:t>
            </w:r>
            <w:r w:rsidR="009E3F6D" w:rsidRPr="00DD2222">
              <w:rPr>
                <w:rFonts w:ascii="Arial" w:hAnsi="Arial" w:cs="Arial"/>
                <w:bCs/>
                <w:sz w:val="20"/>
                <w:szCs w:val="20"/>
              </w:rPr>
              <w:t xml:space="preserve"> a section dedicated to the work carried out in response </w:t>
            </w:r>
            <w:r w:rsidR="0006263D" w:rsidRPr="00DD2222">
              <w:rPr>
                <w:rFonts w:ascii="Arial" w:hAnsi="Arial" w:cs="Arial"/>
                <w:bCs/>
                <w:sz w:val="20"/>
                <w:szCs w:val="20"/>
              </w:rPr>
              <w:t xml:space="preserve">to </w:t>
            </w:r>
            <w:r w:rsidR="009E3F6D" w:rsidRPr="00DD2222">
              <w:rPr>
                <w:rFonts w:ascii="Arial" w:hAnsi="Arial" w:cs="Arial"/>
                <w:bCs/>
                <w:sz w:val="20"/>
                <w:szCs w:val="20"/>
              </w:rPr>
              <w:t>the Pandemic.</w:t>
            </w:r>
            <w:r w:rsidR="00625FF1" w:rsidRPr="00DD2222">
              <w:rPr>
                <w:rFonts w:ascii="Arial" w:hAnsi="Arial" w:cs="Arial"/>
                <w:bCs/>
                <w:sz w:val="20"/>
                <w:szCs w:val="20"/>
              </w:rPr>
              <w:t xml:space="preserve"> The Review was </w:t>
            </w:r>
            <w:r w:rsidR="008E37B0" w:rsidRPr="00DD2222">
              <w:rPr>
                <w:rFonts w:ascii="Arial" w:hAnsi="Arial" w:cs="Arial"/>
                <w:bCs/>
                <w:sz w:val="20"/>
                <w:szCs w:val="20"/>
              </w:rPr>
              <w:t xml:space="preserve">developed later than usual due to </w:t>
            </w:r>
            <w:r w:rsidR="00DD2222" w:rsidRPr="00DD2222">
              <w:rPr>
                <w:rFonts w:ascii="Arial" w:hAnsi="Arial" w:cs="Arial"/>
                <w:bCs/>
                <w:sz w:val="20"/>
                <w:szCs w:val="20"/>
              </w:rPr>
              <w:t>COVID</w:t>
            </w:r>
            <w:r w:rsidR="00E613FB" w:rsidRPr="00DD2222">
              <w:rPr>
                <w:rFonts w:ascii="Arial" w:hAnsi="Arial" w:cs="Arial"/>
                <w:bCs/>
                <w:sz w:val="20"/>
                <w:szCs w:val="20"/>
              </w:rPr>
              <w:t xml:space="preserve"> and </w:t>
            </w:r>
            <w:r w:rsidR="00DD2222" w:rsidRPr="00DD2222">
              <w:rPr>
                <w:rFonts w:ascii="Arial" w:hAnsi="Arial" w:cs="Arial"/>
                <w:bCs/>
                <w:sz w:val="20"/>
                <w:szCs w:val="20"/>
              </w:rPr>
              <w:t xml:space="preserve">the resulting </w:t>
            </w:r>
            <w:r w:rsidR="00E613FB" w:rsidRPr="00DD2222">
              <w:rPr>
                <w:rFonts w:ascii="Arial" w:hAnsi="Arial" w:cs="Arial"/>
                <w:bCs/>
                <w:sz w:val="20"/>
                <w:szCs w:val="20"/>
              </w:rPr>
              <w:t xml:space="preserve">demand on </w:t>
            </w:r>
            <w:r w:rsidR="00986081" w:rsidRPr="00DD2222">
              <w:rPr>
                <w:rFonts w:ascii="Arial" w:hAnsi="Arial" w:cs="Arial"/>
                <w:bCs/>
                <w:sz w:val="20"/>
                <w:szCs w:val="20"/>
              </w:rPr>
              <w:t xml:space="preserve">operational </w:t>
            </w:r>
            <w:r w:rsidR="00E132D1" w:rsidRPr="00DD2222">
              <w:rPr>
                <w:rFonts w:ascii="Arial" w:hAnsi="Arial" w:cs="Arial"/>
                <w:bCs/>
                <w:sz w:val="20"/>
                <w:szCs w:val="20"/>
              </w:rPr>
              <w:t>s</w:t>
            </w:r>
            <w:r w:rsidR="00E613FB" w:rsidRPr="00DD2222">
              <w:rPr>
                <w:rFonts w:ascii="Arial" w:hAnsi="Arial" w:cs="Arial"/>
                <w:bCs/>
                <w:sz w:val="20"/>
                <w:szCs w:val="20"/>
              </w:rPr>
              <w:t>ervices</w:t>
            </w:r>
            <w:r w:rsidR="00E132D1" w:rsidRPr="00DD2222">
              <w:rPr>
                <w:rFonts w:ascii="Arial" w:hAnsi="Arial" w:cs="Arial"/>
                <w:bCs/>
                <w:sz w:val="20"/>
                <w:szCs w:val="20"/>
              </w:rPr>
              <w:t xml:space="preserve">. </w:t>
            </w:r>
            <w:r w:rsidR="0013310F" w:rsidRPr="00DD2222">
              <w:rPr>
                <w:rFonts w:ascii="Arial" w:hAnsi="Arial" w:cs="Arial"/>
                <w:bCs/>
                <w:sz w:val="20"/>
                <w:szCs w:val="20"/>
              </w:rPr>
              <w:t xml:space="preserve">The Review will be translated and then published on the NWSSP website and </w:t>
            </w:r>
            <w:r w:rsidR="00281CDD" w:rsidRPr="00DD2222">
              <w:rPr>
                <w:rFonts w:ascii="Arial" w:hAnsi="Arial" w:cs="Arial"/>
                <w:bCs/>
                <w:sz w:val="20"/>
                <w:szCs w:val="20"/>
              </w:rPr>
              <w:t xml:space="preserve">will </w:t>
            </w:r>
            <w:r w:rsidR="00986081" w:rsidRPr="00DD2222">
              <w:rPr>
                <w:rFonts w:ascii="Arial" w:hAnsi="Arial" w:cs="Arial"/>
                <w:bCs/>
                <w:sz w:val="20"/>
                <w:szCs w:val="20"/>
              </w:rPr>
              <w:t>be s</w:t>
            </w:r>
            <w:r w:rsidR="006E74DC" w:rsidRPr="00DD2222">
              <w:rPr>
                <w:rFonts w:ascii="Arial" w:hAnsi="Arial" w:cs="Arial"/>
                <w:bCs/>
                <w:sz w:val="20"/>
                <w:szCs w:val="20"/>
              </w:rPr>
              <w:t xml:space="preserve">hared </w:t>
            </w:r>
            <w:r w:rsidR="00120A99" w:rsidRPr="00DD2222">
              <w:rPr>
                <w:rFonts w:ascii="Arial" w:hAnsi="Arial" w:cs="Arial"/>
                <w:bCs/>
                <w:sz w:val="20"/>
                <w:szCs w:val="20"/>
              </w:rPr>
              <w:t>with</w:t>
            </w:r>
            <w:r w:rsidR="00281CDD" w:rsidRPr="00DD2222">
              <w:rPr>
                <w:rFonts w:ascii="Arial" w:hAnsi="Arial" w:cs="Arial"/>
                <w:bCs/>
                <w:sz w:val="20"/>
                <w:szCs w:val="20"/>
              </w:rPr>
              <w:t xml:space="preserve"> NHS Wales organisations. </w:t>
            </w:r>
            <w:r w:rsidR="00810F6E" w:rsidRPr="00DD2222">
              <w:rPr>
                <w:rFonts w:ascii="Arial" w:hAnsi="Arial" w:cs="Arial"/>
                <w:bCs/>
                <w:sz w:val="20"/>
                <w:szCs w:val="20"/>
              </w:rPr>
              <w:t>MV</w:t>
            </w:r>
            <w:r w:rsidR="00EC4928" w:rsidRPr="00DD2222">
              <w:rPr>
                <w:rFonts w:ascii="Arial" w:hAnsi="Arial" w:cs="Arial"/>
                <w:bCs/>
                <w:sz w:val="20"/>
                <w:szCs w:val="20"/>
              </w:rPr>
              <w:t xml:space="preserve"> </w:t>
            </w:r>
            <w:r w:rsidR="002F517B" w:rsidRPr="00DD2222">
              <w:rPr>
                <w:rFonts w:ascii="Arial" w:hAnsi="Arial" w:cs="Arial"/>
                <w:bCs/>
                <w:sz w:val="20"/>
                <w:szCs w:val="20"/>
              </w:rPr>
              <w:t xml:space="preserve">congratulated NWSSP on the </w:t>
            </w:r>
            <w:r w:rsidR="00A34AC1">
              <w:rPr>
                <w:rFonts w:ascii="Arial" w:hAnsi="Arial" w:cs="Arial"/>
                <w:bCs/>
                <w:sz w:val="20"/>
                <w:szCs w:val="20"/>
              </w:rPr>
              <w:t>achievements highlighted in the Annual Review</w:t>
            </w:r>
            <w:r w:rsidR="008C143E">
              <w:rPr>
                <w:rFonts w:ascii="Arial" w:hAnsi="Arial" w:cs="Arial"/>
                <w:bCs/>
                <w:sz w:val="20"/>
                <w:szCs w:val="20"/>
              </w:rPr>
              <w:t xml:space="preserve"> and commented positively on the content and the professional manner in which it had been presented. VM was also very complimentary of the Annual Review</w:t>
            </w:r>
            <w:r w:rsidR="00A419AD">
              <w:rPr>
                <w:rFonts w:ascii="Arial" w:hAnsi="Arial" w:cs="Arial"/>
                <w:bCs/>
                <w:sz w:val="20"/>
                <w:szCs w:val="20"/>
              </w:rPr>
              <w:t>.</w:t>
            </w:r>
          </w:p>
        </w:tc>
        <w:tc>
          <w:tcPr>
            <w:tcW w:w="1435" w:type="dxa"/>
            <w:shd w:val="clear" w:color="auto" w:fill="auto"/>
          </w:tcPr>
          <w:p w14:paraId="7CDC4903" w14:textId="77777777" w:rsidR="006C3447" w:rsidRPr="009C4684" w:rsidRDefault="006C3447" w:rsidP="006C3447">
            <w:pPr>
              <w:jc w:val="center"/>
              <w:rPr>
                <w:rFonts w:ascii="Arial" w:hAnsi="Arial" w:cs="Arial"/>
                <w:b/>
                <w:sz w:val="20"/>
                <w:szCs w:val="20"/>
              </w:rPr>
            </w:pPr>
            <w:r w:rsidRPr="009C4684">
              <w:rPr>
                <w:rFonts w:ascii="Arial" w:hAnsi="Arial" w:cs="Arial"/>
                <w:b/>
                <w:sz w:val="20"/>
                <w:szCs w:val="20"/>
              </w:rPr>
              <w:t>Discussion</w:t>
            </w:r>
          </w:p>
          <w:p w14:paraId="000ABF1A" w14:textId="29EA0136" w:rsidR="0072677E" w:rsidRPr="009C4684" w:rsidRDefault="006C3447" w:rsidP="006C3447">
            <w:pPr>
              <w:jc w:val="center"/>
              <w:rPr>
                <w:rFonts w:ascii="Arial" w:hAnsi="Arial" w:cs="Arial"/>
                <w:b/>
                <w:sz w:val="20"/>
                <w:szCs w:val="20"/>
              </w:rPr>
            </w:pPr>
            <w:r w:rsidRPr="009C4684">
              <w:rPr>
                <w:rFonts w:ascii="Arial" w:hAnsi="Arial" w:cs="Arial"/>
                <w:b/>
                <w:sz w:val="20"/>
                <w:szCs w:val="20"/>
              </w:rPr>
              <w:t>Noting</w:t>
            </w:r>
          </w:p>
        </w:tc>
      </w:tr>
      <w:tr w:rsidR="007C3821" w:rsidRPr="009C4684" w14:paraId="33DFD32A" w14:textId="77777777" w:rsidTr="00553E63">
        <w:trPr>
          <w:trHeight w:val="683"/>
          <w:jc w:val="center"/>
        </w:trPr>
        <w:tc>
          <w:tcPr>
            <w:tcW w:w="1366" w:type="dxa"/>
            <w:shd w:val="clear" w:color="auto" w:fill="auto"/>
          </w:tcPr>
          <w:p w14:paraId="619CA4B9" w14:textId="78472110" w:rsidR="007C3821" w:rsidRPr="009C4684" w:rsidRDefault="00804B1B" w:rsidP="007C3821">
            <w:pPr>
              <w:jc w:val="both"/>
              <w:rPr>
                <w:rFonts w:ascii="Arial" w:hAnsi="Arial" w:cs="Arial"/>
                <w:b/>
                <w:sz w:val="20"/>
                <w:szCs w:val="20"/>
              </w:rPr>
            </w:pPr>
            <w:r>
              <w:rPr>
                <w:rFonts w:ascii="Arial" w:hAnsi="Arial" w:cs="Arial"/>
                <w:b/>
                <w:sz w:val="20"/>
                <w:szCs w:val="20"/>
              </w:rPr>
              <w:t>6.</w:t>
            </w:r>
            <w:r w:rsidR="00914C30">
              <w:rPr>
                <w:rFonts w:ascii="Arial" w:hAnsi="Arial" w:cs="Arial"/>
                <w:b/>
                <w:sz w:val="20"/>
                <w:szCs w:val="20"/>
              </w:rPr>
              <w:t>4</w:t>
            </w:r>
          </w:p>
        </w:tc>
        <w:tc>
          <w:tcPr>
            <w:tcW w:w="8217" w:type="dxa"/>
            <w:shd w:val="clear" w:color="auto" w:fill="auto"/>
          </w:tcPr>
          <w:p w14:paraId="5C0039F9" w14:textId="77777777" w:rsidR="008572A9" w:rsidRDefault="008572A9" w:rsidP="008572A9">
            <w:pPr>
              <w:pStyle w:val="Default"/>
              <w:jc w:val="both"/>
              <w:rPr>
                <w:bCs/>
                <w:sz w:val="20"/>
                <w:szCs w:val="20"/>
              </w:rPr>
            </w:pPr>
            <w:r>
              <w:rPr>
                <w:b/>
                <w:sz w:val="20"/>
                <w:szCs w:val="20"/>
              </w:rPr>
              <w:t xml:space="preserve">Review of Standing Orders </w:t>
            </w:r>
          </w:p>
          <w:p w14:paraId="7851EE25" w14:textId="628824EA" w:rsidR="00727FC3" w:rsidRPr="00A34AC1" w:rsidRDefault="008572A9" w:rsidP="00712591">
            <w:pPr>
              <w:pStyle w:val="ListParagraph"/>
              <w:numPr>
                <w:ilvl w:val="0"/>
                <w:numId w:val="1"/>
              </w:numPr>
              <w:jc w:val="both"/>
              <w:rPr>
                <w:rFonts w:ascii="Arial" w:hAnsi="Arial" w:cs="Arial"/>
                <w:sz w:val="20"/>
                <w:szCs w:val="20"/>
              </w:rPr>
            </w:pPr>
            <w:r w:rsidRPr="00AF3D2A">
              <w:rPr>
                <w:rFonts w:ascii="Arial" w:hAnsi="Arial" w:cs="Arial"/>
                <w:sz w:val="20"/>
                <w:szCs w:val="20"/>
              </w:rPr>
              <w:t>P</w:t>
            </w:r>
            <w:r w:rsidR="004133EB" w:rsidRPr="00AF3D2A">
              <w:rPr>
                <w:rFonts w:ascii="Arial" w:hAnsi="Arial" w:cs="Arial"/>
                <w:sz w:val="20"/>
                <w:szCs w:val="20"/>
              </w:rPr>
              <w:t>S</w:t>
            </w:r>
            <w:r w:rsidRPr="00AF3D2A">
              <w:rPr>
                <w:rFonts w:ascii="Arial" w:hAnsi="Arial" w:cs="Arial"/>
                <w:sz w:val="20"/>
                <w:szCs w:val="20"/>
              </w:rPr>
              <w:t xml:space="preserve"> </w:t>
            </w:r>
            <w:r w:rsidR="00712591" w:rsidRPr="00AF3D2A">
              <w:rPr>
                <w:rFonts w:ascii="Arial" w:hAnsi="Arial" w:cs="Arial"/>
                <w:sz w:val="20"/>
                <w:szCs w:val="20"/>
              </w:rPr>
              <w:t>update</w:t>
            </w:r>
            <w:r w:rsidR="00EF5768" w:rsidRPr="00AF3D2A">
              <w:rPr>
                <w:rFonts w:ascii="Arial" w:hAnsi="Arial" w:cs="Arial"/>
                <w:sz w:val="20"/>
                <w:szCs w:val="20"/>
              </w:rPr>
              <w:t>d</w:t>
            </w:r>
            <w:r w:rsidR="00712591" w:rsidRPr="00AF3D2A">
              <w:rPr>
                <w:rFonts w:ascii="Arial" w:hAnsi="Arial" w:cs="Arial"/>
                <w:sz w:val="20"/>
                <w:szCs w:val="20"/>
              </w:rPr>
              <w:t xml:space="preserve"> the committee </w:t>
            </w:r>
            <w:r w:rsidR="003A1028" w:rsidRPr="00AF3D2A">
              <w:rPr>
                <w:rFonts w:ascii="Arial" w:hAnsi="Arial" w:cs="Arial"/>
                <w:sz w:val="20"/>
                <w:szCs w:val="20"/>
              </w:rPr>
              <w:t xml:space="preserve">on </w:t>
            </w:r>
            <w:r w:rsidR="00712591" w:rsidRPr="00AF3D2A">
              <w:rPr>
                <w:rFonts w:ascii="Arial" w:hAnsi="Arial" w:cs="Arial"/>
                <w:sz w:val="20"/>
                <w:szCs w:val="20"/>
              </w:rPr>
              <w:t>recent changes to Shared Services Partnership Standing Orders</w:t>
            </w:r>
            <w:r w:rsidR="00727FC3" w:rsidRPr="00AF3D2A">
              <w:rPr>
                <w:rFonts w:ascii="Arial" w:hAnsi="Arial" w:cs="Arial"/>
                <w:sz w:val="20"/>
                <w:szCs w:val="20"/>
              </w:rPr>
              <w:t xml:space="preserve">. </w:t>
            </w:r>
            <w:r w:rsidR="00712591" w:rsidRPr="00AF3D2A">
              <w:rPr>
                <w:rFonts w:ascii="Arial" w:hAnsi="Arial" w:cs="Arial"/>
                <w:sz w:val="20"/>
                <w:szCs w:val="20"/>
              </w:rPr>
              <w:t xml:space="preserve"> </w:t>
            </w:r>
            <w:r w:rsidR="00A34AC1">
              <w:rPr>
                <w:rFonts w:ascii="Arial" w:hAnsi="Arial" w:cs="Arial"/>
                <w:sz w:val="20"/>
                <w:szCs w:val="20"/>
              </w:rPr>
              <w:t>In particular, t</w:t>
            </w:r>
            <w:r w:rsidR="00727FC3" w:rsidRPr="00AF3D2A">
              <w:rPr>
                <w:rFonts w:ascii="Arial" w:hAnsi="Arial" w:cs="Arial"/>
                <w:sz w:val="20"/>
                <w:szCs w:val="20"/>
              </w:rPr>
              <w:t xml:space="preserve">he delegated expenditure limits of £5m were reintroduced following approval by Velindre </w:t>
            </w:r>
            <w:r w:rsidR="008C143E">
              <w:rPr>
                <w:rFonts w:ascii="Arial" w:hAnsi="Arial" w:cs="Arial"/>
                <w:sz w:val="20"/>
                <w:szCs w:val="20"/>
              </w:rPr>
              <w:t xml:space="preserve">University </w:t>
            </w:r>
            <w:r w:rsidR="00727FC3" w:rsidRPr="00AF3D2A">
              <w:rPr>
                <w:rFonts w:ascii="Arial" w:hAnsi="Arial" w:cs="Arial"/>
                <w:sz w:val="20"/>
                <w:szCs w:val="20"/>
              </w:rPr>
              <w:t xml:space="preserve">Trust Board in December and </w:t>
            </w:r>
            <w:r w:rsidR="00E0428D" w:rsidRPr="00AF3D2A">
              <w:rPr>
                <w:rFonts w:ascii="Arial" w:hAnsi="Arial" w:cs="Arial"/>
                <w:sz w:val="20"/>
                <w:szCs w:val="20"/>
              </w:rPr>
              <w:t xml:space="preserve">will </w:t>
            </w:r>
            <w:r w:rsidR="00727FC3" w:rsidRPr="00AF3D2A">
              <w:rPr>
                <w:rFonts w:ascii="Arial" w:hAnsi="Arial" w:cs="Arial"/>
                <w:sz w:val="20"/>
                <w:szCs w:val="20"/>
              </w:rPr>
              <w:t xml:space="preserve">remain </w:t>
            </w:r>
            <w:r w:rsidR="00E0428D" w:rsidRPr="00AF3D2A">
              <w:rPr>
                <w:rFonts w:ascii="Arial" w:hAnsi="Arial" w:cs="Arial"/>
                <w:sz w:val="20"/>
                <w:szCs w:val="20"/>
              </w:rPr>
              <w:t>in place</w:t>
            </w:r>
            <w:r w:rsidR="00727FC3" w:rsidRPr="00AF3D2A">
              <w:rPr>
                <w:rFonts w:ascii="Arial" w:hAnsi="Arial" w:cs="Arial"/>
                <w:sz w:val="20"/>
                <w:szCs w:val="20"/>
              </w:rPr>
              <w:t xml:space="preserve"> until June 2022</w:t>
            </w:r>
            <w:r w:rsidR="00E0428D" w:rsidRPr="00AF3D2A">
              <w:rPr>
                <w:rFonts w:ascii="Arial" w:hAnsi="Arial" w:cs="Arial"/>
                <w:sz w:val="20"/>
                <w:szCs w:val="20"/>
              </w:rPr>
              <w:t>.</w:t>
            </w:r>
            <w:r w:rsidR="00931283" w:rsidRPr="00AF3D2A">
              <w:rPr>
                <w:rFonts w:ascii="Arial" w:hAnsi="Arial" w:cs="Arial"/>
                <w:sz w:val="20"/>
                <w:szCs w:val="20"/>
              </w:rPr>
              <w:t xml:space="preserve"> </w:t>
            </w:r>
          </w:p>
          <w:p w14:paraId="49CCF54E" w14:textId="0AD5154C" w:rsidR="006D2C57" w:rsidRPr="00B8426C" w:rsidRDefault="006D2C57" w:rsidP="00712591">
            <w:pPr>
              <w:jc w:val="both"/>
              <w:rPr>
                <w:rFonts w:ascii="Arial" w:hAnsi="Arial" w:cs="Arial"/>
                <w:b/>
                <w:bCs/>
                <w:sz w:val="20"/>
                <w:szCs w:val="20"/>
              </w:rPr>
            </w:pPr>
          </w:p>
        </w:tc>
        <w:tc>
          <w:tcPr>
            <w:tcW w:w="1435" w:type="dxa"/>
            <w:shd w:val="clear" w:color="auto" w:fill="auto"/>
          </w:tcPr>
          <w:p w14:paraId="56EB92BE" w14:textId="77777777" w:rsidR="007C3821" w:rsidRPr="009C4684" w:rsidRDefault="007C3821" w:rsidP="007C3821">
            <w:pPr>
              <w:jc w:val="center"/>
              <w:rPr>
                <w:rFonts w:ascii="Arial" w:hAnsi="Arial" w:cs="Arial"/>
                <w:b/>
                <w:sz w:val="20"/>
                <w:szCs w:val="20"/>
              </w:rPr>
            </w:pPr>
            <w:r w:rsidRPr="009C4684">
              <w:rPr>
                <w:rFonts w:ascii="Arial" w:hAnsi="Arial" w:cs="Arial"/>
                <w:b/>
                <w:sz w:val="20"/>
                <w:szCs w:val="20"/>
              </w:rPr>
              <w:t>Discussion</w:t>
            </w:r>
          </w:p>
          <w:p w14:paraId="266961F6" w14:textId="77777777" w:rsidR="007C3821" w:rsidRPr="009C4684" w:rsidRDefault="007C3821" w:rsidP="007C3821">
            <w:pPr>
              <w:jc w:val="center"/>
              <w:rPr>
                <w:rFonts w:ascii="Arial" w:hAnsi="Arial" w:cs="Arial"/>
                <w:b/>
                <w:sz w:val="20"/>
                <w:szCs w:val="20"/>
              </w:rPr>
            </w:pPr>
            <w:r w:rsidRPr="009C4684">
              <w:rPr>
                <w:rFonts w:ascii="Arial" w:hAnsi="Arial" w:cs="Arial"/>
                <w:b/>
                <w:sz w:val="20"/>
                <w:szCs w:val="20"/>
              </w:rPr>
              <w:t>Noting</w:t>
            </w:r>
          </w:p>
        </w:tc>
      </w:tr>
      <w:tr w:rsidR="008C10EF" w:rsidRPr="009C4684" w14:paraId="57F3E6CC" w14:textId="77777777" w:rsidTr="00553E63">
        <w:trPr>
          <w:trHeight w:val="683"/>
          <w:jc w:val="center"/>
        </w:trPr>
        <w:tc>
          <w:tcPr>
            <w:tcW w:w="1366" w:type="dxa"/>
            <w:shd w:val="clear" w:color="auto" w:fill="auto"/>
          </w:tcPr>
          <w:p w14:paraId="1850B682" w14:textId="5BCFA479" w:rsidR="008C10EF" w:rsidRDefault="008C10EF" w:rsidP="007C3821">
            <w:pPr>
              <w:jc w:val="both"/>
              <w:rPr>
                <w:rFonts w:ascii="Arial" w:hAnsi="Arial" w:cs="Arial"/>
                <w:b/>
                <w:sz w:val="20"/>
                <w:szCs w:val="20"/>
              </w:rPr>
            </w:pPr>
            <w:r>
              <w:rPr>
                <w:rFonts w:ascii="Arial" w:hAnsi="Arial" w:cs="Arial"/>
                <w:b/>
                <w:sz w:val="20"/>
                <w:szCs w:val="20"/>
              </w:rPr>
              <w:lastRenderedPageBreak/>
              <w:t>6.5</w:t>
            </w:r>
          </w:p>
        </w:tc>
        <w:tc>
          <w:tcPr>
            <w:tcW w:w="8217" w:type="dxa"/>
            <w:shd w:val="clear" w:color="auto" w:fill="auto"/>
          </w:tcPr>
          <w:p w14:paraId="348DF230" w14:textId="77777777" w:rsidR="008572A9" w:rsidRPr="009C4684" w:rsidRDefault="008572A9" w:rsidP="008572A9">
            <w:pPr>
              <w:jc w:val="both"/>
              <w:rPr>
                <w:rFonts w:ascii="Arial" w:hAnsi="Arial" w:cs="Arial"/>
                <w:sz w:val="20"/>
                <w:szCs w:val="20"/>
              </w:rPr>
            </w:pPr>
            <w:r w:rsidRPr="009C4684">
              <w:rPr>
                <w:rFonts w:ascii="Arial" w:hAnsi="Arial" w:cs="Arial"/>
                <w:b/>
                <w:sz w:val="20"/>
                <w:szCs w:val="20"/>
              </w:rPr>
              <w:t xml:space="preserve">Corporate Risk Register </w:t>
            </w:r>
          </w:p>
          <w:p w14:paraId="6B765F95" w14:textId="662A7F8F" w:rsidR="006D2C57" w:rsidRPr="00862E20" w:rsidRDefault="008572A9" w:rsidP="00787F4D">
            <w:pPr>
              <w:pStyle w:val="ListParagraph"/>
              <w:numPr>
                <w:ilvl w:val="0"/>
                <w:numId w:val="1"/>
              </w:numPr>
              <w:jc w:val="both"/>
              <w:rPr>
                <w:rFonts w:ascii="Arial" w:hAnsi="Arial" w:cs="Arial"/>
                <w:bCs/>
                <w:sz w:val="20"/>
                <w:szCs w:val="20"/>
              </w:rPr>
            </w:pPr>
            <w:r w:rsidRPr="00437075">
              <w:rPr>
                <w:rFonts w:ascii="Arial" w:hAnsi="Arial" w:cs="Arial"/>
                <w:sz w:val="20"/>
                <w:szCs w:val="20"/>
              </w:rPr>
              <w:t>PS present</w:t>
            </w:r>
            <w:r w:rsidR="00FF0DA8" w:rsidRPr="00437075">
              <w:rPr>
                <w:rFonts w:ascii="Arial" w:hAnsi="Arial" w:cs="Arial"/>
                <w:sz w:val="20"/>
                <w:szCs w:val="20"/>
              </w:rPr>
              <w:t>ed</w:t>
            </w:r>
            <w:r w:rsidRPr="00437075">
              <w:rPr>
                <w:rFonts w:ascii="Arial" w:hAnsi="Arial" w:cs="Arial"/>
                <w:sz w:val="20"/>
                <w:szCs w:val="20"/>
              </w:rPr>
              <w:t xml:space="preserve"> the Corporate Risk Register </w:t>
            </w:r>
            <w:r w:rsidR="00437075" w:rsidRPr="00437075">
              <w:rPr>
                <w:rFonts w:ascii="Arial" w:hAnsi="Arial" w:cs="Arial"/>
                <w:sz w:val="20"/>
                <w:szCs w:val="20"/>
              </w:rPr>
              <w:t>which contains one red risk re</w:t>
            </w:r>
            <w:r w:rsidRPr="00437075">
              <w:rPr>
                <w:rFonts w:ascii="Arial" w:hAnsi="Arial" w:cs="Arial"/>
                <w:sz w:val="20"/>
                <w:szCs w:val="20"/>
              </w:rPr>
              <w:t>lat</w:t>
            </w:r>
            <w:r w:rsidR="00437075" w:rsidRPr="00437075">
              <w:rPr>
                <w:rFonts w:ascii="Arial" w:hAnsi="Arial" w:cs="Arial"/>
                <w:sz w:val="20"/>
                <w:szCs w:val="20"/>
              </w:rPr>
              <w:t>ing</w:t>
            </w:r>
            <w:r w:rsidRPr="00437075">
              <w:rPr>
                <w:rFonts w:ascii="Arial" w:hAnsi="Arial" w:cs="Arial"/>
                <w:sz w:val="20"/>
                <w:szCs w:val="20"/>
              </w:rPr>
              <w:t xml:space="preserve"> to</w:t>
            </w:r>
            <w:r w:rsidR="00437075">
              <w:rPr>
                <w:rFonts w:ascii="Arial" w:hAnsi="Arial" w:cs="Arial"/>
                <w:sz w:val="20"/>
                <w:szCs w:val="20"/>
              </w:rPr>
              <w:t xml:space="preserve"> </w:t>
            </w:r>
            <w:r w:rsidR="00BB3957">
              <w:rPr>
                <w:rFonts w:ascii="Arial" w:hAnsi="Arial" w:cs="Arial"/>
                <w:sz w:val="20"/>
                <w:szCs w:val="20"/>
              </w:rPr>
              <w:t xml:space="preserve">the </w:t>
            </w:r>
            <w:r w:rsidR="0001502A" w:rsidRPr="00437075">
              <w:rPr>
                <w:rFonts w:ascii="Arial" w:hAnsi="Arial" w:cs="Arial"/>
                <w:bCs/>
                <w:sz w:val="20"/>
                <w:szCs w:val="20"/>
              </w:rPr>
              <w:t xml:space="preserve">pressure on Recruitment and Payroll </w:t>
            </w:r>
            <w:r w:rsidR="00A85416" w:rsidRPr="00437075">
              <w:rPr>
                <w:rFonts w:ascii="Arial" w:hAnsi="Arial" w:cs="Arial"/>
                <w:bCs/>
                <w:sz w:val="20"/>
                <w:szCs w:val="20"/>
              </w:rPr>
              <w:t>f</w:t>
            </w:r>
            <w:r w:rsidR="0001502A" w:rsidRPr="00437075">
              <w:rPr>
                <w:rFonts w:ascii="Arial" w:hAnsi="Arial" w:cs="Arial"/>
                <w:bCs/>
                <w:sz w:val="20"/>
                <w:szCs w:val="20"/>
              </w:rPr>
              <w:t xml:space="preserve">unctions </w:t>
            </w:r>
            <w:r w:rsidR="00370813" w:rsidRPr="00437075">
              <w:rPr>
                <w:rFonts w:ascii="Arial" w:hAnsi="Arial" w:cs="Arial"/>
                <w:bCs/>
                <w:sz w:val="20"/>
                <w:szCs w:val="20"/>
              </w:rPr>
              <w:t>d</w:t>
            </w:r>
            <w:r w:rsidR="0001502A" w:rsidRPr="00437075">
              <w:rPr>
                <w:rFonts w:ascii="Arial" w:hAnsi="Arial" w:cs="Arial"/>
                <w:bCs/>
                <w:sz w:val="20"/>
                <w:szCs w:val="20"/>
              </w:rPr>
              <w:t xml:space="preserve">ue to the </w:t>
            </w:r>
            <w:r w:rsidR="00F46ADB">
              <w:rPr>
                <w:rFonts w:ascii="Arial" w:hAnsi="Arial" w:cs="Arial"/>
                <w:bCs/>
                <w:sz w:val="20"/>
                <w:szCs w:val="20"/>
              </w:rPr>
              <w:t xml:space="preserve">increased </w:t>
            </w:r>
            <w:r w:rsidR="0001502A" w:rsidRPr="00437075">
              <w:rPr>
                <w:rFonts w:ascii="Arial" w:hAnsi="Arial" w:cs="Arial"/>
                <w:bCs/>
                <w:sz w:val="20"/>
                <w:szCs w:val="20"/>
              </w:rPr>
              <w:t xml:space="preserve">demand </w:t>
            </w:r>
            <w:r w:rsidR="00BB3957">
              <w:rPr>
                <w:rFonts w:ascii="Arial" w:hAnsi="Arial" w:cs="Arial"/>
                <w:bCs/>
                <w:sz w:val="20"/>
                <w:szCs w:val="20"/>
              </w:rPr>
              <w:t>resulting from the recovery and reset work across Health Boards</w:t>
            </w:r>
            <w:r w:rsidR="00787F4D">
              <w:rPr>
                <w:rFonts w:ascii="Arial" w:hAnsi="Arial" w:cs="Arial"/>
                <w:bCs/>
                <w:sz w:val="20"/>
                <w:szCs w:val="20"/>
              </w:rPr>
              <w:t>. Th</w:t>
            </w:r>
            <w:r w:rsidR="00160527">
              <w:rPr>
                <w:rFonts w:ascii="Arial" w:hAnsi="Arial" w:cs="Arial"/>
                <w:bCs/>
                <w:sz w:val="20"/>
                <w:szCs w:val="20"/>
              </w:rPr>
              <w:t xml:space="preserve">is risk is being mitigated through the modernisation programme that is currently being implemented. </w:t>
            </w:r>
          </w:p>
        </w:tc>
        <w:tc>
          <w:tcPr>
            <w:tcW w:w="1435" w:type="dxa"/>
            <w:shd w:val="clear" w:color="auto" w:fill="auto"/>
          </w:tcPr>
          <w:p w14:paraId="2C657DFE" w14:textId="77777777" w:rsidR="0009369C" w:rsidRPr="009C4684" w:rsidRDefault="0009369C" w:rsidP="0009369C">
            <w:pPr>
              <w:jc w:val="center"/>
              <w:rPr>
                <w:rFonts w:ascii="Arial" w:hAnsi="Arial" w:cs="Arial"/>
                <w:b/>
                <w:sz w:val="20"/>
                <w:szCs w:val="20"/>
              </w:rPr>
            </w:pPr>
            <w:r w:rsidRPr="009C4684">
              <w:rPr>
                <w:rFonts w:ascii="Arial" w:hAnsi="Arial" w:cs="Arial"/>
                <w:b/>
                <w:sz w:val="20"/>
                <w:szCs w:val="20"/>
              </w:rPr>
              <w:t>Discussion</w:t>
            </w:r>
          </w:p>
          <w:p w14:paraId="0457ACAF" w14:textId="77777777" w:rsidR="008C10EF" w:rsidRDefault="0009369C" w:rsidP="0009369C">
            <w:pPr>
              <w:jc w:val="center"/>
              <w:rPr>
                <w:rFonts w:ascii="Arial" w:hAnsi="Arial" w:cs="Arial"/>
                <w:b/>
                <w:sz w:val="20"/>
                <w:szCs w:val="20"/>
              </w:rPr>
            </w:pPr>
            <w:r w:rsidRPr="009C4684">
              <w:rPr>
                <w:rFonts w:ascii="Arial" w:hAnsi="Arial" w:cs="Arial"/>
                <w:b/>
                <w:sz w:val="20"/>
                <w:szCs w:val="20"/>
              </w:rPr>
              <w:t>Noting</w:t>
            </w:r>
          </w:p>
          <w:p w14:paraId="36EDC0FD" w14:textId="77777777" w:rsidR="00F92FC5" w:rsidRDefault="00F92FC5" w:rsidP="0009369C">
            <w:pPr>
              <w:jc w:val="center"/>
              <w:rPr>
                <w:rFonts w:ascii="Arial" w:hAnsi="Arial" w:cs="Arial"/>
                <w:b/>
                <w:sz w:val="20"/>
                <w:szCs w:val="20"/>
              </w:rPr>
            </w:pPr>
          </w:p>
          <w:p w14:paraId="6D00CE08" w14:textId="77777777" w:rsidR="00F92FC5" w:rsidRDefault="00F92FC5" w:rsidP="0009369C">
            <w:pPr>
              <w:jc w:val="center"/>
              <w:rPr>
                <w:rFonts w:ascii="Arial" w:hAnsi="Arial" w:cs="Arial"/>
                <w:b/>
                <w:sz w:val="20"/>
                <w:szCs w:val="20"/>
              </w:rPr>
            </w:pPr>
          </w:p>
          <w:p w14:paraId="6897BEF5" w14:textId="77777777" w:rsidR="00F92FC5" w:rsidRDefault="00F92FC5" w:rsidP="0009369C">
            <w:pPr>
              <w:jc w:val="center"/>
              <w:rPr>
                <w:rFonts w:ascii="Arial" w:hAnsi="Arial" w:cs="Arial"/>
                <w:b/>
                <w:sz w:val="20"/>
                <w:szCs w:val="20"/>
              </w:rPr>
            </w:pPr>
          </w:p>
          <w:p w14:paraId="373DC679" w14:textId="467B459F" w:rsidR="00F92FC5" w:rsidRPr="009C4684" w:rsidRDefault="00F92FC5" w:rsidP="00862E20">
            <w:pPr>
              <w:rPr>
                <w:rFonts w:ascii="Arial" w:hAnsi="Arial" w:cs="Arial"/>
                <w:b/>
                <w:sz w:val="20"/>
                <w:szCs w:val="20"/>
              </w:rPr>
            </w:pPr>
          </w:p>
        </w:tc>
      </w:tr>
      <w:tr w:rsidR="00553E63" w:rsidRPr="009C4684" w14:paraId="2721476C" w14:textId="77777777" w:rsidTr="00553E63">
        <w:trPr>
          <w:trHeight w:val="683"/>
          <w:jc w:val="center"/>
        </w:trPr>
        <w:tc>
          <w:tcPr>
            <w:tcW w:w="1366" w:type="dxa"/>
            <w:shd w:val="clear" w:color="auto" w:fill="auto"/>
          </w:tcPr>
          <w:p w14:paraId="11983550" w14:textId="1844EA8A" w:rsidR="00553E63" w:rsidRPr="009C4684" w:rsidRDefault="00804B1B" w:rsidP="00553E63">
            <w:pPr>
              <w:jc w:val="both"/>
              <w:rPr>
                <w:rFonts w:ascii="Arial" w:hAnsi="Arial" w:cs="Arial"/>
                <w:b/>
                <w:sz w:val="20"/>
                <w:szCs w:val="20"/>
              </w:rPr>
            </w:pPr>
            <w:r>
              <w:rPr>
                <w:rFonts w:ascii="Arial" w:hAnsi="Arial" w:cs="Arial"/>
                <w:b/>
                <w:sz w:val="20"/>
                <w:szCs w:val="20"/>
              </w:rPr>
              <w:t>6.</w:t>
            </w:r>
            <w:r w:rsidR="00BA1872">
              <w:rPr>
                <w:rFonts w:ascii="Arial" w:hAnsi="Arial" w:cs="Arial"/>
                <w:b/>
                <w:sz w:val="20"/>
                <w:szCs w:val="20"/>
              </w:rPr>
              <w:t>6</w:t>
            </w:r>
          </w:p>
        </w:tc>
        <w:tc>
          <w:tcPr>
            <w:tcW w:w="8217" w:type="dxa"/>
            <w:shd w:val="clear" w:color="auto" w:fill="auto"/>
          </w:tcPr>
          <w:p w14:paraId="1741F1D7" w14:textId="77777777" w:rsidR="00553E63" w:rsidRPr="009C4684" w:rsidRDefault="00553E63" w:rsidP="00553E63">
            <w:pPr>
              <w:jc w:val="both"/>
              <w:rPr>
                <w:rFonts w:ascii="Arial" w:hAnsi="Arial" w:cs="Arial"/>
                <w:b/>
                <w:sz w:val="20"/>
                <w:szCs w:val="20"/>
              </w:rPr>
            </w:pPr>
            <w:r w:rsidRPr="009C4684">
              <w:rPr>
                <w:rFonts w:ascii="Arial" w:hAnsi="Arial" w:cs="Arial"/>
                <w:b/>
                <w:sz w:val="20"/>
                <w:szCs w:val="20"/>
              </w:rPr>
              <w:t>Tracking of Audit Recommendations</w:t>
            </w:r>
          </w:p>
          <w:p w14:paraId="57E78C49" w14:textId="1706C8C6" w:rsidR="003019DA" w:rsidRDefault="007F3247" w:rsidP="00553E63">
            <w:pPr>
              <w:pStyle w:val="ListParagraph"/>
              <w:numPr>
                <w:ilvl w:val="0"/>
                <w:numId w:val="23"/>
              </w:numPr>
              <w:jc w:val="both"/>
              <w:rPr>
                <w:rFonts w:ascii="Arial" w:hAnsi="Arial" w:cs="Arial"/>
                <w:sz w:val="20"/>
                <w:szCs w:val="20"/>
              </w:rPr>
            </w:pPr>
            <w:r w:rsidRPr="00E1661C">
              <w:rPr>
                <w:rFonts w:ascii="Arial" w:hAnsi="Arial" w:cs="Arial"/>
                <w:sz w:val="20"/>
                <w:szCs w:val="20"/>
              </w:rPr>
              <w:t>PS</w:t>
            </w:r>
            <w:r w:rsidR="00553E63" w:rsidRPr="00E1661C">
              <w:rPr>
                <w:rFonts w:ascii="Arial" w:hAnsi="Arial" w:cs="Arial"/>
                <w:sz w:val="20"/>
                <w:szCs w:val="20"/>
              </w:rPr>
              <w:t xml:space="preserve"> pres</w:t>
            </w:r>
            <w:r w:rsidR="003019DA" w:rsidRPr="00E1661C">
              <w:rPr>
                <w:rFonts w:ascii="Arial" w:hAnsi="Arial" w:cs="Arial"/>
                <w:sz w:val="20"/>
                <w:szCs w:val="20"/>
              </w:rPr>
              <w:t>ent</w:t>
            </w:r>
            <w:r w:rsidR="003F1725">
              <w:rPr>
                <w:rFonts w:ascii="Arial" w:hAnsi="Arial" w:cs="Arial"/>
                <w:sz w:val="20"/>
                <w:szCs w:val="20"/>
              </w:rPr>
              <w:t>ed</w:t>
            </w:r>
            <w:r w:rsidR="003019DA" w:rsidRPr="00E1661C">
              <w:rPr>
                <w:rFonts w:ascii="Arial" w:hAnsi="Arial" w:cs="Arial"/>
                <w:sz w:val="20"/>
                <w:szCs w:val="20"/>
              </w:rPr>
              <w:t xml:space="preserve"> the </w:t>
            </w:r>
            <w:r w:rsidR="003F1725">
              <w:rPr>
                <w:rFonts w:ascii="Arial" w:hAnsi="Arial" w:cs="Arial"/>
                <w:sz w:val="20"/>
                <w:szCs w:val="20"/>
              </w:rPr>
              <w:t xml:space="preserve">tracking of audit recommendation </w:t>
            </w:r>
            <w:r w:rsidR="003019DA" w:rsidRPr="00E1661C">
              <w:rPr>
                <w:rFonts w:ascii="Arial" w:hAnsi="Arial" w:cs="Arial"/>
                <w:sz w:val="20"/>
                <w:szCs w:val="20"/>
              </w:rPr>
              <w:t xml:space="preserve">paper </w:t>
            </w:r>
            <w:r w:rsidR="003F1725">
              <w:rPr>
                <w:rFonts w:ascii="Arial" w:hAnsi="Arial" w:cs="Arial"/>
                <w:sz w:val="20"/>
                <w:szCs w:val="20"/>
              </w:rPr>
              <w:t xml:space="preserve">to the committee </w:t>
            </w:r>
            <w:r w:rsidR="003019DA" w:rsidRPr="00E1661C">
              <w:rPr>
                <w:rFonts w:ascii="Arial" w:hAnsi="Arial" w:cs="Arial"/>
                <w:sz w:val="20"/>
                <w:szCs w:val="20"/>
              </w:rPr>
              <w:t>and note</w:t>
            </w:r>
            <w:r w:rsidR="003F1725">
              <w:rPr>
                <w:rFonts w:ascii="Arial" w:hAnsi="Arial" w:cs="Arial"/>
                <w:sz w:val="20"/>
                <w:szCs w:val="20"/>
              </w:rPr>
              <w:t>d</w:t>
            </w:r>
            <w:r w:rsidR="003019DA" w:rsidRPr="00E1661C">
              <w:rPr>
                <w:rFonts w:ascii="Arial" w:hAnsi="Arial" w:cs="Arial"/>
                <w:sz w:val="20"/>
                <w:szCs w:val="20"/>
              </w:rPr>
              <w:t xml:space="preserve"> the following summary:</w:t>
            </w:r>
          </w:p>
          <w:p w14:paraId="19A33374" w14:textId="77777777" w:rsidR="007C7D37" w:rsidRPr="00E1661C" w:rsidRDefault="007C7D37" w:rsidP="007C7D37">
            <w:pPr>
              <w:pStyle w:val="ListParagraph"/>
              <w:jc w:val="both"/>
              <w:rPr>
                <w:rFonts w:ascii="Arial" w:hAnsi="Arial" w:cs="Arial"/>
                <w:sz w:val="20"/>
                <w:szCs w:val="20"/>
              </w:rPr>
            </w:pPr>
          </w:p>
          <w:p w14:paraId="68FDBBC9" w14:textId="1FF5FE98" w:rsidR="003019DA" w:rsidRPr="003D42DA" w:rsidRDefault="003019DA" w:rsidP="003019DA">
            <w:pPr>
              <w:pStyle w:val="ListParagraph"/>
              <w:numPr>
                <w:ilvl w:val="1"/>
                <w:numId w:val="23"/>
              </w:numPr>
              <w:jc w:val="both"/>
              <w:rPr>
                <w:rFonts w:ascii="Arial" w:hAnsi="Arial" w:cs="Arial"/>
                <w:sz w:val="20"/>
                <w:szCs w:val="20"/>
              </w:rPr>
            </w:pPr>
            <w:r w:rsidRPr="003D42DA">
              <w:rPr>
                <w:rFonts w:ascii="Arial" w:hAnsi="Arial" w:cs="Arial"/>
                <w:sz w:val="20"/>
                <w:szCs w:val="20"/>
              </w:rPr>
              <w:t xml:space="preserve">The tracker contains information </w:t>
            </w:r>
            <w:r w:rsidR="00582541">
              <w:rPr>
                <w:rFonts w:ascii="Arial" w:hAnsi="Arial" w:cs="Arial"/>
                <w:sz w:val="20"/>
                <w:szCs w:val="20"/>
              </w:rPr>
              <w:t xml:space="preserve">on </w:t>
            </w:r>
            <w:r w:rsidR="0047679D" w:rsidRPr="003D42DA">
              <w:rPr>
                <w:rFonts w:ascii="Arial" w:hAnsi="Arial" w:cs="Arial"/>
                <w:sz w:val="20"/>
                <w:szCs w:val="20"/>
              </w:rPr>
              <w:t>6</w:t>
            </w:r>
            <w:r w:rsidR="00F37488" w:rsidRPr="003D42DA">
              <w:rPr>
                <w:rFonts w:ascii="Arial" w:hAnsi="Arial" w:cs="Arial"/>
                <w:sz w:val="20"/>
                <w:szCs w:val="20"/>
              </w:rPr>
              <w:t>3</w:t>
            </w:r>
            <w:r w:rsidRPr="003D42DA">
              <w:rPr>
                <w:rFonts w:ascii="Arial" w:hAnsi="Arial" w:cs="Arial"/>
                <w:sz w:val="20"/>
                <w:szCs w:val="20"/>
              </w:rPr>
              <w:t xml:space="preserve"> reports, of which </w:t>
            </w:r>
            <w:r w:rsidR="0047679D" w:rsidRPr="003D42DA">
              <w:rPr>
                <w:rFonts w:ascii="Arial" w:hAnsi="Arial" w:cs="Arial"/>
                <w:sz w:val="20"/>
                <w:szCs w:val="20"/>
              </w:rPr>
              <w:t>15</w:t>
            </w:r>
            <w:r w:rsidRPr="003D42DA">
              <w:rPr>
                <w:rFonts w:ascii="Arial" w:hAnsi="Arial" w:cs="Arial"/>
                <w:sz w:val="20"/>
                <w:szCs w:val="20"/>
              </w:rPr>
              <w:t xml:space="preserve"> achieved substantial assurance, 2</w:t>
            </w:r>
            <w:r w:rsidR="00E012E2" w:rsidRPr="003D42DA">
              <w:rPr>
                <w:rFonts w:ascii="Arial" w:hAnsi="Arial" w:cs="Arial"/>
                <w:sz w:val="20"/>
                <w:szCs w:val="20"/>
              </w:rPr>
              <w:t>9</w:t>
            </w:r>
            <w:r w:rsidRPr="003D42DA">
              <w:rPr>
                <w:rFonts w:ascii="Arial" w:hAnsi="Arial" w:cs="Arial"/>
                <w:sz w:val="20"/>
                <w:szCs w:val="20"/>
              </w:rPr>
              <w:t xml:space="preserve"> reasonable assurance, and 1</w:t>
            </w:r>
            <w:r w:rsidR="0047679D" w:rsidRPr="003D42DA">
              <w:rPr>
                <w:rFonts w:ascii="Arial" w:hAnsi="Arial" w:cs="Arial"/>
                <w:sz w:val="20"/>
                <w:szCs w:val="20"/>
              </w:rPr>
              <w:t>9</w:t>
            </w:r>
            <w:r w:rsidR="00861FC5" w:rsidRPr="003D42DA">
              <w:rPr>
                <w:rFonts w:ascii="Arial" w:hAnsi="Arial" w:cs="Arial"/>
                <w:sz w:val="20"/>
                <w:szCs w:val="20"/>
              </w:rPr>
              <w:t xml:space="preserve"> </w:t>
            </w:r>
            <w:r w:rsidRPr="003D42DA">
              <w:rPr>
                <w:rFonts w:ascii="Arial" w:hAnsi="Arial" w:cs="Arial"/>
                <w:sz w:val="20"/>
                <w:szCs w:val="20"/>
              </w:rPr>
              <w:t>reports were generated with no assurance applicable (e.g. Advisory reports);</w:t>
            </w:r>
          </w:p>
          <w:p w14:paraId="691A041B" w14:textId="7F09F480" w:rsidR="003019DA" w:rsidRPr="003D42DA" w:rsidRDefault="003019DA" w:rsidP="003019DA">
            <w:pPr>
              <w:pStyle w:val="ListParagraph"/>
              <w:numPr>
                <w:ilvl w:val="1"/>
                <w:numId w:val="23"/>
              </w:numPr>
              <w:jc w:val="both"/>
              <w:rPr>
                <w:rFonts w:ascii="Arial" w:hAnsi="Arial" w:cs="Arial"/>
                <w:sz w:val="20"/>
                <w:szCs w:val="20"/>
              </w:rPr>
            </w:pPr>
            <w:r w:rsidRPr="003D42DA">
              <w:rPr>
                <w:rFonts w:ascii="Arial" w:hAnsi="Arial" w:cs="Arial"/>
                <w:sz w:val="20"/>
                <w:szCs w:val="20"/>
              </w:rPr>
              <w:t xml:space="preserve">The tracker contains </w:t>
            </w:r>
            <w:r w:rsidR="007F3247" w:rsidRPr="003D42DA">
              <w:rPr>
                <w:rFonts w:ascii="Arial" w:hAnsi="Arial" w:cs="Arial"/>
                <w:sz w:val="20"/>
                <w:szCs w:val="20"/>
              </w:rPr>
              <w:t>2</w:t>
            </w:r>
            <w:r w:rsidR="00E012E2" w:rsidRPr="003D42DA">
              <w:rPr>
                <w:rFonts w:ascii="Arial" w:hAnsi="Arial" w:cs="Arial"/>
                <w:sz w:val="20"/>
                <w:szCs w:val="20"/>
              </w:rPr>
              <w:t>44</w:t>
            </w:r>
            <w:r w:rsidRPr="003D42DA">
              <w:rPr>
                <w:rFonts w:ascii="Arial" w:hAnsi="Arial" w:cs="Arial"/>
                <w:sz w:val="20"/>
                <w:szCs w:val="20"/>
              </w:rPr>
              <w:t xml:space="preserve"> recommendations, of which </w:t>
            </w:r>
            <w:r w:rsidR="00321F28" w:rsidRPr="003D42DA">
              <w:rPr>
                <w:rFonts w:ascii="Arial" w:hAnsi="Arial" w:cs="Arial"/>
                <w:sz w:val="20"/>
                <w:szCs w:val="20"/>
              </w:rPr>
              <w:t>2</w:t>
            </w:r>
            <w:r w:rsidR="00F53AED" w:rsidRPr="003D42DA">
              <w:rPr>
                <w:rFonts w:ascii="Arial" w:hAnsi="Arial" w:cs="Arial"/>
                <w:sz w:val="20"/>
                <w:szCs w:val="20"/>
              </w:rPr>
              <w:t>33</w:t>
            </w:r>
            <w:r w:rsidRPr="003D42DA">
              <w:rPr>
                <w:rFonts w:ascii="Arial" w:hAnsi="Arial" w:cs="Arial"/>
                <w:sz w:val="20"/>
                <w:szCs w:val="20"/>
              </w:rPr>
              <w:t xml:space="preserve"> </w:t>
            </w:r>
            <w:r w:rsidR="00C2777C" w:rsidRPr="003D42DA">
              <w:rPr>
                <w:rFonts w:ascii="Arial" w:hAnsi="Arial" w:cs="Arial"/>
                <w:sz w:val="20"/>
                <w:szCs w:val="20"/>
              </w:rPr>
              <w:t>were</w:t>
            </w:r>
            <w:r w:rsidRPr="003D42DA">
              <w:rPr>
                <w:rFonts w:ascii="Arial" w:hAnsi="Arial" w:cs="Arial"/>
                <w:sz w:val="20"/>
                <w:szCs w:val="20"/>
              </w:rPr>
              <w:t xml:space="preserve"> implemented, </w:t>
            </w:r>
            <w:r w:rsidR="00F53AED" w:rsidRPr="003D42DA">
              <w:rPr>
                <w:rFonts w:ascii="Arial" w:hAnsi="Arial" w:cs="Arial"/>
                <w:sz w:val="20"/>
                <w:szCs w:val="20"/>
              </w:rPr>
              <w:t>9</w:t>
            </w:r>
            <w:r w:rsidR="00E1661C" w:rsidRPr="003D42DA">
              <w:rPr>
                <w:rFonts w:ascii="Arial" w:hAnsi="Arial" w:cs="Arial"/>
                <w:sz w:val="20"/>
                <w:szCs w:val="20"/>
              </w:rPr>
              <w:t xml:space="preserve"> </w:t>
            </w:r>
            <w:r w:rsidR="00C2777C" w:rsidRPr="003D42DA">
              <w:rPr>
                <w:rFonts w:ascii="Arial" w:hAnsi="Arial" w:cs="Arial"/>
                <w:sz w:val="20"/>
                <w:szCs w:val="20"/>
              </w:rPr>
              <w:t xml:space="preserve">were </w:t>
            </w:r>
            <w:r w:rsidRPr="003D42DA">
              <w:rPr>
                <w:rFonts w:ascii="Arial" w:hAnsi="Arial" w:cs="Arial"/>
                <w:sz w:val="20"/>
                <w:szCs w:val="20"/>
              </w:rPr>
              <w:t>not yet due</w:t>
            </w:r>
            <w:r w:rsidR="001B6926" w:rsidRPr="003D42DA">
              <w:rPr>
                <w:rFonts w:ascii="Arial" w:hAnsi="Arial" w:cs="Arial"/>
                <w:sz w:val="20"/>
                <w:szCs w:val="20"/>
              </w:rPr>
              <w:t>,</w:t>
            </w:r>
            <w:r w:rsidRPr="003D42DA">
              <w:rPr>
                <w:rFonts w:ascii="Arial" w:hAnsi="Arial" w:cs="Arial"/>
                <w:sz w:val="20"/>
                <w:szCs w:val="20"/>
              </w:rPr>
              <w:t xml:space="preserve"> </w:t>
            </w:r>
            <w:r w:rsidR="00F53AED" w:rsidRPr="003D42DA">
              <w:rPr>
                <w:rFonts w:ascii="Arial" w:hAnsi="Arial" w:cs="Arial"/>
                <w:sz w:val="20"/>
                <w:szCs w:val="20"/>
              </w:rPr>
              <w:t>1</w:t>
            </w:r>
            <w:r w:rsidRPr="003D42DA">
              <w:rPr>
                <w:rFonts w:ascii="Arial" w:hAnsi="Arial" w:cs="Arial"/>
                <w:sz w:val="20"/>
                <w:szCs w:val="20"/>
              </w:rPr>
              <w:t xml:space="preserve"> </w:t>
            </w:r>
            <w:r w:rsidR="00F53AED" w:rsidRPr="003D42DA">
              <w:rPr>
                <w:rFonts w:ascii="Arial" w:hAnsi="Arial" w:cs="Arial"/>
                <w:sz w:val="20"/>
                <w:szCs w:val="20"/>
              </w:rPr>
              <w:t>is</w:t>
            </w:r>
            <w:r w:rsidR="007F3247" w:rsidRPr="003D42DA">
              <w:rPr>
                <w:rFonts w:ascii="Arial" w:hAnsi="Arial" w:cs="Arial"/>
                <w:sz w:val="20"/>
                <w:szCs w:val="20"/>
              </w:rPr>
              <w:t xml:space="preserve"> outstanding</w:t>
            </w:r>
            <w:r w:rsidR="001B6926" w:rsidRPr="003D42DA">
              <w:rPr>
                <w:rFonts w:ascii="Arial" w:hAnsi="Arial" w:cs="Arial"/>
                <w:sz w:val="20"/>
                <w:szCs w:val="20"/>
              </w:rPr>
              <w:t xml:space="preserve"> and 1 is </w:t>
            </w:r>
            <w:r w:rsidR="00662E3F" w:rsidRPr="003D42DA">
              <w:rPr>
                <w:rFonts w:ascii="Arial" w:hAnsi="Arial" w:cs="Arial"/>
                <w:sz w:val="20"/>
                <w:szCs w:val="20"/>
              </w:rPr>
              <w:t xml:space="preserve">not within </w:t>
            </w:r>
            <w:r w:rsidR="007F024E" w:rsidRPr="003D42DA">
              <w:rPr>
                <w:rFonts w:ascii="Arial" w:hAnsi="Arial" w:cs="Arial"/>
                <w:sz w:val="20"/>
                <w:szCs w:val="20"/>
              </w:rPr>
              <w:t>NWSSP</w:t>
            </w:r>
            <w:r w:rsidR="007C1AD5">
              <w:rPr>
                <w:rFonts w:ascii="Arial" w:hAnsi="Arial" w:cs="Arial"/>
                <w:sz w:val="20"/>
                <w:szCs w:val="20"/>
              </w:rPr>
              <w:t>’s</w:t>
            </w:r>
            <w:r w:rsidR="00662E3F" w:rsidRPr="003D42DA">
              <w:rPr>
                <w:rFonts w:ascii="Arial" w:hAnsi="Arial" w:cs="Arial"/>
                <w:sz w:val="20"/>
                <w:szCs w:val="20"/>
              </w:rPr>
              <w:t xml:space="preserve"> gift</w:t>
            </w:r>
            <w:r w:rsidR="007C1AD5">
              <w:rPr>
                <w:rFonts w:ascii="Arial" w:hAnsi="Arial" w:cs="Arial"/>
                <w:sz w:val="20"/>
                <w:szCs w:val="20"/>
              </w:rPr>
              <w:t xml:space="preserve"> to </w:t>
            </w:r>
            <w:r w:rsidR="00662E3F" w:rsidRPr="003D42DA">
              <w:rPr>
                <w:rFonts w:ascii="Arial" w:hAnsi="Arial" w:cs="Arial"/>
                <w:sz w:val="20"/>
                <w:szCs w:val="20"/>
              </w:rPr>
              <w:t>implement</w:t>
            </w:r>
            <w:r w:rsidR="007F3247" w:rsidRPr="003D42DA">
              <w:rPr>
                <w:rFonts w:ascii="Arial" w:hAnsi="Arial" w:cs="Arial"/>
                <w:sz w:val="20"/>
                <w:szCs w:val="20"/>
              </w:rPr>
              <w:t>.</w:t>
            </w:r>
          </w:p>
          <w:p w14:paraId="16D8E1A4" w14:textId="3139CE6F" w:rsidR="000C41C3" w:rsidRDefault="000C41C3" w:rsidP="000C41C3">
            <w:pPr>
              <w:jc w:val="both"/>
              <w:rPr>
                <w:rFonts w:ascii="Arial" w:hAnsi="Arial" w:cs="Arial"/>
                <w:sz w:val="20"/>
                <w:szCs w:val="20"/>
              </w:rPr>
            </w:pPr>
          </w:p>
          <w:p w14:paraId="261C63D7" w14:textId="086D5DF2" w:rsidR="00553E63" w:rsidRPr="009C4684" w:rsidRDefault="00014733" w:rsidP="00BC4C03">
            <w:pPr>
              <w:jc w:val="both"/>
              <w:rPr>
                <w:rFonts w:ascii="Arial" w:hAnsi="Arial" w:cs="Arial"/>
                <w:sz w:val="20"/>
                <w:szCs w:val="20"/>
              </w:rPr>
            </w:pPr>
            <w:r>
              <w:rPr>
                <w:rFonts w:ascii="Arial" w:hAnsi="Arial" w:cs="Arial"/>
                <w:sz w:val="20"/>
                <w:szCs w:val="20"/>
              </w:rPr>
              <w:t>PS</w:t>
            </w:r>
            <w:r w:rsidR="003E1A63">
              <w:rPr>
                <w:rFonts w:ascii="Arial" w:hAnsi="Arial" w:cs="Arial"/>
                <w:sz w:val="20"/>
                <w:szCs w:val="20"/>
              </w:rPr>
              <w:t xml:space="preserve"> </w:t>
            </w:r>
            <w:r w:rsidR="00F2459A">
              <w:rPr>
                <w:rFonts w:ascii="Arial" w:hAnsi="Arial" w:cs="Arial"/>
                <w:sz w:val="20"/>
                <w:szCs w:val="20"/>
              </w:rPr>
              <w:t xml:space="preserve">is hopeful that </w:t>
            </w:r>
            <w:r w:rsidR="003E1A63">
              <w:rPr>
                <w:rFonts w:ascii="Arial" w:hAnsi="Arial" w:cs="Arial"/>
                <w:sz w:val="20"/>
                <w:szCs w:val="20"/>
              </w:rPr>
              <w:t>the outstanding recommendation</w:t>
            </w:r>
            <w:r w:rsidR="00BC4C03">
              <w:rPr>
                <w:rFonts w:ascii="Arial" w:hAnsi="Arial" w:cs="Arial"/>
                <w:sz w:val="20"/>
                <w:szCs w:val="20"/>
              </w:rPr>
              <w:t>s</w:t>
            </w:r>
            <w:r w:rsidR="003E1A63">
              <w:rPr>
                <w:rFonts w:ascii="Arial" w:hAnsi="Arial" w:cs="Arial"/>
                <w:sz w:val="20"/>
                <w:szCs w:val="20"/>
              </w:rPr>
              <w:t xml:space="preserve"> </w:t>
            </w:r>
            <w:r w:rsidR="006D4175">
              <w:rPr>
                <w:rFonts w:ascii="Arial" w:hAnsi="Arial" w:cs="Arial"/>
                <w:sz w:val="20"/>
                <w:szCs w:val="20"/>
              </w:rPr>
              <w:t>would</w:t>
            </w:r>
            <w:r w:rsidR="003E1A63">
              <w:rPr>
                <w:rFonts w:ascii="Arial" w:hAnsi="Arial" w:cs="Arial"/>
                <w:sz w:val="20"/>
                <w:szCs w:val="20"/>
              </w:rPr>
              <w:t xml:space="preserve"> be actioned by </w:t>
            </w:r>
            <w:r w:rsidR="00BC4C03">
              <w:rPr>
                <w:rFonts w:ascii="Arial" w:hAnsi="Arial" w:cs="Arial"/>
                <w:sz w:val="20"/>
                <w:szCs w:val="20"/>
              </w:rPr>
              <w:t xml:space="preserve">the date of the next Committee meeting. </w:t>
            </w:r>
          </w:p>
        </w:tc>
        <w:tc>
          <w:tcPr>
            <w:tcW w:w="1435" w:type="dxa"/>
            <w:shd w:val="clear" w:color="auto" w:fill="auto"/>
          </w:tcPr>
          <w:p w14:paraId="1DF10489" w14:textId="77777777" w:rsidR="00345E3F" w:rsidRPr="009C4684" w:rsidRDefault="00345E3F" w:rsidP="00345E3F">
            <w:pPr>
              <w:jc w:val="center"/>
              <w:rPr>
                <w:rFonts w:ascii="Arial" w:hAnsi="Arial" w:cs="Arial"/>
                <w:b/>
                <w:sz w:val="20"/>
                <w:szCs w:val="20"/>
              </w:rPr>
            </w:pPr>
            <w:r w:rsidRPr="009C4684">
              <w:rPr>
                <w:rFonts w:ascii="Arial" w:hAnsi="Arial" w:cs="Arial"/>
                <w:b/>
                <w:sz w:val="20"/>
                <w:szCs w:val="20"/>
              </w:rPr>
              <w:t>Discussion</w:t>
            </w:r>
          </w:p>
          <w:p w14:paraId="6688BF57" w14:textId="4247CFD7" w:rsidR="00553E63" w:rsidRPr="009C4684" w:rsidRDefault="00345E3F" w:rsidP="00345E3F">
            <w:pPr>
              <w:jc w:val="center"/>
              <w:rPr>
                <w:rFonts w:ascii="Arial" w:hAnsi="Arial" w:cs="Arial"/>
                <w:b/>
                <w:sz w:val="20"/>
                <w:szCs w:val="20"/>
              </w:rPr>
            </w:pPr>
            <w:r w:rsidRPr="009C4684">
              <w:rPr>
                <w:rFonts w:ascii="Arial" w:hAnsi="Arial" w:cs="Arial"/>
                <w:b/>
                <w:sz w:val="20"/>
                <w:szCs w:val="20"/>
              </w:rPr>
              <w:t>Noting</w:t>
            </w:r>
          </w:p>
        </w:tc>
      </w:tr>
      <w:tr w:rsidR="00553E63" w:rsidRPr="009C4684" w14:paraId="5E011E25" w14:textId="77777777" w:rsidTr="00553E63">
        <w:trPr>
          <w:jc w:val="center"/>
        </w:trPr>
        <w:tc>
          <w:tcPr>
            <w:tcW w:w="11018" w:type="dxa"/>
            <w:gridSpan w:val="3"/>
            <w:shd w:val="clear" w:color="auto" w:fill="BFBFBF" w:themeFill="background1" w:themeFillShade="BF"/>
          </w:tcPr>
          <w:p w14:paraId="33534444" w14:textId="77777777" w:rsidR="00553E63" w:rsidRPr="009C4684" w:rsidRDefault="00553E63" w:rsidP="000240D2">
            <w:pPr>
              <w:pStyle w:val="ListParagraph"/>
              <w:numPr>
                <w:ilvl w:val="0"/>
                <w:numId w:val="30"/>
              </w:numPr>
              <w:jc w:val="both"/>
              <w:rPr>
                <w:rFonts w:ascii="Arial" w:hAnsi="Arial" w:cs="Arial"/>
                <w:b/>
                <w:sz w:val="20"/>
                <w:szCs w:val="20"/>
              </w:rPr>
            </w:pPr>
            <w:r w:rsidRPr="009C4684">
              <w:rPr>
                <w:rFonts w:ascii="Arial" w:hAnsi="Arial" w:cs="Arial"/>
                <w:sz w:val="20"/>
                <w:szCs w:val="20"/>
              </w:rPr>
              <w:br w:type="page"/>
            </w:r>
            <w:r w:rsidRPr="009C4684">
              <w:rPr>
                <w:rFonts w:ascii="Arial" w:hAnsi="Arial" w:cs="Arial"/>
                <w:b/>
                <w:sz w:val="20"/>
                <w:szCs w:val="20"/>
              </w:rPr>
              <w:t xml:space="preserve">ITEMS FOR INFORMATION </w:t>
            </w:r>
          </w:p>
          <w:p w14:paraId="1C6EB421" w14:textId="77777777" w:rsidR="00553E63" w:rsidRPr="009C4684" w:rsidRDefault="00553E63" w:rsidP="00553E63">
            <w:pPr>
              <w:jc w:val="both"/>
              <w:rPr>
                <w:rFonts w:ascii="Arial" w:hAnsi="Arial" w:cs="Arial"/>
                <w:sz w:val="20"/>
                <w:szCs w:val="20"/>
              </w:rPr>
            </w:pPr>
          </w:p>
        </w:tc>
      </w:tr>
      <w:tr w:rsidR="00553E63" w:rsidRPr="009C4684" w14:paraId="261C1FB4" w14:textId="77777777" w:rsidTr="007C7DE1">
        <w:trPr>
          <w:trHeight w:val="683"/>
          <w:jc w:val="center"/>
        </w:trPr>
        <w:tc>
          <w:tcPr>
            <w:tcW w:w="1366" w:type="dxa"/>
            <w:shd w:val="clear" w:color="auto" w:fill="auto"/>
          </w:tcPr>
          <w:p w14:paraId="6BEE4835" w14:textId="5D913BD4" w:rsidR="0030365E" w:rsidRPr="009C4684" w:rsidRDefault="00804B1B" w:rsidP="00CB752C">
            <w:pPr>
              <w:jc w:val="both"/>
              <w:rPr>
                <w:rFonts w:ascii="Arial" w:hAnsi="Arial" w:cs="Arial"/>
                <w:b/>
                <w:sz w:val="20"/>
                <w:szCs w:val="20"/>
              </w:rPr>
            </w:pPr>
            <w:r>
              <w:rPr>
                <w:rFonts w:ascii="Arial" w:hAnsi="Arial" w:cs="Arial"/>
                <w:b/>
                <w:sz w:val="20"/>
                <w:szCs w:val="20"/>
              </w:rPr>
              <w:t>7</w:t>
            </w:r>
            <w:r w:rsidR="006A6A12">
              <w:rPr>
                <w:rFonts w:ascii="Arial" w:hAnsi="Arial" w:cs="Arial"/>
                <w:b/>
                <w:sz w:val="20"/>
                <w:szCs w:val="20"/>
              </w:rPr>
              <w:t>.1</w:t>
            </w:r>
          </w:p>
        </w:tc>
        <w:tc>
          <w:tcPr>
            <w:tcW w:w="8217" w:type="dxa"/>
            <w:shd w:val="clear" w:color="auto" w:fill="auto"/>
          </w:tcPr>
          <w:p w14:paraId="01C6FB91" w14:textId="30CA7BDD" w:rsidR="0030365E" w:rsidRPr="00AC39BF" w:rsidRDefault="00C05059" w:rsidP="0056491F">
            <w:pPr>
              <w:jc w:val="both"/>
              <w:rPr>
                <w:rFonts w:ascii="Arial" w:hAnsi="Arial" w:cs="Arial"/>
                <w:b/>
                <w:bCs/>
                <w:sz w:val="20"/>
                <w:szCs w:val="20"/>
              </w:rPr>
            </w:pPr>
            <w:r>
              <w:rPr>
                <w:rFonts w:ascii="Arial" w:hAnsi="Arial" w:cs="Arial"/>
                <w:b/>
                <w:bCs/>
                <w:sz w:val="20"/>
                <w:szCs w:val="20"/>
              </w:rPr>
              <w:t>Welsh Language Standards Annual Report 2020-21</w:t>
            </w:r>
          </w:p>
        </w:tc>
        <w:tc>
          <w:tcPr>
            <w:tcW w:w="1435" w:type="dxa"/>
            <w:shd w:val="clear" w:color="auto" w:fill="auto"/>
          </w:tcPr>
          <w:p w14:paraId="49ADA83E" w14:textId="34EF6D11" w:rsidR="00553E63" w:rsidRPr="009C4684" w:rsidRDefault="00AC39BF" w:rsidP="00553E63">
            <w:pPr>
              <w:jc w:val="center"/>
              <w:rPr>
                <w:rFonts w:ascii="Arial" w:hAnsi="Arial" w:cs="Arial"/>
                <w:b/>
                <w:sz w:val="20"/>
                <w:szCs w:val="20"/>
              </w:rPr>
            </w:pPr>
            <w:r>
              <w:rPr>
                <w:rFonts w:ascii="Arial" w:hAnsi="Arial" w:cs="Arial"/>
                <w:b/>
                <w:sz w:val="20"/>
                <w:szCs w:val="20"/>
              </w:rPr>
              <w:t xml:space="preserve">For </w:t>
            </w:r>
            <w:r w:rsidR="00553E63" w:rsidRPr="009C4684">
              <w:rPr>
                <w:rFonts w:ascii="Arial" w:hAnsi="Arial" w:cs="Arial"/>
                <w:b/>
                <w:sz w:val="20"/>
                <w:szCs w:val="20"/>
              </w:rPr>
              <w:t>Info</w:t>
            </w:r>
          </w:p>
        </w:tc>
      </w:tr>
      <w:tr w:rsidR="00AC39BF" w:rsidRPr="009C4684" w14:paraId="70E3DBAF" w14:textId="77777777" w:rsidTr="007C7DE1">
        <w:trPr>
          <w:trHeight w:val="683"/>
          <w:jc w:val="center"/>
        </w:trPr>
        <w:tc>
          <w:tcPr>
            <w:tcW w:w="1366" w:type="dxa"/>
            <w:shd w:val="clear" w:color="auto" w:fill="auto"/>
          </w:tcPr>
          <w:p w14:paraId="1379D949" w14:textId="5197F7C3" w:rsidR="00AC39BF" w:rsidRDefault="00804B1B" w:rsidP="00CB752C">
            <w:pPr>
              <w:jc w:val="both"/>
              <w:rPr>
                <w:rFonts w:ascii="Arial" w:hAnsi="Arial" w:cs="Arial"/>
                <w:b/>
                <w:sz w:val="20"/>
                <w:szCs w:val="20"/>
              </w:rPr>
            </w:pPr>
            <w:r>
              <w:rPr>
                <w:rFonts w:ascii="Arial" w:hAnsi="Arial" w:cs="Arial"/>
                <w:b/>
                <w:sz w:val="20"/>
                <w:szCs w:val="20"/>
              </w:rPr>
              <w:t>7</w:t>
            </w:r>
            <w:r w:rsidR="00AC39BF">
              <w:rPr>
                <w:rFonts w:ascii="Arial" w:hAnsi="Arial" w:cs="Arial"/>
                <w:b/>
                <w:sz w:val="20"/>
                <w:szCs w:val="20"/>
              </w:rPr>
              <w:t>.2</w:t>
            </w:r>
          </w:p>
        </w:tc>
        <w:tc>
          <w:tcPr>
            <w:tcW w:w="8217" w:type="dxa"/>
            <w:shd w:val="clear" w:color="auto" w:fill="auto"/>
          </w:tcPr>
          <w:p w14:paraId="4491843C" w14:textId="5FEC4695" w:rsidR="00AC39BF" w:rsidRDefault="00687B82" w:rsidP="00553E63">
            <w:pPr>
              <w:jc w:val="both"/>
              <w:rPr>
                <w:rFonts w:ascii="Arial" w:hAnsi="Arial" w:cs="Arial"/>
                <w:b/>
                <w:bCs/>
                <w:sz w:val="20"/>
                <w:szCs w:val="20"/>
              </w:rPr>
            </w:pPr>
            <w:r>
              <w:rPr>
                <w:rFonts w:ascii="Arial" w:hAnsi="Arial" w:cs="Arial"/>
                <w:b/>
                <w:bCs/>
                <w:sz w:val="20"/>
                <w:szCs w:val="20"/>
              </w:rPr>
              <w:t>Audit Committee Forward Plan 2021-22</w:t>
            </w:r>
            <w:r w:rsidR="0005113B">
              <w:rPr>
                <w:rFonts w:ascii="Arial" w:hAnsi="Arial" w:cs="Arial"/>
                <w:b/>
                <w:bCs/>
                <w:sz w:val="20"/>
                <w:szCs w:val="20"/>
              </w:rPr>
              <w:t>.</w:t>
            </w:r>
          </w:p>
        </w:tc>
        <w:tc>
          <w:tcPr>
            <w:tcW w:w="1435" w:type="dxa"/>
            <w:shd w:val="clear" w:color="auto" w:fill="auto"/>
          </w:tcPr>
          <w:p w14:paraId="1D8ACCE9" w14:textId="7D2B5414" w:rsidR="00AC39BF" w:rsidRPr="009C4684" w:rsidRDefault="00AC39BF" w:rsidP="00553E63">
            <w:pPr>
              <w:jc w:val="center"/>
              <w:rPr>
                <w:rFonts w:ascii="Arial" w:hAnsi="Arial" w:cs="Arial"/>
                <w:b/>
                <w:sz w:val="20"/>
                <w:szCs w:val="20"/>
              </w:rPr>
            </w:pPr>
            <w:r>
              <w:rPr>
                <w:rFonts w:ascii="Arial" w:hAnsi="Arial" w:cs="Arial"/>
                <w:b/>
                <w:sz w:val="20"/>
                <w:szCs w:val="20"/>
              </w:rPr>
              <w:t xml:space="preserve">For </w:t>
            </w:r>
            <w:r w:rsidRPr="009C4684">
              <w:rPr>
                <w:rFonts w:ascii="Arial" w:hAnsi="Arial" w:cs="Arial"/>
                <w:b/>
                <w:sz w:val="20"/>
                <w:szCs w:val="20"/>
              </w:rPr>
              <w:t>Info</w:t>
            </w:r>
          </w:p>
        </w:tc>
      </w:tr>
      <w:tr w:rsidR="00050AE1" w:rsidRPr="009C4684" w14:paraId="150AA13C" w14:textId="77777777" w:rsidTr="007C7DE1">
        <w:trPr>
          <w:trHeight w:val="683"/>
          <w:jc w:val="center"/>
        </w:trPr>
        <w:tc>
          <w:tcPr>
            <w:tcW w:w="1366" w:type="dxa"/>
            <w:shd w:val="clear" w:color="auto" w:fill="auto"/>
          </w:tcPr>
          <w:p w14:paraId="74F6FD73" w14:textId="764AB91D" w:rsidR="00050AE1" w:rsidRDefault="00050AE1" w:rsidP="00CB752C">
            <w:pPr>
              <w:jc w:val="both"/>
              <w:rPr>
                <w:rFonts w:ascii="Arial" w:hAnsi="Arial" w:cs="Arial"/>
                <w:b/>
                <w:sz w:val="20"/>
                <w:szCs w:val="20"/>
              </w:rPr>
            </w:pPr>
            <w:r>
              <w:rPr>
                <w:rFonts w:ascii="Arial" w:hAnsi="Arial" w:cs="Arial"/>
                <w:b/>
                <w:sz w:val="20"/>
                <w:szCs w:val="20"/>
              </w:rPr>
              <w:t>7.3</w:t>
            </w:r>
          </w:p>
        </w:tc>
        <w:tc>
          <w:tcPr>
            <w:tcW w:w="8217" w:type="dxa"/>
            <w:shd w:val="clear" w:color="auto" w:fill="auto"/>
          </w:tcPr>
          <w:p w14:paraId="42661B04" w14:textId="4786022D" w:rsidR="00050AE1" w:rsidRDefault="006A02AB" w:rsidP="00553E63">
            <w:pPr>
              <w:jc w:val="both"/>
              <w:rPr>
                <w:rFonts w:ascii="Arial" w:hAnsi="Arial" w:cs="Arial"/>
                <w:b/>
                <w:bCs/>
                <w:sz w:val="20"/>
                <w:szCs w:val="20"/>
              </w:rPr>
            </w:pPr>
            <w:r>
              <w:rPr>
                <w:rFonts w:ascii="Arial" w:hAnsi="Arial" w:cs="Arial"/>
                <w:b/>
                <w:bCs/>
                <w:sz w:val="20"/>
                <w:szCs w:val="20"/>
              </w:rPr>
              <w:t xml:space="preserve">Plan on a Page </w:t>
            </w:r>
          </w:p>
        </w:tc>
        <w:tc>
          <w:tcPr>
            <w:tcW w:w="1435" w:type="dxa"/>
            <w:shd w:val="clear" w:color="auto" w:fill="auto"/>
          </w:tcPr>
          <w:p w14:paraId="62273434" w14:textId="387CAD6F" w:rsidR="00050AE1" w:rsidRDefault="004202EB" w:rsidP="00553E63">
            <w:pPr>
              <w:jc w:val="center"/>
              <w:rPr>
                <w:rFonts w:ascii="Arial" w:hAnsi="Arial" w:cs="Arial"/>
                <w:b/>
                <w:sz w:val="20"/>
                <w:szCs w:val="20"/>
              </w:rPr>
            </w:pPr>
            <w:r>
              <w:rPr>
                <w:rFonts w:ascii="Arial" w:hAnsi="Arial" w:cs="Arial"/>
                <w:b/>
                <w:sz w:val="20"/>
                <w:szCs w:val="20"/>
              </w:rPr>
              <w:t xml:space="preserve">For </w:t>
            </w:r>
            <w:r w:rsidRPr="009C4684">
              <w:rPr>
                <w:rFonts w:ascii="Arial" w:hAnsi="Arial" w:cs="Arial"/>
                <w:b/>
                <w:sz w:val="20"/>
                <w:szCs w:val="20"/>
              </w:rPr>
              <w:t>Info</w:t>
            </w:r>
          </w:p>
        </w:tc>
      </w:tr>
      <w:tr w:rsidR="00553E63" w:rsidRPr="009C4684" w14:paraId="1519CB96" w14:textId="77777777" w:rsidTr="00917439">
        <w:trPr>
          <w:jc w:val="center"/>
        </w:trPr>
        <w:tc>
          <w:tcPr>
            <w:tcW w:w="11018" w:type="dxa"/>
            <w:gridSpan w:val="3"/>
            <w:shd w:val="clear" w:color="auto" w:fill="BFBFBF" w:themeFill="background1" w:themeFillShade="BF"/>
          </w:tcPr>
          <w:p w14:paraId="1FF90A51" w14:textId="77777777" w:rsidR="00553E63" w:rsidRPr="009C4684" w:rsidRDefault="00553E63" w:rsidP="000240D2">
            <w:pPr>
              <w:pStyle w:val="ListParagraph"/>
              <w:numPr>
                <w:ilvl w:val="0"/>
                <w:numId w:val="30"/>
              </w:numPr>
              <w:jc w:val="both"/>
              <w:rPr>
                <w:rFonts w:ascii="Arial" w:hAnsi="Arial" w:cs="Arial"/>
                <w:b/>
                <w:sz w:val="20"/>
                <w:szCs w:val="20"/>
              </w:rPr>
            </w:pPr>
            <w:r w:rsidRPr="009C4684">
              <w:rPr>
                <w:rFonts w:ascii="Arial" w:hAnsi="Arial" w:cs="Arial"/>
                <w:sz w:val="20"/>
                <w:szCs w:val="20"/>
              </w:rPr>
              <w:br w:type="page"/>
            </w:r>
            <w:r w:rsidRPr="009C4684">
              <w:rPr>
                <w:rFonts w:ascii="Arial" w:hAnsi="Arial" w:cs="Arial"/>
                <w:b/>
                <w:sz w:val="20"/>
                <w:szCs w:val="20"/>
              </w:rPr>
              <w:t xml:space="preserve">ANY OTHER BUSINESS </w:t>
            </w:r>
          </w:p>
          <w:p w14:paraId="300D9BAB" w14:textId="77777777" w:rsidR="00553E63" w:rsidRPr="009C4684" w:rsidRDefault="00553E63" w:rsidP="00553E63">
            <w:pPr>
              <w:jc w:val="both"/>
              <w:rPr>
                <w:rFonts w:ascii="Arial" w:hAnsi="Arial" w:cs="Arial"/>
                <w:sz w:val="20"/>
                <w:szCs w:val="20"/>
              </w:rPr>
            </w:pPr>
          </w:p>
        </w:tc>
      </w:tr>
      <w:tr w:rsidR="00553E63" w:rsidRPr="009C4684" w14:paraId="7243E4AD" w14:textId="77777777" w:rsidTr="000E68A9">
        <w:trPr>
          <w:trHeight w:val="298"/>
          <w:jc w:val="center"/>
        </w:trPr>
        <w:tc>
          <w:tcPr>
            <w:tcW w:w="1366" w:type="dxa"/>
            <w:tcBorders>
              <w:bottom w:val="single" w:sz="4" w:space="0" w:color="auto"/>
            </w:tcBorders>
            <w:shd w:val="clear" w:color="auto" w:fill="auto"/>
          </w:tcPr>
          <w:p w14:paraId="19A3F284" w14:textId="4106F20F" w:rsidR="00553E63" w:rsidRPr="009C4684" w:rsidRDefault="00804B1B" w:rsidP="00553E63">
            <w:pPr>
              <w:jc w:val="both"/>
              <w:rPr>
                <w:rFonts w:ascii="Arial" w:hAnsi="Arial" w:cs="Arial"/>
                <w:b/>
                <w:sz w:val="20"/>
                <w:szCs w:val="20"/>
              </w:rPr>
            </w:pPr>
            <w:r>
              <w:rPr>
                <w:rFonts w:ascii="Arial" w:hAnsi="Arial" w:cs="Arial"/>
                <w:b/>
                <w:sz w:val="20"/>
                <w:szCs w:val="20"/>
              </w:rPr>
              <w:t>8</w:t>
            </w:r>
            <w:r w:rsidR="00553E63" w:rsidRPr="009C4684">
              <w:rPr>
                <w:rFonts w:ascii="Arial" w:hAnsi="Arial" w:cs="Arial"/>
                <w:b/>
                <w:sz w:val="20"/>
                <w:szCs w:val="20"/>
              </w:rPr>
              <w:t>.1</w:t>
            </w:r>
          </w:p>
        </w:tc>
        <w:tc>
          <w:tcPr>
            <w:tcW w:w="8217" w:type="dxa"/>
            <w:tcBorders>
              <w:bottom w:val="single" w:sz="4" w:space="0" w:color="auto"/>
            </w:tcBorders>
            <w:shd w:val="clear" w:color="auto" w:fill="auto"/>
          </w:tcPr>
          <w:p w14:paraId="419B6E32" w14:textId="77777777" w:rsidR="00553E63" w:rsidRPr="009C4684" w:rsidRDefault="00553E63" w:rsidP="00553E63">
            <w:pPr>
              <w:jc w:val="both"/>
              <w:rPr>
                <w:rFonts w:ascii="Arial" w:hAnsi="Arial" w:cs="Arial"/>
                <w:b/>
                <w:bCs/>
                <w:sz w:val="20"/>
                <w:szCs w:val="20"/>
              </w:rPr>
            </w:pPr>
            <w:r w:rsidRPr="009C4684">
              <w:rPr>
                <w:rFonts w:ascii="Arial" w:hAnsi="Arial" w:cs="Arial"/>
                <w:b/>
                <w:bCs/>
                <w:sz w:val="20"/>
                <w:szCs w:val="20"/>
              </w:rPr>
              <w:t xml:space="preserve">Any Other Business </w:t>
            </w:r>
          </w:p>
          <w:p w14:paraId="4BF9CB73" w14:textId="640376A0" w:rsidR="00553E63" w:rsidRPr="009C4684" w:rsidRDefault="0005113B" w:rsidP="0005113B">
            <w:pPr>
              <w:pStyle w:val="ListParagraph"/>
              <w:numPr>
                <w:ilvl w:val="0"/>
                <w:numId w:val="17"/>
              </w:numPr>
              <w:jc w:val="both"/>
              <w:rPr>
                <w:rFonts w:ascii="Arial" w:hAnsi="Arial" w:cs="Arial"/>
                <w:bCs/>
                <w:sz w:val="20"/>
                <w:szCs w:val="20"/>
              </w:rPr>
            </w:pPr>
            <w:r>
              <w:rPr>
                <w:rFonts w:ascii="Arial" w:hAnsi="Arial" w:cs="Arial"/>
                <w:bCs/>
                <w:sz w:val="20"/>
                <w:szCs w:val="20"/>
              </w:rPr>
              <w:t xml:space="preserve">No </w:t>
            </w:r>
            <w:r w:rsidR="000E56B7">
              <w:rPr>
                <w:rFonts w:ascii="Arial" w:hAnsi="Arial" w:cs="Arial"/>
                <w:bCs/>
                <w:sz w:val="20"/>
                <w:szCs w:val="20"/>
              </w:rPr>
              <w:t xml:space="preserve">further issues were raised. </w:t>
            </w:r>
          </w:p>
        </w:tc>
        <w:tc>
          <w:tcPr>
            <w:tcW w:w="1435" w:type="dxa"/>
            <w:tcBorders>
              <w:bottom w:val="single" w:sz="4" w:space="0" w:color="auto"/>
            </w:tcBorders>
            <w:shd w:val="clear" w:color="auto" w:fill="auto"/>
          </w:tcPr>
          <w:p w14:paraId="48FECE79" w14:textId="77777777" w:rsidR="00553E63" w:rsidRPr="009C4684" w:rsidRDefault="00553E63" w:rsidP="00553E63">
            <w:pPr>
              <w:jc w:val="center"/>
              <w:rPr>
                <w:rFonts w:ascii="Arial" w:hAnsi="Arial" w:cs="Arial"/>
                <w:b/>
                <w:sz w:val="20"/>
                <w:szCs w:val="20"/>
              </w:rPr>
            </w:pPr>
            <w:r w:rsidRPr="009C4684">
              <w:rPr>
                <w:rFonts w:ascii="Arial" w:hAnsi="Arial" w:cs="Arial"/>
                <w:b/>
                <w:sz w:val="20"/>
                <w:szCs w:val="20"/>
              </w:rPr>
              <w:t>Noting</w:t>
            </w:r>
          </w:p>
        </w:tc>
      </w:tr>
      <w:tr w:rsidR="00553E63" w:rsidRPr="009344AD" w14:paraId="0D66B36C" w14:textId="77777777" w:rsidTr="000E68A9">
        <w:trPr>
          <w:jc w:val="center"/>
        </w:trPr>
        <w:tc>
          <w:tcPr>
            <w:tcW w:w="11018"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8682EBD" w14:textId="77777777" w:rsidR="00553E63" w:rsidRPr="009C4684" w:rsidRDefault="00553E63" w:rsidP="00553E63">
            <w:pPr>
              <w:jc w:val="center"/>
              <w:rPr>
                <w:rFonts w:ascii="Arial" w:hAnsi="Arial" w:cs="Arial"/>
                <w:b/>
                <w:sz w:val="20"/>
                <w:szCs w:val="20"/>
              </w:rPr>
            </w:pPr>
            <w:r w:rsidRPr="009C4684">
              <w:rPr>
                <w:rFonts w:ascii="Arial" w:hAnsi="Arial" w:cs="Arial"/>
                <w:b/>
                <w:sz w:val="20"/>
                <w:szCs w:val="20"/>
              </w:rPr>
              <w:t>DATE OF NEXT MEETING:</w:t>
            </w:r>
          </w:p>
          <w:p w14:paraId="3FD5DADB" w14:textId="2719E45E" w:rsidR="00553E63" w:rsidRPr="000662BA" w:rsidRDefault="00553E63" w:rsidP="00553E63">
            <w:pPr>
              <w:jc w:val="center"/>
              <w:rPr>
                <w:rFonts w:ascii="Arial" w:hAnsi="Arial" w:cs="Arial"/>
                <w:sz w:val="20"/>
                <w:szCs w:val="20"/>
                <w:lang w:val="nl-NL"/>
              </w:rPr>
            </w:pPr>
            <w:r w:rsidRPr="000662BA">
              <w:rPr>
                <w:rFonts w:ascii="Arial" w:hAnsi="Arial" w:cs="Arial"/>
                <w:sz w:val="20"/>
                <w:szCs w:val="20"/>
                <w:lang w:val="nl-NL"/>
              </w:rPr>
              <w:t xml:space="preserve">Tuesday, </w:t>
            </w:r>
            <w:r w:rsidR="006A02AB">
              <w:rPr>
                <w:rFonts w:ascii="Arial" w:hAnsi="Arial" w:cs="Arial"/>
                <w:sz w:val="20"/>
                <w:szCs w:val="20"/>
                <w:lang w:val="nl-NL"/>
              </w:rPr>
              <w:t>5</w:t>
            </w:r>
            <w:r w:rsidR="000662BA" w:rsidRPr="000662BA">
              <w:rPr>
                <w:rFonts w:ascii="Arial" w:hAnsi="Arial" w:cs="Arial"/>
                <w:sz w:val="20"/>
                <w:szCs w:val="20"/>
                <w:lang w:val="nl-NL"/>
              </w:rPr>
              <w:t xml:space="preserve"> </w:t>
            </w:r>
            <w:r w:rsidR="006A02AB">
              <w:rPr>
                <w:rFonts w:ascii="Arial" w:hAnsi="Arial" w:cs="Arial"/>
                <w:sz w:val="20"/>
                <w:szCs w:val="20"/>
                <w:lang w:val="nl-NL"/>
              </w:rPr>
              <w:t>April 2022</w:t>
            </w:r>
            <w:r w:rsidRPr="000662BA">
              <w:rPr>
                <w:rFonts w:ascii="Arial" w:hAnsi="Arial" w:cs="Arial"/>
                <w:sz w:val="20"/>
                <w:szCs w:val="20"/>
                <w:lang w:val="nl-NL"/>
              </w:rPr>
              <w:t xml:space="preserve"> from 14:00-16:00</w:t>
            </w:r>
            <w:r w:rsidR="002D307E" w:rsidRPr="000662BA">
              <w:rPr>
                <w:rFonts w:ascii="Arial" w:hAnsi="Arial" w:cs="Arial"/>
                <w:sz w:val="20"/>
                <w:szCs w:val="20"/>
                <w:lang w:val="nl-NL"/>
              </w:rPr>
              <w:t xml:space="preserve"> via Teams</w:t>
            </w:r>
          </w:p>
          <w:p w14:paraId="6A6DB286" w14:textId="77777777" w:rsidR="00553E63" w:rsidRPr="00A3383E" w:rsidRDefault="00553E63" w:rsidP="00B34C4D">
            <w:pPr>
              <w:jc w:val="center"/>
              <w:rPr>
                <w:rFonts w:ascii="Arial" w:hAnsi="Arial" w:cs="Arial"/>
                <w:sz w:val="20"/>
                <w:szCs w:val="20"/>
              </w:rPr>
            </w:pPr>
          </w:p>
        </w:tc>
      </w:tr>
    </w:tbl>
    <w:p w14:paraId="37FDE990" w14:textId="77777777" w:rsidR="00A4378E" w:rsidRPr="009344AD" w:rsidRDefault="00A16232" w:rsidP="008D612F">
      <w:pPr>
        <w:rPr>
          <w:rFonts w:ascii="Arial" w:hAnsi="Arial" w:cs="Arial"/>
          <w:sz w:val="20"/>
          <w:szCs w:val="20"/>
        </w:rPr>
      </w:pPr>
      <w:r w:rsidRPr="009344AD">
        <w:rPr>
          <w:rFonts w:ascii="Arial" w:hAnsi="Arial" w:cs="Arial"/>
          <w:sz w:val="20"/>
          <w:szCs w:val="20"/>
        </w:rPr>
        <w:tab/>
      </w:r>
      <w:r w:rsidR="00A4378E" w:rsidRPr="009344AD">
        <w:rPr>
          <w:rFonts w:ascii="Arial" w:hAnsi="Arial" w:cs="Arial"/>
          <w:sz w:val="20"/>
          <w:szCs w:val="20"/>
        </w:rPr>
        <w:t xml:space="preserve"> </w:t>
      </w:r>
    </w:p>
    <w:sectPr w:rsidR="00A4378E" w:rsidRPr="009344AD" w:rsidSect="004B753C">
      <w:headerReference w:type="even" r:id="rId15"/>
      <w:headerReference w:type="default" r:id="rId16"/>
      <w:footerReference w:type="default" r:id="rId17"/>
      <w:headerReference w:type="first" r:id="rId18"/>
      <w:pgSz w:w="11900" w:h="16840"/>
      <w:pgMar w:top="851" w:right="134" w:bottom="284" w:left="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30586" w14:textId="77777777" w:rsidR="0067628B" w:rsidRDefault="0067628B" w:rsidP="00745182">
      <w:r>
        <w:separator/>
      </w:r>
    </w:p>
  </w:endnote>
  <w:endnote w:type="continuationSeparator" w:id="0">
    <w:p w14:paraId="21D7C27D" w14:textId="77777777" w:rsidR="0067628B" w:rsidRDefault="0067628B" w:rsidP="00745182">
      <w:r>
        <w:continuationSeparator/>
      </w:r>
    </w:p>
  </w:endnote>
  <w:endnote w:type="continuationNotice" w:id="1">
    <w:p w14:paraId="3EC50DA4" w14:textId="77777777" w:rsidR="0067628B" w:rsidRDefault="006762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49B6E" w14:textId="77777777" w:rsidR="00553E63" w:rsidRDefault="00553E63" w:rsidP="004D5ABE">
    <w:pPr>
      <w:pStyle w:val="Footer"/>
      <w:tabs>
        <w:tab w:val="clear" w:pos="8640"/>
        <w:tab w:val="right" w:pos="10915"/>
      </w:tabs>
      <w:ind w:left="851"/>
      <w:rPr>
        <w:rFonts w:ascii="Verdana" w:hAnsi="Verdana"/>
        <w:sz w:val="22"/>
        <w:szCs w:val="22"/>
      </w:rPr>
    </w:pPr>
    <w:r>
      <w:rPr>
        <w:rFonts w:ascii="Verdana" w:hAnsi="Verdana"/>
      </w:rPr>
      <w:t xml:space="preserve">NWSSP Audit Committee  </w:t>
    </w:r>
  </w:p>
  <w:p w14:paraId="5B5B8E65" w14:textId="7B25441A" w:rsidR="00553E63" w:rsidRDefault="00954902" w:rsidP="004D5ABE">
    <w:pPr>
      <w:pStyle w:val="Footer"/>
      <w:tabs>
        <w:tab w:val="clear" w:pos="8640"/>
        <w:tab w:val="right" w:pos="10915"/>
        <w:tab w:val="right" w:pos="13892"/>
      </w:tabs>
      <w:ind w:left="851"/>
      <w:rPr>
        <w:rFonts w:ascii="Verdana" w:hAnsi="Verdana"/>
      </w:rPr>
    </w:pPr>
    <w:r>
      <w:rPr>
        <w:rFonts w:ascii="Verdana" w:hAnsi="Verdana"/>
      </w:rPr>
      <w:t>25 January 2022</w:t>
    </w:r>
    <w:r w:rsidR="00E62738">
      <w:rPr>
        <w:rFonts w:ascii="Verdana" w:hAnsi="Verdana"/>
      </w:rPr>
      <w:t xml:space="preserve"> </w:t>
    </w:r>
    <w:r w:rsidR="00553E63">
      <w:rPr>
        <w:rFonts w:ascii="Verdana" w:hAnsi="Verdana"/>
      </w:rPr>
      <w:tab/>
    </w:r>
    <w:r w:rsidR="00553E63">
      <w:rPr>
        <w:rFonts w:ascii="Verdana" w:hAnsi="Verdana"/>
      </w:rPr>
      <w:tab/>
    </w:r>
    <w:r w:rsidR="00553E63">
      <w:rPr>
        <w:rFonts w:ascii="Verdana" w:hAnsi="Verdana"/>
      </w:rPr>
      <w:fldChar w:fldCharType="begin"/>
    </w:r>
    <w:r w:rsidR="00553E63">
      <w:rPr>
        <w:rFonts w:ascii="Verdana" w:hAnsi="Verdana"/>
      </w:rPr>
      <w:instrText xml:space="preserve"> PAGE   \* MERGEFORMAT </w:instrText>
    </w:r>
    <w:r w:rsidR="00553E63">
      <w:rPr>
        <w:rFonts w:ascii="Verdana" w:hAnsi="Verdana"/>
      </w:rPr>
      <w:fldChar w:fldCharType="separate"/>
    </w:r>
    <w:r w:rsidR="009F5642">
      <w:rPr>
        <w:rFonts w:ascii="Verdana" w:hAnsi="Verdana"/>
        <w:noProof/>
      </w:rPr>
      <w:t>2</w:t>
    </w:r>
    <w:r w:rsidR="00553E63">
      <w:rPr>
        <w:rFonts w:ascii="Verdana" w:hAnsi="Verdana"/>
      </w:rPr>
      <w:fldChar w:fldCharType="end"/>
    </w:r>
  </w:p>
  <w:p w14:paraId="6272A4D0" w14:textId="77777777" w:rsidR="00553E63" w:rsidRPr="004D5ABE" w:rsidRDefault="00553E63" w:rsidP="004D5ABE">
    <w:pPr>
      <w:pStyle w:val="Footer"/>
      <w:tabs>
        <w:tab w:val="clear" w:pos="8640"/>
        <w:tab w:val="right" w:pos="10915"/>
      </w:tabs>
      <w:ind w:left="85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DE965" w14:textId="77777777" w:rsidR="0067628B" w:rsidRDefault="0067628B" w:rsidP="00745182">
      <w:r>
        <w:separator/>
      </w:r>
    </w:p>
  </w:footnote>
  <w:footnote w:type="continuationSeparator" w:id="0">
    <w:p w14:paraId="1F07C5DD" w14:textId="77777777" w:rsidR="0067628B" w:rsidRDefault="0067628B" w:rsidP="00745182">
      <w:r>
        <w:continuationSeparator/>
      </w:r>
    </w:p>
  </w:footnote>
  <w:footnote w:type="continuationNotice" w:id="1">
    <w:p w14:paraId="5F426346" w14:textId="77777777" w:rsidR="0067628B" w:rsidRDefault="0067628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5559C" w14:textId="77777777" w:rsidR="00553E63" w:rsidRDefault="0067628B" w:rsidP="002E0B8C">
    <w:pPr>
      <w:pStyle w:val="Header"/>
      <w:tabs>
        <w:tab w:val="clear" w:pos="4320"/>
        <w:tab w:val="clear" w:pos="8640"/>
        <w:tab w:val="center" w:pos="5950"/>
        <w:tab w:val="right" w:pos="11900"/>
      </w:tabs>
    </w:pPr>
    <w:r>
      <w:rPr>
        <w:noProof/>
        <w:lang w:val="en-US"/>
      </w:rPr>
      <w:pict w14:anchorId="46F142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margin-left:0;margin-top:0;width:595.3pt;height:841.9pt;z-index:-251659264;mso-wrap-edited:f;mso-position-horizontal:center;mso-position-horizontal-relative:margin;mso-position-vertical:center;mso-position-vertical-relative:margin" wrapcoords="11344 1961 9793 1981 5331 2192 5087 2269 4543 2308 2366 2538 272 2846 0 2904 -27 2923 -27 4000 136 4000 1931 3500 3373 3192 3563 3173 5168 2885 7562 2596 11915 2558 21600 2365 21600 2173 17301 1981 15479 1961 11344 1961">
          <v:imagedata r:id="rId1" o:title="Blank Letterhead Template"/>
          <w10:wrap anchorx="margin" anchory="margin"/>
        </v:shape>
      </w:pict>
    </w:r>
    <w:r w:rsidR="00553E63">
      <w:t>[Type text]</w:t>
    </w:r>
    <w:r w:rsidR="00553E63">
      <w:tab/>
      <w:t>[Type text]</w:t>
    </w:r>
    <w:r w:rsidR="00553E63">
      <w:tab/>
      <w:t>[Type text]</w:t>
    </w:r>
  </w:p>
  <w:p w14:paraId="6C821EA8" w14:textId="77777777" w:rsidR="00553E63" w:rsidRDefault="00553E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63D23" w14:textId="77777777" w:rsidR="00553E63" w:rsidRDefault="00553E63">
    <w:pPr>
      <w:pStyle w:val="Header"/>
      <w:jc w:val="center"/>
    </w:pPr>
  </w:p>
  <w:p w14:paraId="75B445AC" w14:textId="77777777" w:rsidR="00553E63" w:rsidRDefault="00553E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CEEFA" w14:textId="77777777" w:rsidR="00553E63" w:rsidRDefault="0067628B">
    <w:pPr>
      <w:pStyle w:val="Header"/>
    </w:pPr>
    <w:r>
      <w:rPr>
        <w:noProof/>
        <w:lang w:val="en-US"/>
      </w:rPr>
      <w:pict w14:anchorId="3080FD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0" type="#_x0000_t75" style="position:absolute;margin-left:0;margin-top:0;width:595.3pt;height:841.9pt;z-index:-251658240;mso-wrap-edited:f;mso-position-horizontal:center;mso-position-horizontal-relative:margin;mso-position-vertical:center;mso-position-vertical-relative:margin" wrapcoords="11344 1961 9793 1981 5331 2192 5087 2269 4543 2308 2366 2538 272 2846 0 2904 -27 2923 -27 4000 136 4000 1931 3500 3373 3192 3563 3173 5168 2885 7562 2596 11915 2558 21600 2365 21600 2173 17301 1981 15479 1961 11344 1961">
          <v:imagedata r:id="rId1" o:title="Blank Letterhead Templa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B10AB"/>
    <w:multiLevelType w:val="hybridMultilevel"/>
    <w:tmpl w:val="ED28D304"/>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D423D7"/>
    <w:multiLevelType w:val="hybridMultilevel"/>
    <w:tmpl w:val="5C3A94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901F41"/>
    <w:multiLevelType w:val="hybridMultilevel"/>
    <w:tmpl w:val="91981A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1E61E3"/>
    <w:multiLevelType w:val="hybridMultilevel"/>
    <w:tmpl w:val="271E0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581A49"/>
    <w:multiLevelType w:val="hybridMultilevel"/>
    <w:tmpl w:val="3690C5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1F7051"/>
    <w:multiLevelType w:val="hybridMultilevel"/>
    <w:tmpl w:val="22F800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71716F"/>
    <w:multiLevelType w:val="hybridMultilevel"/>
    <w:tmpl w:val="F00EC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2B7565"/>
    <w:multiLevelType w:val="hybridMultilevel"/>
    <w:tmpl w:val="2D1E3A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681D08"/>
    <w:multiLevelType w:val="hybridMultilevel"/>
    <w:tmpl w:val="448621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5DF15F3"/>
    <w:multiLevelType w:val="hybridMultilevel"/>
    <w:tmpl w:val="F384D0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612389E"/>
    <w:multiLevelType w:val="hybridMultilevel"/>
    <w:tmpl w:val="65B8B6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1F76C4"/>
    <w:multiLevelType w:val="hybridMultilevel"/>
    <w:tmpl w:val="290619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56235D5"/>
    <w:multiLevelType w:val="hybridMultilevel"/>
    <w:tmpl w:val="E41A346C"/>
    <w:lvl w:ilvl="0" w:tplc="08090001">
      <w:start w:val="1"/>
      <w:numFmt w:val="bullet"/>
      <w:lvlText w:val=""/>
      <w:lvlJc w:val="left"/>
      <w:pPr>
        <w:ind w:left="807" w:hanging="360"/>
      </w:pPr>
      <w:rPr>
        <w:rFonts w:ascii="Symbol" w:hAnsi="Symbol" w:hint="default"/>
      </w:rPr>
    </w:lvl>
    <w:lvl w:ilvl="1" w:tplc="08090003" w:tentative="1">
      <w:start w:val="1"/>
      <w:numFmt w:val="bullet"/>
      <w:lvlText w:val="o"/>
      <w:lvlJc w:val="left"/>
      <w:pPr>
        <w:ind w:left="1527" w:hanging="360"/>
      </w:pPr>
      <w:rPr>
        <w:rFonts w:ascii="Courier New" w:hAnsi="Courier New" w:cs="Courier New" w:hint="default"/>
      </w:rPr>
    </w:lvl>
    <w:lvl w:ilvl="2" w:tplc="08090005" w:tentative="1">
      <w:start w:val="1"/>
      <w:numFmt w:val="bullet"/>
      <w:lvlText w:val=""/>
      <w:lvlJc w:val="left"/>
      <w:pPr>
        <w:ind w:left="2247" w:hanging="360"/>
      </w:pPr>
      <w:rPr>
        <w:rFonts w:ascii="Wingdings" w:hAnsi="Wingdings" w:hint="default"/>
      </w:rPr>
    </w:lvl>
    <w:lvl w:ilvl="3" w:tplc="08090001" w:tentative="1">
      <w:start w:val="1"/>
      <w:numFmt w:val="bullet"/>
      <w:lvlText w:val=""/>
      <w:lvlJc w:val="left"/>
      <w:pPr>
        <w:ind w:left="2967" w:hanging="360"/>
      </w:pPr>
      <w:rPr>
        <w:rFonts w:ascii="Symbol" w:hAnsi="Symbol" w:hint="default"/>
      </w:rPr>
    </w:lvl>
    <w:lvl w:ilvl="4" w:tplc="08090003" w:tentative="1">
      <w:start w:val="1"/>
      <w:numFmt w:val="bullet"/>
      <w:lvlText w:val="o"/>
      <w:lvlJc w:val="left"/>
      <w:pPr>
        <w:ind w:left="3687" w:hanging="360"/>
      </w:pPr>
      <w:rPr>
        <w:rFonts w:ascii="Courier New" w:hAnsi="Courier New" w:cs="Courier New" w:hint="default"/>
      </w:rPr>
    </w:lvl>
    <w:lvl w:ilvl="5" w:tplc="08090005" w:tentative="1">
      <w:start w:val="1"/>
      <w:numFmt w:val="bullet"/>
      <w:lvlText w:val=""/>
      <w:lvlJc w:val="left"/>
      <w:pPr>
        <w:ind w:left="4407" w:hanging="360"/>
      </w:pPr>
      <w:rPr>
        <w:rFonts w:ascii="Wingdings" w:hAnsi="Wingdings" w:hint="default"/>
      </w:rPr>
    </w:lvl>
    <w:lvl w:ilvl="6" w:tplc="08090001" w:tentative="1">
      <w:start w:val="1"/>
      <w:numFmt w:val="bullet"/>
      <w:lvlText w:val=""/>
      <w:lvlJc w:val="left"/>
      <w:pPr>
        <w:ind w:left="5127" w:hanging="360"/>
      </w:pPr>
      <w:rPr>
        <w:rFonts w:ascii="Symbol" w:hAnsi="Symbol" w:hint="default"/>
      </w:rPr>
    </w:lvl>
    <w:lvl w:ilvl="7" w:tplc="08090003" w:tentative="1">
      <w:start w:val="1"/>
      <w:numFmt w:val="bullet"/>
      <w:lvlText w:val="o"/>
      <w:lvlJc w:val="left"/>
      <w:pPr>
        <w:ind w:left="5847" w:hanging="360"/>
      </w:pPr>
      <w:rPr>
        <w:rFonts w:ascii="Courier New" w:hAnsi="Courier New" w:cs="Courier New" w:hint="default"/>
      </w:rPr>
    </w:lvl>
    <w:lvl w:ilvl="8" w:tplc="08090005" w:tentative="1">
      <w:start w:val="1"/>
      <w:numFmt w:val="bullet"/>
      <w:lvlText w:val=""/>
      <w:lvlJc w:val="left"/>
      <w:pPr>
        <w:ind w:left="6567" w:hanging="360"/>
      </w:pPr>
      <w:rPr>
        <w:rFonts w:ascii="Wingdings" w:hAnsi="Wingdings" w:hint="default"/>
      </w:rPr>
    </w:lvl>
  </w:abstractNum>
  <w:abstractNum w:abstractNumId="13" w15:restartNumberingAfterBreak="0">
    <w:nsid w:val="3A312FB5"/>
    <w:multiLevelType w:val="hybridMultilevel"/>
    <w:tmpl w:val="608A1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CC47F1"/>
    <w:multiLevelType w:val="hybridMultilevel"/>
    <w:tmpl w:val="54943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7BD5559"/>
    <w:multiLevelType w:val="hybridMultilevel"/>
    <w:tmpl w:val="EA460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EC72DC"/>
    <w:multiLevelType w:val="hybridMultilevel"/>
    <w:tmpl w:val="89A02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71F783E"/>
    <w:multiLevelType w:val="hybridMultilevel"/>
    <w:tmpl w:val="CF5486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B256A8E"/>
    <w:multiLevelType w:val="hybridMultilevel"/>
    <w:tmpl w:val="18FCBD1A"/>
    <w:lvl w:ilvl="0" w:tplc="0809000F">
      <w:start w:val="1"/>
      <w:numFmt w:val="decimal"/>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62EE020A"/>
    <w:multiLevelType w:val="hybridMultilevel"/>
    <w:tmpl w:val="B298F0C8"/>
    <w:lvl w:ilvl="0" w:tplc="08090001">
      <w:start w:val="1"/>
      <w:numFmt w:val="bullet"/>
      <w:lvlText w:val=""/>
      <w:lvlJc w:val="left"/>
      <w:pPr>
        <w:ind w:left="884" w:hanging="360"/>
      </w:pPr>
      <w:rPr>
        <w:rFonts w:ascii="Symbol" w:hAnsi="Symbol" w:hint="default"/>
      </w:rPr>
    </w:lvl>
    <w:lvl w:ilvl="1" w:tplc="08090003" w:tentative="1">
      <w:start w:val="1"/>
      <w:numFmt w:val="bullet"/>
      <w:lvlText w:val="o"/>
      <w:lvlJc w:val="left"/>
      <w:pPr>
        <w:ind w:left="1604" w:hanging="360"/>
      </w:pPr>
      <w:rPr>
        <w:rFonts w:ascii="Courier New" w:hAnsi="Courier New" w:cs="Courier New" w:hint="default"/>
      </w:rPr>
    </w:lvl>
    <w:lvl w:ilvl="2" w:tplc="08090005" w:tentative="1">
      <w:start w:val="1"/>
      <w:numFmt w:val="bullet"/>
      <w:lvlText w:val=""/>
      <w:lvlJc w:val="left"/>
      <w:pPr>
        <w:ind w:left="2324" w:hanging="360"/>
      </w:pPr>
      <w:rPr>
        <w:rFonts w:ascii="Wingdings" w:hAnsi="Wingdings" w:hint="default"/>
      </w:rPr>
    </w:lvl>
    <w:lvl w:ilvl="3" w:tplc="08090001" w:tentative="1">
      <w:start w:val="1"/>
      <w:numFmt w:val="bullet"/>
      <w:lvlText w:val=""/>
      <w:lvlJc w:val="left"/>
      <w:pPr>
        <w:ind w:left="3044" w:hanging="360"/>
      </w:pPr>
      <w:rPr>
        <w:rFonts w:ascii="Symbol" w:hAnsi="Symbol" w:hint="default"/>
      </w:rPr>
    </w:lvl>
    <w:lvl w:ilvl="4" w:tplc="08090003" w:tentative="1">
      <w:start w:val="1"/>
      <w:numFmt w:val="bullet"/>
      <w:lvlText w:val="o"/>
      <w:lvlJc w:val="left"/>
      <w:pPr>
        <w:ind w:left="3764" w:hanging="360"/>
      </w:pPr>
      <w:rPr>
        <w:rFonts w:ascii="Courier New" w:hAnsi="Courier New" w:cs="Courier New" w:hint="default"/>
      </w:rPr>
    </w:lvl>
    <w:lvl w:ilvl="5" w:tplc="08090005" w:tentative="1">
      <w:start w:val="1"/>
      <w:numFmt w:val="bullet"/>
      <w:lvlText w:val=""/>
      <w:lvlJc w:val="left"/>
      <w:pPr>
        <w:ind w:left="4484" w:hanging="360"/>
      </w:pPr>
      <w:rPr>
        <w:rFonts w:ascii="Wingdings" w:hAnsi="Wingdings" w:hint="default"/>
      </w:rPr>
    </w:lvl>
    <w:lvl w:ilvl="6" w:tplc="08090001" w:tentative="1">
      <w:start w:val="1"/>
      <w:numFmt w:val="bullet"/>
      <w:lvlText w:val=""/>
      <w:lvlJc w:val="left"/>
      <w:pPr>
        <w:ind w:left="5204" w:hanging="360"/>
      </w:pPr>
      <w:rPr>
        <w:rFonts w:ascii="Symbol" w:hAnsi="Symbol" w:hint="default"/>
      </w:rPr>
    </w:lvl>
    <w:lvl w:ilvl="7" w:tplc="08090003" w:tentative="1">
      <w:start w:val="1"/>
      <w:numFmt w:val="bullet"/>
      <w:lvlText w:val="o"/>
      <w:lvlJc w:val="left"/>
      <w:pPr>
        <w:ind w:left="5924" w:hanging="360"/>
      </w:pPr>
      <w:rPr>
        <w:rFonts w:ascii="Courier New" w:hAnsi="Courier New" w:cs="Courier New" w:hint="default"/>
      </w:rPr>
    </w:lvl>
    <w:lvl w:ilvl="8" w:tplc="08090005" w:tentative="1">
      <w:start w:val="1"/>
      <w:numFmt w:val="bullet"/>
      <w:lvlText w:val=""/>
      <w:lvlJc w:val="left"/>
      <w:pPr>
        <w:ind w:left="6644" w:hanging="360"/>
      </w:pPr>
      <w:rPr>
        <w:rFonts w:ascii="Wingdings" w:hAnsi="Wingdings" w:hint="default"/>
      </w:rPr>
    </w:lvl>
  </w:abstractNum>
  <w:abstractNum w:abstractNumId="20" w15:restartNumberingAfterBreak="0">
    <w:nsid w:val="67C542A8"/>
    <w:multiLevelType w:val="hybridMultilevel"/>
    <w:tmpl w:val="BFF47F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69744A11"/>
    <w:multiLevelType w:val="hybridMultilevel"/>
    <w:tmpl w:val="7812C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99429C4"/>
    <w:multiLevelType w:val="hybridMultilevel"/>
    <w:tmpl w:val="ED14D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DAC1D7D"/>
    <w:multiLevelType w:val="hybridMultilevel"/>
    <w:tmpl w:val="6C684F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E405CE0"/>
    <w:multiLevelType w:val="hybridMultilevel"/>
    <w:tmpl w:val="82E4C984"/>
    <w:lvl w:ilvl="0" w:tplc="7D5236AC">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FC470DD"/>
    <w:multiLevelType w:val="hybridMultilevel"/>
    <w:tmpl w:val="61382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18126E0"/>
    <w:multiLevelType w:val="multilevel"/>
    <w:tmpl w:val="75FCBE7A"/>
    <w:lvl w:ilvl="0">
      <w:start w:val="1"/>
      <w:numFmt w:val="decimal"/>
      <w:pStyle w:val="AuditHeading1"/>
      <w:lvlText w:val="%1."/>
      <w:lvlJc w:val="left"/>
      <w:pPr>
        <w:tabs>
          <w:tab w:val="num" w:pos="720"/>
        </w:tabs>
        <w:ind w:left="720" w:hanging="720"/>
      </w:pPr>
      <w:rPr>
        <w:rFonts w:ascii="Verdana" w:hAnsi="Verdana" w:hint="default"/>
        <w:b/>
        <w:i w:val="0"/>
        <w:color w:val="15264B"/>
        <w:sz w:val="24"/>
      </w:rPr>
    </w:lvl>
    <w:lvl w:ilvl="1">
      <w:start w:val="1"/>
      <w:numFmt w:val="bullet"/>
      <w:pStyle w:val="AuditHeading2"/>
      <w:lvlText w:val=""/>
      <w:lvlJc w:val="left"/>
      <w:pPr>
        <w:tabs>
          <w:tab w:val="num" w:pos="1288"/>
        </w:tabs>
        <w:ind w:left="1288" w:hanging="720"/>
      </w:pPr>
      <w:rPr>
        <w:rFonts w:ascii="Wingdings" w:hAnsi="Wingdings" w:hint="default"/>
        <w:b/>
        <w:bCs w:val="0"/>
        <w:i w:val="0"/>
        <w:iCs w:val="0"/>
        <w:caps w:val="0"/>
        <w:strike w:val="0"/>
        <w:dstrike w:val="0"/>
        <w:vanish w:val="0"/>
        <w:color w:val="15264B"/>
        <w:spacing w:val="0"/>
        <w:kern w:val="0"/>
        <w:position w:val="0"/>
        <w:sz w:val="24"/>
        <w:u w:val="none"/>
        <w:vertAlign w:val="baseline"/>
        <w:em w:val="none"/>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7" w15:restartNumberingAfterBreak="0">
    <w:nsid w:val="7BF83991"/>
    <w:multiLevelType w:val="hybridMultilevel"/>
    <w:tmpl w:val="837EF1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CE356C0"/>
    <w:multiLevelType w:val="hybridMultilevel"/>
    <w:tmpl w:val="6F3E2A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FAA5FDE"/>
    <w:multiLevelType w:val="hybridMultilevel"/>
    <w:tmpl w:val="2A52D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7"/>
  </w:num>
  <w:num w:numId="3">
    <w:abstractNumId w:val="24"/>
  </w:num>
  <w:num w:numId="4">
    <w:abstractNumId w:val="6"/>
  </w:num>
  <w:num w:numId="5">
    <w:abstractNumId w:val="8"/>
  </w:num>
  <w:num w:numId="6">
    <w:abstractNumId w:val="15"/>
  </w:num>
  <w:num w:numId="7">
    <w:abstractNumId w:val="14"/>
  </w:num>
  <w:num w:numId="8">
    <w:abstractNumId w:val="19"/>
  </w:num>
  <w:num w:numId="9">
    <w:abstractNumId w:val="26"/>
  </w:num>
  <w:num w:numId="10">
    <w:abstractNumId w:val="9"/>
  </w:num>
  <w:num w:numId="11">
    <w:abstractNumId w:val="12"/>
  </w:num>
  <w:num w:numId="12">
    <w:abstractNumId w:val="11"/>
  </w:num>
  <w:num w:numId="13">
    <w:abstractNumId w:val="22"/>
  </w:num>
  <w:num w:numId="14">
    <w:abstractNumId w:val="3"/>
  </w:num>
  <w:num w:numId="15">
    <w:abstractNumId w:val="28"/>
  </w:num>
  <w:num w:numId="16">
    <w:abstractNumId w:val="29"/>
  </w:num>
  <w:num w:numId="17">
    <w:abstractNumId w:val="21"/>
  </w:num>
  <w:num w:numId="18">
    <w:abstractNumId w:val="16"/>
  </w:num>
  <w:num w:numId="19">
    <w:abstractNumId w:val="2"/>
  </w:num>
  <w:num w:numId="20">
    <w:abstractNumId w:val="25"/>
  </w:num>
  <w:num w:numId="21">
    <w:abstractNumId w:val="13"/>
  </w:num>
  <w:num w:numId="22">
    <w:abstractNumId w:val="18"/>
  </w:num>
  <w:num w:numId="23">
    <w:abstractNumId w:val="10"/>
  </w:num>
  <w:num w:numId="24">
    <w:abstractNumId w:val="23"/>
  </w:num>
  <w:num w:numId="25">
    <w:abstractNumId w:val="5"/>
  </w:num>
  <w:num w:numId="26">
    <w:abstractNumId w:val="4"/>
  </w:num>
  <w:num w:numId="27">
    <w:abstractNumId w:val="1"/>
  </w:num>
  <w:num w:numId="28">
    <w:abstractNumId w:val="27"/>
  </w:num>
  <w:num w:numId="29">
    <w:abstractNumId w:val="20"/>
  </w:num>
  <w:num w:numId="30">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4B2"/>
    <w:rsid w:val="00000568"/>
    <w:rsid w:val="00000FC1"/>
    <w:rsid w:val="000010A8"/>
    <w:rsid w:val="00001EE0"/>
    <w:rsid w:val="000034E1"/>
    <w:rsid w:val="000034EA"/>
    <w:rsid w:val="00004217"/>
    <w:rsid w:val="000042D1"/>
    <w:rsid w:val="00004390"/>
    <w:rsid w:val="00004FBA"/>
    <w:rsid w:val="00006143"/>
    <w:rsid w:val="00006319"/>
    <w:rsid w:val="0000661D"/>
    <w:rsid w:val="0000734B"/>
    <w:rsid w:val="00007C6A"/>
    <w:rsid w:val="0001012F"/>
    <w:rsid w:val="0001031D"/>
    <w:rsid w:val="000103DE"/>
    <w:rsid w:val="00010425"/>
    <w:rsid w:val="00010773"/>
    <w:rsid w:val="00010A45"/>
    <w:rsid w:val="00010FFA"/>
    <w:rsid w:val="0001113C"/>
    <w:rsid w:val="00012154"/>
    <w:rsid w:val="0001231D"/>
    <w:rsid w:val="000137C8"/>
    <w:rsid w:val="0001440A"/>
    <w:rsid w:val="00014733"/>
    <w:rsid w:val="0001502A"/>
    <w:rsid w:val="00016E80"/>
    <w:rsid w:val="00017046"/>
    <w:rsid w:val="00017CD1"/>
    <w:rsid w:val="00021119"/>
    <w:rsid w:val="0002171C"/>
    <w:rsid w:val="00022319"/>
    <w:rsid w:val="000234EA"/>
    <w:rsid w:val="00023AF5"/>
    <w:rsid w:val="000240D2"/>
    <w:rsid w:val="00024696"/>
    <w:rsid w:val="0002518A"/>
    <w:rsid w:val="000252A0"/>
    <w:rsid w:val="00025461"/>
    <w:rsid w:val="00025984"/>
    <w:rsid w:val="00025F6B"/>
    <w:rsid w:val="000268FD"/>
    <w:rsid w:val="000301B4"/>
    <w:rsid w:val="000304FF"/>
    <w:rsid w:val="0003067E"/>
    <w:rsid w:val="000309FE"/>
    <w:rsid w:val="00033245"/>
    <w:rsid w:val="000367BE"/>
    <w:rsid w:val="00037174"/>
    <w:rsid w:val="000377A6"/>
    <w:rsid w:val="0003796A"/>
    <w:rsid w:val="00037A15"/>
    <w:rsid w:val="00037E8C"/>
    <w:rsid w:val="00040D25"/>
    <w:rsid w:val="00041E2B"/>
    <w:rsid w:val="000421B0"/>
    <w:rsid w:val="00042A47"/>
    <w:rsid w:val="0004313D"/>
    <w:rsid w:val="000433DD"/>
    <w:rsid w:val="00043506"/>
    <w:rsid w:val="000435D0"/>
    <w:rsid w:val="00043679"/>
    <w:rsid w:val="000437DD"/>
    <w:rsid w:val="00044053"/>
    <w:rsid w:val="0004476B"/>
    <w:rsid w:val="00044B47"/>
    <w:rsid w:val="00045A6F"/>
    <w:rsid w:val="00045CD9"/>
    <w:rsid w:val="00046A99"/>
    <w:rsid w:val="00050AA8"/>
    <w:rsid w:val="00050AE1"/>
    <w:rsid w:val="0005113B"/>
    <w:rsid w:val="00051569"/>
    <w:rsid w:val="00052F61"/>
    <w:rsid w:val="000542FF"/>
    <w:rsid w:val="0005562E"/>
    <w:rsid w:val="00055894"/>
    <w:rsid w:val="0006263D"/>
    <w:rsid w:val="00062F95"/>
    <w:rsid w:val="000636D7"/>
    <w:rsid w:val="0006455F"/>
    <w:rsid w:val="000655C6"/>
    <w:rsid w:val="00065D43"/>
    <w:rsid w:val="0006609C"/>
    <w:rsid w:val="000662BA"/>
    <w:rsid w:val="0006687D"/>
    <w:rsid w:val="00067988"/>
    <w:rsid w:val="00071652"/>
    <w:rsid w:val="000717B7"/>
    <w:rsid w:val="000720F5"/>
    <w:rsid w:val="00073456"/>
    <w:rsid w:val="000736CC"/>
    <w:rsid w:val="000747D3"/>
    <w:rsid w:val="00081375"/>
    <w:rsid w:val="00081938"/>
    <w:rsid w:val="000821D6"/>
    <w:rsid w:val="00082753"/>
    <w:rsid w:val="00082A60"/>
    <w:rsid w:val="00082E25"/>
    <w:rsid w:val="0008310B"/>
    <w:rsid w:val="000839C9"/>
    <w:rsid w:val="00084022"/>
    <w:rsid w:val="0008456E"/>
    <w:rsid w:val="000860DA"/>
    <w:rsid w:val="00086C06"/>
    <w:rsid w:val="00087882"/>
    <w:rsid w:val="0009048E"/>
    <w:rsid w:val="00091FA1"/>
    <w:rsid w:val="00092B4C"/>
    <w:rsid w:val="0009369C"/>
    <w:rsid w:val="00093C28"/>
    <w:rsid w:val="00094945"/>
    <w:rsid w:val="0009568F"/>
    <w:rsid w:val="00097C91"/>
    <w:rsid w:val="00097FC5"/>
    <w:rsid w:val="000A14AF"/>
    <w:rsid w:val="000A1737"/>
    <w:rsid w:val="000A25C5"/>
    <w:rsid w:val="000A2B24"/>
    <w:rsid w:val="000A2B96"/>
    <w:rsid w:val="000A4C26"/>
    <w:rsid w:val="000A4DFB"/>
    <w:rsid w:val="000A5162"/>
    <w:rsid w:val="000A53E0"/>
    <w:rsid w:val="000A5476"/>
    <w:rsid w:val="000A548B"/>
    <w:rsid w:val="000A61B5"/>
    <w:rsid w:val="000A6D49"/>
    <w:rsid w:val="000A714E"/>
    <w:rsid w:val="000A79C6"/>
    <w:rsid w:val="000B01CC"/>
    <w:rsid w:val="000B133B"/>
    <w:rsid w:val="000B19EB"/>
    <w:rsid w:val="000B40DF"/>
    <w:rsid w:val="000B487D"/>
    <w:rsid w:val="000B531C"/>
    <w:rsid w:val="000B5444"/>
    <w:rsid w:val="000B6240"/>
    <w:rsid w:val="000B69FF"/>
    <w:rsid w:val="000B6A50"/>
    <w:rsid w:val="000B7443"/>
    <w:rsid w:val="000C0516"/>
    <w:rsid w:val="000C0C1B"/>
    <w:rsid w:val="000C1313"/>
    <w:rsid w:val="000C3F37"/>
    <w:rsid w:val="000C3F39"/>
    <w:rsid w:val="000C41C3"/>
    <w:rsid w:val="000C49BE"/>
    <w:rsid w:val="000C524E"/>
    <w:rsid w:val="000C5973"/>
    <w:rsid w:val="000C6028"/>
    <w:rsid w:val="000C6499"/>
    <w:rsid w:val="000C67F5"/>
    <w:rsid w:val="000C6B70"/>
    <w:rsid w:val="000C6BA6"/>
    <w:rsid w:val="000C7582"/>
    <w:rsid w:val="000C7F93"/>
    <w:rsid w:val="000D085C"/>
    <w:rsid w:val="000D0F2A"/>
    <w:rsid w:val="000D3755"/>
    <w:rsid w:val="000D5AD9"/>
    <w:rsid w:val="000D65EE"/>
    <w:rsid w:val="000D6E53"/>
    <w:rsid w:val="000D7F16"/>
    <w:rsid w:val="000E0645"/>
    <w:rsid w:val="000E073D"/>
    <w:rsid w:val="000E09DA"/>
    <w:rsid w:val="000E0F32"/>
    <w:rsid w:val="000E134E"/>
    <w:rsid w:val="000E141C"/>
    <w:rsid w:val="000E1841"/>
    <w:rsid w:val="000E224F"/>
    <w:rsid w:val="000E30D3"/>
    <w:rsid w:val="000E5221"/>
    <w:rsid w:val="000E5444"/>
    <w:rsid w:val="000E56B7"/>
    <w:rsid w:val="000E5A9C"/>
    <w:rsid w:val="000E5BAF"/>
    <w:rsid w:val="000E5F18"/>
    <w:rsid w:val="000E6418"/>
    <w:rsid w:val="000E68A9"/>
    <w:rsid w:val="000E6A0F"/>
    <w:rsid w:val="000E78C2"/>
    <w:rsid w:val="000F0AEA"/>
    <w:rsid w:val="000F0FED"/>
    <w:rsid w:val="000F10D8"/>
    <w:rsid w:val="000F1BCD"/>
    <w:rsid w:val="000F2826"/>
    <w:rsid w:val="000F2A7A"/>
    <w:rsid w:val="000F3A01"/>
    <w:rsid w:val="000F551E"/>
    <w:rsid w:val="000F7CE6"/>
    <w:rsid w:val="00101508"/>
    <w:rsid w:val="00102271"/>
    <w:rsid w:val="0010291D"/>
    <w:rsid w:val="00102EF7"/>
    <w:rsid w:val="00103A16"/>
    <w:rsid w:val="00104EB7"/>
    <w:rsid w:val="00105602"/>
    <w:rsid w:val="00106E07"/>
    <w:rsid w:val="00107473"/>
    <w:rsid w:val="001076A2"/>
    <w:rsid w:val="001078AF"/>
    <w:rsid w:val="00110164"/>
    <w:rsid w:val="0011070C"/>
    <w:rsid w:val="001112BC"/>
    <w:rsid w:val="00111D18"/>
    <w:rsid w:val="00113822"/>
    <w:rsid w:val="00113970"/>
    <w:rsid w:val="00113E80"/>
    <w:rsid w:val="00113E93"/>
    <w:rsid w:val="00114963"/>
    <w:rsid w:val="00114AD6"/>
    <w:rsid w:val="0011525A"/>
    <w:rsid w:val="00115CD8"/>
    <w:rsid w:val="00116004"/>
    <w:rsid w:val="001168A8"/>
    <w:rsid w:val="00120028"/>
    <w:rsid w:val="00120A99"/>
    <w:rsid w:val="00120B33"/>
    <w:rsid w:val="00120EB5"/>
    <w:rsid w:val="00121534"/>
    <w:rsid w:val="00121607"/>
    <w:rsid w:val="00122A29"/>
    <w:rsid w:val="00123408"/>
    <w:rsid w:val="001234DB"/>
    <w:rsid w:val="00123713"/>
    <w:rsid w:val="001242B7"/>
    <w:rsid w:val="0012505A"/>
    <w:rsid w:val="0012645F"/>
    <w:rsid w:val="00126A6A"/>
    <w:rsid w:val="00130650"/>
    <w:rsid w:val="001312FD"/>
    <w:rsid w:val="00131651"/>
    <w:rsid w:val="00131957"/>
    <w:rsid w:val="00131B5F"/>
    <w:rsid w:val="00131DA5"/>
    <w:rsid w:val="00131FEC"/>
    <w:rsid w:val="00132155"/>
    <w:rsid w:val="0013310F"/>
    <w:rsid w:val="0013448F"/>
    <w:rsid w:val="001350A1"/>
    <w:rsid w:val="001355AD"/>
    <w:rsid w:val="00135CED"/>
    <w:rsid w:val="00135DEA"/>
    <w:rsid w:val="00136272"/>
    <w:rsid w:val="001363F3"/>
    <w:rsid w:val="0013744C"/>
    <w:rsid w:val="001401B2"/>
    <w:rsid w:val="00140A22"/>
    <w:rsid w:val="00141047"/>
    <w:rsid w:val="00141CB1"/>
    <w:rsid w:val="00141FBA"/>
    <w:rsid w:val="00143903"/>
    <w:rsid w:val="0014401F"/>
    <w:rsid w:val="0014408D"/>
    <w:rsid w:val="001446E2"/>
    <w:rsid w:val="00144805"/>
    <w:rsid w:val="00145656"/>
    <w:rsid w:val="00145B55"/>
    <w:rsid w:val="00146C00"/>
    <w:rsid w:val="00146E29"/>
    <w:rsid w:val="001472E5"/>
    <w:rsid w:val="00147BF5"/>
    <w:rsid w:val="00147FBD"/>
    <w:rsid w:val="00150425"/>
    <w:rsid w:val="00150827"/>
    <w:rsid w:val="0015127B"/>
    <w:rsid w:val="00151B90"/>
    <w:rsid w:val="0015279A"/>
    <w:rsid w:val="00152865"/>
    <w:rsid w:val="00152AE4"/>
    <w:rsid w:val="00153808"/>
    <w:rsid w:val="001539CC"/>
    <w:rsid w:val="0015564B"/>
    <w:rsid w:val="00155DBD"/>
    <w:rsid w:val="001562A7"/>
    <w:rsid w:val="001565AA"/>
    <w:rsid w:val="00156611"/>
    <w:rsid w:val="001577FF"/>
    <w:rsid w:val="00160527"/>
    <w:rsid w:val="0016242F"/>
    <w:rsid w:val="00162C19"/>
    <w:rsid w:val="00163619"/>
    <w:rsid w:val="00163686"/>
    <w:rsid w:val="00165090"/>
    <w:rsid w:val="001650D1"/>
    <w:rsid w:val="001651C5"/>
    <w:rsid w:val="00165504"/>
    <w:rsid w:val="00165701"/>
    <w:rsid w:val="00165AEE"/>
    <w:rsid w:val="001664CF"/>
    <w:rsid w:val="0016669B"/>
    <w:rsid w:val="00166E3B"/>
    <w:rsid w:val="00167DEE"/>
    <w:rsid w:val="001711CA"/>
    <w:rsid w:val="00171298"/>
    <w:rsid w:val="001723C2"/>
    <w:rsid w:val="0017349B"/>
    <w:rsid w:val="00173BC6"/>
    <w:rsid w:val="00174933"/>
    <w:rsid w:val="001752CF"/>
    <w:rsid w:val="001759BF"/>
    <w:rsid w:val="00175D00"/>
    <w:rsid w:val="001769FC"/>
    <w:rsid w:val="00177759"/>
    <w:rsid w:val="00180661"/>
    <w:rsid w:val="001807EA"/>
    <w:rsid w:val="00180A96"/>
    <w:rsid w:val="001813D9"/>
    <w:rsid w:val="00182CF7"/>
    <w:rsid w:val="0018427C"/>
    <w:rsid w:val="00184DB5"/>
    <w:rsid w:val="00185104"/>
    <w:rsid w:val="001856E3"/>
    <w:rsid w:val="001871BB"/>
    <w:rsid w:val="0018736A"/>
    <w:rsid w:val="001876D7"/>
    <w:rsid w:val="001901F9"/>
    <w:rsid w:val="001904DE"/>
    <w:rsid w:val="0019108A"/>
    <w:rsid w:val="00191940"/>
    <w:rsid w:val="00191BA1"/>
    <w:rsid w:val="001929F7"/>
    <w:rsid w:val="00193B16"/>
    <w:rsid w:val="00193DEC"/>
    <w:rsid w:val="00194F4E"/>
    <w:rsid w:val="001953EF"/>
    <w:rsid w:val="001966A1"/>
    <w:rsid w:val="001970AB"/>
    <w:rsid w:val="00197D2F"/>
    <w:rsid w:val="00197E91"/>
    <w:rsid w:val="001A0612"/>
    <w:rsid w:val="001A0625"/>
    <w:rsid w:val="001A08AB"/>
    <w:rsid w:val="001A0E3B"/>
    <w:rsid w:val="001A1744"/>
    <w:rsid w:val="001A1824"/>
    <w:rsid w:val="001A1DA6"/>
    <w:rsid w:val="001A30AD"/>
    <w:rsid w:val="001A32A8"/>
    <w:rsid w:val="001A3841"/>
    <w:rsid w:val="001A3A90"/>
    <w:rsid w:val="001A3CF8"/>
    <w:rsid w:val="001A4B54"/>
    <w:rsid w:val="001A5ECA"/>
    <w:rsid w:val="001A6DC9"/>
    <w:rsid w:val="001A6E84"/>
    <w:rsid w:val="001B232F"/>
    <w:rsid w:val="001B2600"/>
    <w:rsid w:val="001B2CF7"/>
    <w:rsid w:val="001B39CD"/>
    <w:rsid w:val="001B646F"/>
    <w:rsid w:val="001B6926"/>
    <w:rsid w:val="001C0188"/>
    <w:rsid w:val="001C084A"/>
    <w:rsid w:val="001C0C28"/>
    <w:rsid w:val="001C0CB8"/>
    <w:rsid w:val="001C1302"/>
    <w:rsid w:val="001C17D2"/>
    <w:rsid w:val="001C17D3"/>
    <w:rsid w:val="001C268F"/>
    <w:rsid w:val="001C2772"/>
    <w:rsid w:val="001C2EFE"/>
    <w:rsid w:val="001C2F55"/>
    <w:rsid w:val="001C2FAE"/>
    <w:rsid w:val="001C5DC4"/>
    <w:rsid w:val="001C6C91"/>
    <w:rsid w:val="001C6D88"/>
    <w:rsid w:val="001C79F3"/>
    <w:rsid w:val="001D0696"/>
    <w:rsid w:val="001D1F64"/>
    <w:rsid w:val="001D1F70"/>
    <w:rsid w:val="001D237C"/>
    <w:rsid w:val="001D2AAD"/>
    <w:rsid w:val="001D343F"/>
    <w:rsid w:val="001D3E24"/>
    <w:rsid w:val="001D3F97"/>
    <w:rsid w:val="001D4544"/>
    <w:rsid w:val="001D4789"/>
    <w:rsid w:val="001D4DCA"/>
    <w:rsid w:val="001D7162"/>
    <w:rsid w:val="001D7220"/>
    <w:rsid w:val="001D72C2"/>
    <w:rsid w:val="001D74C1"/>
    <w:rsid w:val="001E0356"/>
    <w:rsid w:val="001E126E"/>
    <w:rsid w:val="001E17CD"/>
    <w:rsid w:val="001E212A"/>
    <w:rsid w:val="001E29AD"/>
    <w:rsid w:val="001E3274"/>
    <w:rsid w:val="001E538C"/>
    <w:rsid w:val="001E65DA"/>
    <w:rsid w:val="001E660A"/>
    <w:rsid w:val="001E730C"/>
    <w:rsid w:val="001F0439"/>
    <w:rsid w:val="001F07AB"/>
    <w:rsid w:val="001F0996"/>
    <w:rsid w:val="001F2268"/>
    <w:rsid w:val="001F2597"/>
    <w:rsid w:val="001F26A6"/>
    <w:rsid w:val="001F272B"/>
    <w:rsid w:val="001F2BE4"/>
    <w:rsid w:val="001F4519"/>
    <w:rsid w:val="001F4835"/>
    <w:rsid w:val="001F6287"/>
    <w:rsid w:val="001F63B6"/>
    <w:rsid w:val="001F6C1A"/>
    <w:rsid w:val="001F7240"/>
    <w:rsid w:val="002005EC"/>
    <w:rsid w:val="00200BC1"/>
    <w:rsid w:val="0020222E"/>
    <w:rsid w:val="00203413"/>
    <w:rsid w:val="002040F3"/>
    <w:rsid w:val="00204BF1"/>
    <w:rsid w:val="00205100"/>
    <w:rsid w:val="00205560"/>
    <w:rsid w:val="002055B9"/>
    <w:rsid w:val="00205940"/>
    <w:rsid w:val="00205ECF"/>
    <w:rsid w:val="0020682D"/>
    <w:rsid w:val="00207E91"/>
    <w:rsid w:val="00207FEF"/>
    <w:rsid w:val="00210383"/>
    <w:rsid w:val="00210D29"/>
    <w:rsid w:val="00213BBF"/>
    <w:rsid w:val="002141C1"/>
    <w:rsid w:val="00215602"/>
    <w:rsid w:val="00215FC7"/>
    <w:rsid w:val="00216249"/>
    <w:rsid w:val="00216E7E"/>
    <w:rsid w:val="00217183"/>
    <w:rsid w:val="00217365"/>
    <w:rsid w:val="002203B9"/>
    <w:rsid w:val="00221499"/>
    <w:rsid w:val="00221972"/>
    <w:rsid w:val="00221B07"/>
    <w:rsid w:val="00222E29"/>
    <w:rsid w:val="00223C97"/>
    <w:rsid w:val="00224DB9"/>
    <w:rsid w:val="0022543E"/>
    <w:rsid w:val="00225B2B"/>
    <w:rsid w:val="00226784"/>
    <w:rsid w:val="00226D2A"/>
    <w:rsid w:val="00226EC1"/>
    <w:rsid w:val="002272AE"/>
    <w:rsid w:val="00231CDF"/>
    <w:rsid w:val="00231E18"/>
    <w:rsid w:val="00232117"/>
    <w:rsid w:val="00232159"/>
    <w:rsid w:val="002321E9"/>
    <w:rsid w:val="002327EF"/>
    <w:rsid w:val="00232C60"/>
    <w:rsid w:val="00233EC1"/>
    <w:rsid w:val="0023691A"/>
    <w:rsid w:val="00236F9C"/>
    <w:rsid w:val="00240C0F"/>
    <w:rsid w:val="00240EFA"/>
    <w:rsid w:val="00241058"/>
    <w:rsid w:val="00241E5A"/>
    <w:rsid w:val="00242C4F"/>
    <w:rsid w:val="00242ED1"/>
    <w:rsid w:val="0024363F"/>
    <w:rsid w:val="00243819"/>
    <w:rsid w:val="00243BB5"/>
    <w:rsid w:val="00243C41"/>
    <w:rsid w:val="0024428C"/>
    <w:rsid w:val="00244F6E"/>
    <w:rsid w:val="00245853"/>
    <w:rsid w:val="00245C15"/>
    <w:rsid w:val="0024627F"/>
    <w:rsid w:val="00246EBE"/>
    <w:rsid w:val="002478A4"/>
    <w:rsid w:val="0024798C"/>
    <w:rsid w:val="00247B95"/>
    <w:rsid w:val="00251055"/>
    <w:rsid w:val="0025123C"/>
    <w:rsid w:val="002533AA"/>
    <w:rsid w:val="0025357A"/>
    <w:rsid w:val="00253A9F"/>
    <w:rsid w:val="00253B3A"/>
    <w:rsid w:val="00253FA8"/>
    <w:rsid w:val="00253FEA"/>
    <w:rsid w:val="00254265"/>
    <w:rsid w:val="0025628A"/>
    <w:rsid w:val="002562D7"/>
    <w:rsid w:val="002567EC"/>
    <w:rsid w:val="00256CBC"/>
    <w:rsid w:val="00257EFC"/>
    <w:rsid w:val="002602B9"/>
    <w:rsid w:val="00262A29"/>
    <w:rsid w:val="00263178"/>
    <w:rsid w:val="00264050"/>
    <w:rsid w:val="00264BC1"/>
    <w:rsid w:val="00266C27"/>
    <w:rsid w:val="0026781C"/>
    <w:rsid w:val="00267A5F"/>
    <w:rsid w:val="00267CC2"/>
    <w:rsid w:val="0027085C"/>
    <w:rsid w:val="00270D01"/>
    <w:rsid w:val="00271713"/>
    <w:rsid w:val="0027195C"/>
    <w:rsid w:val="00272814"/>
    <w:rsid w:val="00272AF8"/>
    <w:rsid w:val="00273BA0"/>
    <w:rsid w:val="00273E9A"/>
    <w:rsid w:val="002743C9"/>
    <w:rsid w:val="00274C27"/>
    <w:rsid w:val="00276355"/>
    <w:rsid w:val="0027638E"/>
    <w:rsid w:val="002767DC"/>
    <w:rsid w:val="00276B76"/>
    <w:rsid w:val="00280031"/>
    <w:rsid w:val="002814BA"/>
    <w:rsid w:val="0028183B"/>
    <w:rsid w:val="00281CDD"/>
    <w:rsid w:val="0028202B"/>
    <w:rsid w:val="00282B25"/>
    <w:rsid w:val="00282DBF"/>
    <w:rsid w:val="002839F6"/>
    <w:rsid w:val="00283C88"/>
    <w:rsid w:val="00283D0E"/>
    <w:rsid w:val="00284CDE"/>
    <w:rsid w:val="00284D95"/>
    <w:rsid w:val="00285F1A"/>
    <w:rsid w:val="00286610"/>
    <w:rsid w:val="00287C3B"/>
    <w:rsid w:val="00291589"/>
    <w:rsid w:val="00292021"/>
    <w:rsid w:val="00293163"/>
    <w:rsid w:val="00295D5D"/>
    <w:rsid w:val="00295EDF"/>
    <w:rsid w:val="00295F3A"/>
    <w:rsid w:val="00296AD7"/>
    <w:rsid w:val="002972DA"/>
    <w:rsid w:val="00297B81"/>
    <w:rsid w:val="002A00E3"/>
    <w:rsid w:val="002A0D50"/>
    <w:rsid w:val="002A1909"/>
    <w:rsid w:val="002A2658"/>
    <w:rsid w:val="002A2860"/>
    <w:rsid w:val="002A33DD"/>
    <w:rsid w:val="002A3643"/>
    <w:rsid w:val="002A4664"/>
    <w:rsid w:val="002A4A6D"/>
    <w:rsid w:val="002A4ED7"/>
    <w:rsid w:val="002A5D7D"/>
    <w:rsid w:val="002A67BE"/>
    <w:rsid w:val="002A6C47"/>
    <w:rsid w:val="002A72A7"/>
    <w:rsid w:val="002A72FD"/>
    <w:rsid w:val="002A7585"/>
    <w:rsid w:val="002A7721"/>
    <w:rsid w:val="002A7F8D"/>
    <w:rsid w:val="002B0DFC"/>
    <w:rsid w:val="002B175B"/>
    <w:rsid w:val="002B193B"/>
    <w:rsid w:val="002B34C7"/>
    <w:rsid w:val="002B4B88"/>
    <w:rsid w:val="002B4DBB"/>
    <w:rsid w:val="002B4EE3"/>
    <w:rsid w:val="002B57C4"/>
    <w:rsid w:val="002B5964"/>
    <w:rsid w:val="002B5BC0"/>
    <w:rsid w:val="002B69B1"/>
    <w:rsid w:val="002B708A"/>
    <w:rsid w:val="002B7322"/>
    <w:rsid w:val="002B7718"/>
    <w:rsid w:val="002C036B"/>
    <w:rsid w:val="002C2144"/>
    <w:rsid w:val="002C2230"/>
    <w:rsid w:val="002C26F6"/>
    <w:rsid w:val="002C350E"/>
    <w:rsid w:val="002C39AB"/>
    <w:rsid w:val="002C3D04"/>
    <w:rsid w:val="002C47DD"/>
    <w:rsid w:val="002C4A7D"/>
    <w:rsid w:val="002C4AC9"/>
    <w:rsid w:val="002C571D"/>
    <w:rsid w:val="002C5FC1"/>
    <w:rsid w:val="002C64B9"/>
    <w:rsid w:val="002C7690"/>
    <w:rsid w:val="002C7D71"/>
    <w:rsid w:val="002D012F"/>
    <w:rsid w:val="002D0A9B"/>
    <w:rsid w:val="002D28FE"/>
    <w:rsid w:val="002D2980"/>
    <w:rsid w:val="002D2FF3"/>
    <w:rsid w:val="002D307E"/>
    <w:rsid w:val="002D326A"/>
    <w:rsid w:val="002D41DE"/>
    <w:rsid w:val="002D45ED"/>
    <w:rsid w:val="002D4DD2"/>
    <w:rsid w:val="002D59FC"/>
    <w:rsid w:val="002D5A10"/>
    <w:rsid w:val="002D6F1E"/>
    <w:rsid w:val="002D6FCD"/>
    <w:rsid w:val="002D7A3F"/>
    <w:rsid w:val="002E0B7A"/>
    <w:rsid w:val="002E0B8C"/>
    <w:rsid w:val="002E1768"/>
    <w:rsid w:val="002E1EF8"/>
    <w:rsid w:val="002E2EAF"/>
    <w:rsid w:val="002E47CC"/>
    <w:rsid w:val="002E49C8"/>
    <w:rsid w:val="002E4EB7"/>
    <w:rsid w:val="002E5569"/>
    <w:rsid w:val="002E5E13"/>
    <w:rsid w:val="002E7727"/>
    <w:rsid w:val="002E7CAE"/>
    <w:rsid w:val="002F05E3"/>
    <w:rsid w:val="002F099D"/>
    <w:rsid w:val="002F0D0A"/>
    <w:rsid w:val="002F1E29"/>
    <w:rsid w:val="002F2D56"/>
    <w:rsid w:val="002F2E96"/>
    <w:rsid w:val="002F302A"/>
    <w:rsid w:val="002F3086"/>
    <w:rsid w:val="002F3102"/>
    <w:rsid w:val="002F3458"/>
    <w:rsid w:val="002F38F1"/>
    <w:rsid w:val="002F4525"/>
    <w:rsid w:val="002F489F"/>
    <w:rsid w:val="002F517B"/>
    <w:rsid w:val="002F576B"/>
    <w:rsid w:val="002F5D95"/>
    <w:rsid w:val="002F5D96"/>
    <w:rsid w:val="002F5EF1"/>
    <w:rsid w:val="002F633D"/>
    <w:rsid w:val="002F6ECD"/>
    <w:rsid w:val="002F7780"/>
    <w:rsid w:val="003000FC"/>
    <w:rsid w:val="003019DA"/>
    <w:rsid w:val="003033CB"/>
    <w:rsid w:val="0030365E"/>
    <w:rsid w:val="00303BB5"/>
    <w:rsid w:val="00303ECB"/>
    <w:rsid w:val="00304248"/>
    <w:rsid w:val="003052F6"/>
    <w:rsid w:val="0030706F"/>
    <w:rsid w:val="003070CE"/>
    <w:rsid w:val="003079F2"/>
    <w:rsid w:val="00307A0B"/>
    <w:rsid w:val="00307D32"/>
    <w:rsid w:val="00310D39"/>
    <w:rsid w:val="00310FEE"/>
    <w:rsid w:val="0031148B"/>
    <w:rsid w:val="003115F2"/>
    <w:rsid w:val="00312076"/>
    <w:rsid w:val="00313046"/>
    <w:rsid w:val="003135E5"/>
    <w:rsid w:val="00313636"/>
    <w:rsid w:val="00314B17"/>
    <w:rsid w:val="0031712D"/>
    <w:rsid w:val="003176A1"/>
    <w:rsid w:val="00317E35"/>
    <w:rsid w:val="00321905"/>
    <w:rsid w:val="00321F28"/>
    <w:rsid w:val="0032275E"/>
    <w:rsid w:val="00322F1A"/>
    <w:rsid w:val="003236B9"/>
    <w:rsid w:val="00323B20"/>
    <w:rsid w:val="00325A14"/>
    <w:rsid w:val="003264C8"/>
    <w:rsid w:val="0033113A"/>
    <w:rsid w:val="003324AF"/>
    <w:rsid w:val="00332D61"/>
    <w:rsid w:val="00333006"/>
    <w:rsid w:val="00333428"/>
    <w:rsid w:val="0033382E"/>
    <w:rsid w:val="003349CE"/>
    <w:rsid w:val="00334A4A"/>
    <w:rsid w:val="00335A5A"/>
    <w:rsid w:val="00335E31"/>
    <w:rsid w:val="0033606A"/>
    <w:rsid w:val="0033644A"/>
    <w:rsid w:val="0033785E"/>
    <w:rsid w:val="00337AF9"/>
    <w:rsid w:val="00337D11"/>
    <w:rsid w:val="003404D7"/>
    <w:rsid w:val="003408F4"/>
    <w:rsid w:val="00341B3E"/>
    <w:rsid w:val="00341C93"/>
    <w:rsid w:val="0034309A"/>
    <w:rsid w:val="003440EF"/>
    <w:rsid w:val="00344E60"/>
    <w:rsid w:val="00345C12"/>
    <w:rsid w:val="00345D84"/>
    <w:rsid w:val="00345E3F"/>
    <w:rsid w:val="003461BE"/>
    <w:rsid w:val="003475A7"/>
    <w:rsid w:val="00347BC4"/>
    <w:rsid w:val="0035018D"/>
    <w:rsid w:val="00353AAF"/>
    <w:rsid w:val="0035400E"/>
    <w:rsid w:val="003543BA"/>
    <w:rsid w:val="00354E12"/>
    <w:rsid w:val="003551DD"/>
    <w:rsid w:val="00355342"/>
    <w:rsid w:val="00355546"/>
    <w:rsid w:val="00357ED5"/>
    <w:rsid w:val="00361025"/>
    <w:rsid w:val="00361809"/>
    <w:rsid w:val="00361BAF"/>
    <w:rsid w:val="003620E5"/>
    <w:rsid w:val="00362439"/>
    <w:rsid w:val="00362623"/>
    <w:rsid w:val="00363BB3"/>
    <w:rsid w:val="00363D1A"/>
    <w:rsid w:val="00364DE7"/>
    <w:rsid w:val="00364F15"/>
    <w:rsid w:val="0036553F"/>
    <w:rsid w:val="00365DA4"/>
    <w:rsid w:val="00366557"/>
    <w:rsid w:val="003702D3"/>
    <w:rsid w:val="00370813"/>
    <w:rsid w:val="00370817"/>
    <w:rsid w:val="003709EA"/>
    <w:rsid w:val="0037100C"/>
    <w:rsid w:val="0037189C"/>
    <w:rsid w:val="00372128"/>
    <w:rsid w:val="003723D4"/>
    <w:rsid w:val="003743D9"/>
    <w:rsid w:val="00374989"/>
    <w:rsid w:val="00374EF8"/>
    <w:rsid w:val="00375861"/>
    <w:rsid w:val="00375AB9"/>
    <w:rsid w:val="00376392"/>
    <w:rsid w:val="0037749E"/>
    <w:rsid w:val="00380460"/>
    <w:rsid w:val="00381124"/>
    <w:rsid w:val="0038112D"/>
    <w:rsid w:val="00381566"/>
    <w:rsid w:val="0038162B"/>
    <w:rsid w:val="00381A3C"/>
    <w:rsid w:val="00381B1D"/>
    <w:rsid w:val="00381CED"/>
    <w:rsid w:val="00382C12"/>
    <w:rsid w:val="00383B4B"/>
    <w:rsid w:val="00383B66"/>
    <w:rsid w:val="00386274"/>
    <w:rsid w:val="00387836"/>
    <w:rsid w:val="00387922"/>
    <w:rsid w:val="003903AF"/>
    <w:rsid w:val="0039093E"/>
    <w:rsid w:val="00391667"/>
    <w:rsid w:val="003916B6"/>
    <w:rsid w:val="00391801"/>
    <w:rsid w:val="00392F34"/>
    <w:rsid w:val="0039335D"/>
    <w:rsid w:val="0039363E"/>
    <w:rsid w:val="0039441F"/>
    <w:rsid w:val="00394A4B"/>
    <w:rsid w:val="00394CEE"/>
    <w:rsid w:val="0039564B"/>
    <w:rsid w:val="00396708"/>
    <w:rsid w:val="00397628"/>
    <w:rsid w:val="003A037D"/>
    <w:rsid w:val="003A0BD3"/>
    <w:rsid w:val="003A0DBF"/>
    <w:rsid w:val="003A1028"/>
    <w:rsid w:val="003A11EF"/>
    <w:rsid w:val="003A2673"/>
    <w:rsid w:val="003A2E5C"/>
    <w:rsid w:val="003A3918"/>
    <w:rsid w:val="003A425A"/>
    <w:rsid w:val="003A51D1"/>
    <w:rsid w:val="003A5DD7"/>
    <w:rsid w:val="003A6850"/>
    <w:rsid w:val="003A6E1A"/>
    <w:rsid w:val="003B005B"/>
    <w:rsid w:val="003B0094"/>
    <w:rsid w:val="003B1D38"/>
    <w:rsid w:val="003B2A70"/>
    <w:rsid w:val="003B3E51"/>
    <w:rsid w:val="003B47D2"/>
    <w:rsid w:val="003B50D4"/>
    <w:rsid w:val="003B6228"/>
    <w:rsid w:val="003B6693"/>
    <w:rsid w:val="003B6D85"/>
    <w:rsid w:val="003C0853"/>
    <w:rsid w:val="003C1BED"/>
    <w:rsid w:val="003C1C8B"/>
    <w:rsid w:val="003C2006"/>
    <w:rsid w:val="003C27D4"/>
    <w:rsid w:val="003C3B7E"/>
    <w:rsid w:val="003C477A"/>
    <w:rsid w:val="003C4BFB"/>
    <w:rsid w:val="003C5D18"/>
    <w:rsid w:val="003C5F72"/>
    <w:rsid w:val="003C60F9"/>
    <w:rsid w:val="003C69F4"/>
    <w:rsid w:val="003D0096"/>
    <w:rsid w:val="003D084E"/>
    <w:rsid w:val="003D1881"/>
    <w:rsid w:val="003D1E64"/>
    <w:rsid w:val="003D39D7"/>
    <w:rsid w:val="003D3F0F"/>
    <w:rsid w:val="003D42DA"/>
    <w:rsid w:val="003D6034"/>
    <w:rsid w:val="003D6098"/>
    <w:rsid w:val="003D6501"/>
    <w:rsid w:val="003E00C9"/>
    <w:rsid w:val="003E0300"/>
    <w:rsid w:val="003E1275"/>
    <w:rsid w:val="003E1A63"/>
    <w:rsid w:val="003E657F"/>
    <w:rsid w:val="003E6755"/>
    <w:rsid w:val="003E68C3"/>
    <w:rsid w:val="003E77A3"/>
    <w:rsid w:val="003F1725"/>
    <w:rsid w:val="003F1AB0"/>
    <w:rsid w:val="003F1BE7"/>
    <w:rsid w:val="003F325D"/>
    <w:rsid w:val="003F365D"/>
    <w:rsid w:val="003F36F8"/>
    <w:rsid w:val="003F3846"/>
    <w:rsid w:val="003F3AF9"/>
    <w:rsid w:val="003F3D53"/>
    <w:rsid w:val="003F3FBA"/>
    <w:rsid w:val="003F40F1"/>
    <w:rsid w:val="003F4409"/>
    <w:rsid w:val="003F4A17"/>
    <w:rsid w:val="003F5237"/>
    <w:rsid w:val="003F577D"/>
    <w:rsid w:val="003F5975"/>
    <w:rsid w:val="003F6222"/>
    <w:rsid w:val="003F66E2"/>
    <w:rsid w:val="003F73D6"/>
    <w:rsid w:val="003F7533"/>
    <w:rsid w:val="003F7B3C"/>
    <w:rsid w:val="003F7EDB"/>
    <w:rsid w:val="0040050F"/>
    <w:rsid w:val="0040055C"/>
    <w:rsid w:val="00400781"/>
    <w:rsid w:val="0040104E"/>
    <w:rsid w:val="00401627"/>
    <w:rsid w:val="00401F33"/>
    <w:rsid w:val="00402E02"/>
    <w:rsid w:val="0040348A"/>
    <w:rsid w:val="00403771"/>
    <w:rsid w:val="00403921"/>
    <w:rsid w:val="00403BF8"/>
    <w:rsid w:val="00403F96"/>
    <w:rsid w:val="00404D65"/>
    <w:rsid w:val="00405E04"/>
    <w:rsid w:val="00406829"/>
    <w:rsid w:val="00407447"/>
    <w:rsid w:val="004110A3"/>
    <w:rsid w:val="0041115E"/>
    <w:rsid w:val="00412330"/>
    <w:rsid w:val="00412AFA"/>
    <w:rsid w:val="00413232"/>
    <w:rsid w:val="004133EB"/>
    <w:rsid w:val="00413936"/>
    <w:rsid w:val="00413E94"/>
    <w:rsid w:val="00413F12"/>
    <w:rsid w:val="00413F7D"/>
    <w:rsid w:val="00414284"/>
    <w:rsid w:val="004146EB"/>
    <w:rsid w:val="00414B24"/>
    <w:rsid w:val="0041606A"/>
    <w:rsid w:val="004171E8"/>
    <w:rsid w:val="004202EB"/>
    <w:rsid w:val="00420BF0"/>
    <w:rsid w:val="004213C2"/>
    <w:rsid w:val="00422986"/>
    <w:rsid w:val="004229C8"/>
    <w:rsid w:val="0042316D"/>
    <w:rsid w:val="00423343"/>
    <w:rsid w:val="00423B1E"/>
    <w:rsid w:val="004255BD"/>
    <w:rsid w:val="004259A7"/>
    <w:rsid w:val="00425F4E"/>
    <w:rsid w:val="00425FBD"/>
    <w:rsid w:val="00427393"/>
    <w:rsid w:val="00427EA9"/>
    <w:rsid w:val="00431AD6"/>
    <w:rsid w:val="00431DB2"/>
    <w:rsid w:val="004321F4"/>
    <w:rsid w:val="00432285"/>
    <w:rsid w:val="00432B0F"/>
    <w:rsid w:val="00432C2C"/>
    <w:rsid w:val="00433207"/>
    <w:rsid w:val="0043359A"/>
    <w:rsid w:val="00433749"/>
    <w:rsid w:val="00434121"/>
    <w:rsid w:val="0043429D"/>
    <w:rsid w:val="00434AD8"/>
    <w:rsid w:val="0043516B"/>
    <w:rsid w:val="004354C1"/>
    <w:rsid w:val="00437075"/>
    <w:rsid w:val="004374D2"/>
    <w:rsid w:val="0043766B"/>
    <w:rsid w:val="0044026F"/>
    <w:rsid w:val="00442E83"/>
    <w:rsid w:val="00443104"/>
    <w:rsid w:val="00443F2B"/>
    <w:rsid w:val="004451F4"/>
    <w:rsid w:val="004455F1"/>
    <w:rsid w:val="00445B56"/>
    <w:rsid w:val="00445BF4"/>
    <w:rsid w:val="0044645F"/>
    <w:rsid w:val="004477A3"/>
    <w:rsid w:val="004505EB"/>
    <w:rsid w:val="00450B30"/>
    <w:rsid w:val="0045114C"/>
    <w:rsid w:val="00451312"/>
    <w:rsid w:val="0045190B"/>
    <w:rsid w:val="004525FD"/>
    <w:rsid w:val="00452D07"/>
    <w:rsid w:val="00452EF9"/>
    <w:rsid w:val="0045488A"/>
    <w:rsid w:val="0045494D"/>
    <w:rsid w:val="0045504C"/>
    <w:rsid w:val="004557D6"/>
    <w:rsid w:val="00455EBC"/>
    <w:rsid w:val="0045712F"/>
    <w:rsid w:val="00457287"/>
    <w:rsid w:val="00457F18"/>
    <w:rsid w:val="0046300A"/>
    <w:rsid w:val="00463074"/>
    <w:rsid w:val="004631ED"/>
    <w:rsid w:val="00463B75"/>
    <w:rsid w:val="00465517"/>
    <w:rsid w:val="004667EC"/>
    <w:rsid w:val="00466E70"/>
    <w:rsid w:val="00467416"/>
    <w:rsid w:val="00467B50"/>
    <w:rsid w:val="004702A7"/>
    <w:rsid w:val="00471530"/>
    <w:rsid w:val="004721C1"/>
    <w:rsid w:val="00473669"/>
    <w:rsid w:val="00473A69"/>
    <w:rsid w:val="00474097"/>
    <w:rsid w:val="00475995"/>
    <w:rsid w:val="0047679D"/>
    <w:rsid w:val="00476F31"/>
    <w:rsid w:val="004770A2"/>
    <w:rsid w:val="00477438"/>
    <w:rsid w:val="00480A55"/>
    <w:rsid w:val="00480C2A"/>
    <w:rsid w:val="00481D20"/>
    <w:rsid w:val="00482081"/>
    <w:rsid w:val="00482B8A"/>
    <w:rsid w:val="004915E0"/>
    <w:rsid w:val="004925D7"/>
    <w:rsid w:val="00492B42"/>
    <w:rsid w:val="00492E3D"/>
    <w:rsid w:val="00493774"/>
    <w:rsid w:val="00494000"/>
    <w:rsid w:val="0049468F"/>
    <w:rsid w:val="00494982"/>
    <w:rsid w:val="004957C9"/>
    <w:rsid w:val="0049618E"/>
    <w:rsid w:val="004964CC"/>
    <w:rsid w:val="004965E7"/>
    <w:rsid w:val="0049700D"/>
    <w:rsid w:val="00497A3F"/>
    <w:rsid w:val="00497B98"/>
    <w:rsid w:val="00497E22"/>
    <w:rsid w:val="00497E2F"/>
    <w:rsid w:val="004A0DF2"/>
    <w:rsid w:val="004A21BA"/>
    <w:rsid w:val="004A24FD"/>
    <w:rsid w:val="004A2920"/>
    <w:rsid w:val="004A306C"/>
    <w:rsid w:val="004A311E"/>
    <w:rsid w:val="004A4FF7"/>
    <w:rsid w:val="004A58F8"/>
    <w:rsid w:val="004A6022"/>
    <w:rsid w:val="004A6F8E"/>
    <w:rsid w:val="004A70C6"/>
    <w:rsid w:val="004B18DE"/>
    <w:rsid w:val="004B234A"/>
    <w:rsid w:val="004B2BE3"/>
    <w:rsid w:val="004B3052"/>
    <w:rsid w:val="004B3135"/>
    <w:rsid w:val="004B3994"/>
    <w:rsid w:val="004B41AC"/>
    <w:rsid w:val="004B4C13"/>
    <w:rsid w:val="004B4CC3"/>
    <w:rsid w:val="004B58D2"/>
    <w:rsid w:val="004B5CD6"/>
    <w:rsid w:val="004B5FAD"/>
    <w:rsid w:val="004B67C4"/>
    <w:rsid w:val="004B753C"/>
    <w:rsid w:val="004B783A"/>
    <w:rsid w:val="004B7A4A"/>
    <w:rsid w:val="004C09D7"/>
    <w:rsid w:val="004C15E0"/>
    <w:rsid w:val="004C1874"/>
    <w:rsid w:val="004C2009"/>
    <w:rsid w:val="004C2C0F"/>
    <w:rsid w:val="004C2C8A"/>
    <w:rsid w:val="004C2D83"/>
    <w:rsid w:val="004C34F9"/>
    <w:rsid w:val="004C43A0"/>
    <w:rsid w:val="004C4485"/>
    <w:rsid w:val="004C5855"/>
    <w:rsid w:val="004C6621"/>
    <w:rsid w:val="004C73FB"/>
    <w:rsid w:val="004C74A9"/>
    <w:rsid w:val="004C77C0"/>
    <w:rsid w:val="004C7CB9"/>
    <w:rsid w:val="004D001C"/>
    <w:rsid w:val="004D03CA"/>
    <w:rsid w:val="004D0C97"/>
    <w:rsid w:val="004D1007"/>
    <w:rsid w:val="004D2107"/>
    <w:rsid w:val="004D21F9"/>
    <w:rsid w:val="004D2CBB"/>
    <w:rsid w:val="004D332A"/>
    <w:rsid w:val="004D3D20"/>
    <w:rsid w:val="004D41A7"/>
    <w:rsid w:val="004D46C0"/>
    <w:rsid w:val="004D4B4C"/>
    <w:rsid w:val="004D5088"/>
    <w:rsid w:val="004D52A0"/>
    <w:rsid w:val="004D55B1"/>
    <w:rsid w:val="004D587E"/>
    <w:rsid w:val="004D5ABE"/>
    <w:rsid w:val="004D5DBD"/>
    <w:rsid w:val="004D6276"/>
    <w:rsid w:val="004D6397"/>
    <w:rsid w:val="004D6D59"/>
    <w:rsid w:val="004D7322"/>
    <w:rsid w:val="004D7E42"/>
    <w:rsid w:val="004D7E94"/>
    <w:rsid w:val="004E0C80"/>
    <w:rsid w:val="004E1759"/>
    <w:rsid w:val="004E18CF"/>
    <w:rsid w:val="004E367C"/>
    <w:rsid w:val="004E3AC1"/>
    <w:rsid w:val="004E3CE9"/>
    <w:rsid w:val="004E5654"/>
    <w:rsid w:val="004E6B90"/>
    <w:rsid w:val="004E705E"/>
    <w:rsid w:val="004E71EB"/>
    <w:rsid w:val="004E767F"/>
    <w:rsid w:val="004E7C82"/>
    <w:rsid w:val="004F055F"/>
    <w:rsid w:val="004F0D1D"/>
    <w:rsid w:val="004F0DC6"/>
    <w:rsid w:val="004F10EC"/>
    <w:rsid w:val="004F24CE"/>
    <w:rsid w:val="004F30B3"/>
    <w:rsid w:val="004F41FA"/>
    <w:rsid w:val="004F5710"/>
    <w:rsid w:val="004F5FB3"/>
    <w:rsid w:val="004F61E3"/>
    <w:rsid w:val="004F61F6"/>
    <w:rsid w:val="0050139A"/>
    <w:rsid w:val="00501BA0"/>
    <w:rsid w:val="00501DA0"/>
    <w:rsid w:val="00507972"/>
    <w:rsid w:val="00510842"/>
    <w:rsid w:val="0051094D"/>
    <w:rsid w:val="00511701"/>
    <w:rsid w:val="00511A5A"/>
    <w:rsid w:val="00511E09"/>
    <w:rsid w:val="005136C4"/>
    <w:rsid w:val="00513A92"/>
    <w:rsid w:val="005151CF"/>
    <w:rsid w:val="00515617"/>
    <w:rsid w:val="00515AB1"/>
    <w:rsid w:val="005162A2"/>
    <w:rsid w:val="00516646"/>
    <w:rsid w:val="005168E1"/>
    <w:rsid w:val="00517241"/>
    <w:rsid w:val="00520320"/>
    <w:rsid w:val="00520956"/>
    <w:rsid w:val="0052208F"/>
    <w:rsid w:val="0052434B"/>
    <w:rsid w:val="005243B2"/>
    <w:rsid w:val="00524749"/>
    <w:rsid w:val="00524803"/>
    <w:rsid w:val="0052549A"/>
    <w:rsid w:val="005264B2"/>
    <w:rsid w:val="005273E9"/>
    <w:rsid w:val="00527703"/>
    <w:rsid w:val="0053187C"/>
    <w:rsid w:val="00531962"/>
    <w:rsid w:val="00531EF3"/>
    <w:rsid w:val="00533D3A"/>
    <w:rsid w:val="0053434F"/>
    <w:rsid w:val="00535571"/>
    <w:rsid w:val="00535BAF"/>
    <w:rsid w:val="00536C7E"/>
    <w:rsid w:val="00536EE6"/>
    <w:rsid w:val="00537119"/>
    <w:rsid w:val="0053792C"/>
    <w:rsid w:val="00540E58"/>
    <w:rsid w:val="005414AA"/>
    <w:rsid w:val="005418DB"/>
    <w:rsid w:val="00541C89"/>
    <w:rsid w:val="00541D55"/>
    <w:rsid w:val="00542988"/>
    <w:rsid w:val="00544547"/>
    <w:rsid w:val="00544A28"/>
    <w:rsid w:val="00544C5F"/>
    <w:rsid w:val="00544CFF"/>
    <w:rsid w:val="00546FD0"/>
    <w:rsid w:val="005470B9"/>
    <w:rsid w:val="005501D0"/>
    <w:rsid w:val="005509A1"/>
    <w:rsid w:val="00551816"/>
    <w:rsid w:val="00552355"/>
    <w:rsid w:val="00552E77"/>
    <w:rsid w:val="00553A42"/>
    <w:rsid w:val="00553B43"/>
    <w:rsid w:val="00553E63"/>
    <w:rsid w:val="005554A2"/>
    <w:rsid w:val="00555B37"/>
    <w:rsid w:val="00555BCF"/>
    <w:rsid w:val="005562C4"/>
    <w:rsid w:val="005563C0"/>
    <w:rsid w:val="00556909"/>
    <w:rsid w:val="00560EFE"/>
    <w:rsid w:val="00561039"/>
    <w:rsid w:val="0056154F"/>
    <w:rsid w:val="005615CF"/>
    <w:rsid w:val="00563D98"/>
    <w:rsid w:val="0056491F"/>
    <w:rsid w:val="00564AAC"/>
    <w:rsid w:val="00564D36"/>
    <w:rsid w:val="0056514C"/>
    <w:rsid w:val="005652D4"/>
    <w:rsid w:val="0056534A"/>
    <w:rsid w:val="0056699E"/>
    <w:rsid w:val="00570D9A"/>
    <w:rsid w:val="00570F39"/>
    <w:rsid w:val="005711A3"/>
    <w:rsid w:val="005714E5"/>
    <w:rsid w:val="005724B0"/>
    <w:rsid w:val="00573AE8"/>
    <w:rsid w:val="00573DAB"/>
    <w:rsid w:val="005748F4"/>
    <w:rsid w:val="005758CE"/>
    <w:rsid w:val="005778BB"/>
    <w:rsid w:val="0058182E"/>
    <w:rsid w:val="00581BF2"/>
    <w:rsid w:val="00582541"/>
    <w:rsid w:val="00582CA1"/>
    <w:rsid w:val="0058403E"/>
    <w:rsid w:val="005849AE"/>
    <w:rsid w:val="00584B3B"/>
    <w:rsid w:val="00584CAC"/>
    <w:rsid w:val="0058551E"/>
    <w:rsid w:val="005869D6"/>
    <w:rsid w:val="00586BF4"/>
    <w:rsid w:val="00586C1A"/>
    <w:rsid w:val="00586DA0"/>
    <w:rsid w:val="005873FF"/>
    <w:rsid w:val="005877E5"/>
    <w:rsid w:val="00587966"/>
    <w:rsid w:val="00590DD4"/>
    <w:rsid w:val="00591C6D"/>
    <w:rsid w:val="00591DF8"/>
    <w:rsid w:val="00594403"/>
    <w:rsid w:val="0059466E"/>
    <w:rsid w:val="0059595C"/>
    <w:rsid w:val="00595C24"/>
    <w:rsid w:val="00597326"/>
    <w:rsid w:val="005977A9"/>
    <w:rsid w:val="00597AC4"/>
    <w:rsid w:val="005A00A3"/>
    <w:rsid w:val="005A17CC"/>
    <w:rsid w:val="005A244A"/>
    <w:rsid w:val="005A3531"/>
    <w:rsid w:val="005A3A97"/>
    <w:rsid w:val="005A3F1F"/>
    <w:rsid w:val="005A44A4"/>
    <w:rsid w:val="005A4618"/>
    <w:rsid w:val="005A62F2"/>
    <w:rsid w:val="005A71DA"/>
    <w:rsid w:val="005A79EC"/>
    <w:rsid w:val="005B2903"/>
    <w:rsid w:val="005B3BFB"/>
    <w:rsid w:val="005B3F29"/>
    <w:rsid w:val="005B400A"/>
    <w:rsid w:val="005B417D"/>
    <w:rsid w:val="005B497D"/>
    <w:rsid w:val="005B4C37"/>
    <w:rsid w:val="005B50EE"/>
    <w:rsid w:val="005B56BB"/>
    <w:rsid w:val="005B5728"/>
    <w:rsid w:val="005B5E9E"/>
    <w:rsid w:val="005B786D"/>
    <w:rsid w:val="005C18C7"/>
    <w:rsid w:val="005C2178"/>
    <w:rsid w:val="005C39DA"/>
    <w:rsid w:val="005C3C96"/>
    <w:rsid w:val="005C3F75"/>
    <w:rsid w:val="005C480D"/>
    <w:rsid w:val="005C5EE8"/>
    <w:rsid w:val="005C6607"/>
    <w:rsid w:val="005D03D5"/>
    <w:rsid w:val="005D2263"/>
    <w:rsid w:val="005D2E76"/>
    <w:rsid w:val="005D49D4"/>
    <w:rsid w:val="005D57B4"/>
    <w:rsid w:val="005D5E27"/>
    <w:rsid w:val="005D5EA8"/>
    <w:rsid w:val="005D5F9A"/>
    <w:rsid w:val="005D73DE"/>
    <w:rsid w:val="005D79BA"/>
    <w:rsid w:val="005D7E23"/>
    <w:rsid w:val="005E12F0"/>
    <w:rsid w:val="005E1AA0"/>
    <w:rsid w:val="005E2A3D"/>
    <w:rsid w:val="005E2FBD"/>
    <w:rsid w:val="005E301A"/>
    <w:rsid w:val="005E3474"/>
    <w:rsid w:val="005E3EAC"/>
    <w:rsid w:val="005E3F7A"/>
    <w:rsid w:val="005E42B4"/>
    <w:rsid w:val="005E498F"/>
    <w:rsid w:val="005E6021"/>
    <w:rsid w:val="005E6130"/>
    <w:rsid w:val="005E6605"/>
    <w:rsid w:val="005E7230"/>
    <w:rsid w:val="005E7A73"/>
    <w:rsid w:val="005E7B4C"/>
    <w:rsid w:val="005F0D8A"/>
    <w:rsid w:val="005F11FF"/>
    <w:rsid w:val="005F1B6D"/>
    <w:rsid w:val="005F565D"/>
    <w:rsid w:val="005F60AC"/>
    <w:rsid w:val="005F69C2"/>
    <w:rsid w:val="005F6B23"/>
    <w:rsid w:val="005F7C05"/>
    <w:rsid w:val="00600847"/>
    <w:rsid w:val="00601A5E"/>
    <w:rsid w:val="006026C7"/>
    <w:rsid w:val="00602A14"/>
    <w:rsid w:val="006047AB"/>
    <w:rsid w:val="00604DD9"/>
    <w:rsid w:val="006064D4"/>
    <w:rsid w:val="00606CE5"/>
    <w:rsid w:val="006074AD"/>
    <w:rsid w:val="006107D9"/>
    <w:rsid w:val="00611B86"/>
    <w:rsid w:val="00611BD7"/>
    <w:rsid w:val="00611CE8"/>
    <w:rsid w:val="00611FE2"/>
    <w:rsid w:val="006122F4"/>
    <w:rsid w:val="006130E2"/>
    <w:rsid w:val="006138E3"/>
    <w:rsid w:val="00613A4A"/>
    <w:rsid w:val="006143A3"/>
    <w:rsid w:val="00615165"/>
    <w:rsid w:val="00615807"/>
    <w:rsid w:val="006178CE"/>
    <w:rsid w:val="00617D14"/>
    <w:rsid w:val="00620A07"/>
    <w:rsid w:val="00620AB9"/>
    <w:rsid w:val="00620B4C"/>
    <w:rsid w:val="00620CDA"/>
    <w:rsid w:val="00620DB4"/>
    <w:rsid w:val="00620F9F"/>
    <w:rsid w:val="006213A7"/>
    <w:rsid w:val="0062145E"/>
    <w:rsid w:val="00621548"/>
    <w:rsid w:val="00622961"/>
    <w:rsid w:val="00623C8F"/>
    <w:rsid w:val="00623DE9"/>
    <w:rsid w:val="006249F1"/>
    <w:rsid w:val="00624F36"/>
    <w:rsid w:val="0062510A"/>
    <w:rsid w:val="0062534C"/>
    <w:rsid w:val="0062565F"/>
    <w:rsid w:val="00625FF1"/>
    <w:rsid w:val="0062722E"/>
    <w:rsid w:val="00627DF3"/>
    <w:rsid w:val="00630E62"/>
    <w:rsid w:val="006319D2"/>
    <w:rsid w:val="00631BCE"/>
    <w:rsid w:val="00632506"/>
    <w:rsid w:val="00632BCB"/>
    <w:rsid w:val="0063533E"/>
    <w:rsid w:val="0064211C"/>
    <w:rsid w:val="00643C60"/>
    <w:rsid w:val="006458A1"/>
    <w:rsid w:val="00646B19"/>
    <w:rsid w:val="0064706D"/>
    <w:rsid w:val="00647754"/>
    <w:rsid w:val="00650758"/>
    <w:rsid w:val="00650B37"/>
    <w:rsid w:val="00652BBF"/>
    <w:rsid w:val="00653121"/>
    <w:rsid w:val="006536BF"/>
    <w:rsid w:val="0065370E"/>
    <w:rsid w:val="0065373E"/>
    <w:rsid w:val="00653953"/>
    <w:rsid w:val="0065502B"/>
    <w:rsid w:val="0065565D"/>
    <w:rsid w:val="0065572F"/>
    <w:rsid w:val="00656154"/>
    <w:rsid w:val="00656A43"/>
    <w:rsid w:val="00656FB8"/>
    <w:rsid w:val="00657E51"/>
    <w:rsid w:val="00657E91"/>
    <w:rsid w:val="0066052E"/>
    <w:rsid w:val="006607C2"/>
    <w:rsid w:val="00660E1A"/>
    <w:rsid w:val="0066226B"/>
    <w:rsid w:val="00662E38"/>
    <w:rsid w:val="00662E3F"/>
    <w:rsid w:val="00662F3A"/>
    <w:rsid w:val="00664D11"/>
    <w:rsid w:val="00664E24"/>
    <w:rsid w:val="00664EB9"/>
    <w:rsid w:val="0066591F"/>
    <w:rsid w:val="006667C9"/>
    <w:rsid w:val="006670DF"/>
    <w:rsid w:val="0066746D"/>
    <w:rsid w:val="00672483"/>
    <w:rsid w:val="0067284D"/>
    <w:rsid w:val="00672D7D"/>
    <w:rsid w:val="00673D61"/>
    <w:rsid w:val="00674050"/>
    <w:rsid w:val="006758B1"/>
    <w:rsid w:val="00675BE0"/>
    <w:rsid w:val="00676137"/>
    <w:rsid w:val="0067628B"/>
    <w:rsid w:val="006775D0"/>
    <w:rsid w:val="00680A03"/>
    <w:rsid w:val="006823FA"/>
    <w:rsid w:val="00682D7F"/>
    <w:rsid w:val="00682DA4"/>
    <w:rsid w:val="006837F0"/>
    <w:rsid w:val="00684295"/>
    <w:rsid w:val="00684693"/>
    <w:rsid w:val="00684695"/>
    <w:rsid w:val="00684787"/>
    <w:rsid w:val="00684E87"/>
    <w:rsid w:val="00685005"/>
    <w:rsid w:val="00685078"/>
    <w:rsid w:val="00685ADC"/>
    <w:rsid w:val="00686113"/>
    <w:rsid w:val="006862A5"/>
    <w:rsid w:val="0068672B"/>
    <w:rsid w:val="00687B82"/>
    <w:rsid w:val="00687D0D"/>
    <w:rsid w:val="006908EE"/>
    <w:rsid w:val="006915AB"/>
    <w:rsid w:val="006929EB"/>
    <w:rsid w:val="00692EC5"/>
    <w:rsid w:val="006935B4"/>
    <w:rsid w:val="006935CE"/>
    <w:rsid w:val="00693CA4"/>
    <w:rsid w:val="006943EF"/>
    <w:rsid w:val="006A02AB"/>
    <w:rsid w:val="006A0961"/>
    <w:rsid w:val="006A2163"/>
    <w:rsid w:val="006A2239"/>
    <w:rsid w:val="006A2433"/>
    <w:rsid w:val="006A34AF"/>
    <w:rsid w:val="006A3997"/>
    <w:rsid w:val="006A3CCF"/>
    <w:rsid w:val="006A3DCD"/>
    <w:rsid w:val="006A6A12"/>
    <w:rsid w:val="006A6EDC"/>
    <w:rsid w:val="006A7055"/>
    <w:rsid w:val="006B1183"/>
    <w:rsid w:val="006B4651"/>
    <w:rsid w:val="006B5A04"/>
    <w:rsid w:val="006B6AF5"/>
    <w:rsid w:val="006B6BC8"/>
    <w:rsid w:val="006C07DF"/>
    <w:rsid w:val="006C0CB1"/>
    <w:rsid w:val="006C1115"/>
    <w:rsid w:val="006C1C81"/>
    <w:rsid w:val="006C1EA4"/>
    <w:rsid w:val="006C2E18"/>
    <w:rsid w:val="006C2E91"/>
    <w:rsid w:val="006C31AA"/>
    <w:rsid w:val="006C3447"/>
    <w:rsid w:val="006C3919"/>
    <w:rsid w:val="006C4996"/>
    <w:rsid w:val="006C4F62"/>
    <w:rsid w:val="006C5574"/>
    <w:rsid w:val="006C595A"/>
    <w:rsid w:val="006C6982"/>
    <w:rsid w:val="006C7451"/>
    <w:rsid w:val="006C78DB"/>
    <w:rsid w:val="006D00AF"/>
    <w:rsid w:val="006D03C7"/>
    <w:rsid w:val="006D09E1"/>
    <w:rsid w:val="006D0B0A"/>
    <w:rsid w:val="006D17C5"/>
    <w:rsid w:val="006D1BC6"/>
    <w:rsid w:val="006D25D1"/>
    <w:rsid w:val="006D2C57"/>
    <w:rsid w:val="006D2E1A"/>
    <w:rsid w:val="006D2F63"/>
    <w:rsid w:val="006D4175"/>
    <w:rsid w:val="006D44DD"/>
    <w:rsid w:val="006D468A"/>
    <w:rsid w:val="006D482F"/>
    <w:rsid w:val="006D4A6A"/>
    <w:rsid w:val="006D4D07"/>
    <w:rsid w:val="006D56F8"/>
    <w:rsid w:val="006D6E8C"/>
    <w:rsid w:val="006D7035"/>
    <w:rsid w:val="006D7532"/>
    <w:rsid w:val="006D7A2C"/>
    <w:rsid w:val="006D7B07"/>
    <w:rsid w:val="006E03AB"/>
    <w:rsid w:val="006E0629"/>
    <w:rsid w:val="006E1A2F"/>
    <w:rsid w:val="006E1F4F"/>
    <w:rsid w:val="006E2BB8"/>
    <w:rsid w:val="006E2E13"/>
    <w:rsid w:val="006E394C"/>
    <w:rsid w:val="006E3C24"/>
    <w:rsid w:val="006E3F3E"/>
    <w:rsid w:val="006E4A51"/>
    <w:rsid w:val="006E5E71"/>
    <w:rsid w:val="006E63CF"/>
    <w:rsid w:val="006E688F"/>
    <w:rsid w:val="006E6D5F"/>
    <w:rsid w:val="006E6EC5"/>
    <w:rsid w:val="006E74DC"/>
    <w:rsid w:val="006E759E"/>
    <w:rsid w:val="006E76E8"/>
    <w:rsid w:val="006E787D"/>
    <w:rsid w:val="006E7BA3"/>
    <w:rsid w:val="006F0E1B"/>
    <w:rsid w:val="006F1213"/>
    <w:rsid w:val="006F1880"/>
    <w:rsid w:val="006F1926"/>
    <w:rsid w:val="006F1D3A"/>
    <w:rsid w:val="006F2877"/>
    <w:rsid w:val="006F36ED"/>
    <w:rsid w:val="006F3AD5"/>
    <w:rsid w:val="006F57AE"/>
    <w:rsid w:val="006F6004"/>
    <w:rsid w:val="0070100D"/>
    <w:rsid w:val="007017A1"/>
    <w:rsid w:val="007024F4"/>
    <w:rsid w:val="00702C73"/>
    <w:rsid w:val="00704B31"/>
    <w:rsid w:val="007055FF"/>
    <w:rsid w:val="0070582F"/>
    <w:rsid w:val="0070587A"/>
    <w:rsid w:val="00705A66"/>
    <w:rsid w:val="00705C12"/>
    <w:rsid w:val="00706766"/>
    <w:rsid w:val="00707997"/>
    <w:rsid w:val="00707B07"/>
    <w:rsid w:val="00707F40"/>
    <w:rsid w:val="00710365"/>
    <w:rsid w:val="00710D48"/>
    <w:rsid w:val="0071154B"/>
    <w:rsid w:val="00712591"/>
    <w:rsid w:val="00714DC4"/>
    <w:rsid w:val="007179CA"/>
    <w:rsid w:val="00720ACA"/>
    <w:rsid w:val="007213AA"/>
    <w:rsid w:val="00721737"/>
    <w:rsid w:val="007219AA"/>
    <w:rsid w:val="00721AB8"/>
    <w:rsid w:val="00721F2B"/>
    <w:rsid w:val="007236AF"/>
    <w:rsid w:val="00724108"/>
    <w:rsid w:val="00724146"/>
    <w:rsid w:val="0072677E"/>
    <w:rsid w:val="00726872"/>
    <w:rsid w:val="00727E4F"/>
    <w:rsid w:val="00727FC3"/>
    <w:rsid w:val="00731B92"/>
    <w:rsid w:val="0073312C"/>
    <w:rsid w:val="00734819"/>
    <w:rsid w:val="0073563B"/>
    <w:rsid w:val="007359B9"/>
    <w:rsid w:val="00735D9B"/>
    <w:rsid w:val="00735DC0"/>
    <w:rsid w:val="00736131"/>
    <w:rsid w:val="00737103"/>
    <w:rsid w:val="00737A54"/>
    <w:rsid w:val="00737AB4"/>
    <w:rsid w:val="00737CA3"/>
    <w:rsid w:val="00740166"/>
    <w:rsid w:val="00740F2F"/>
    <w:rsid w:val="00741BC0"/>
    <w:rsid w:val="00742029"/>
    <w:rsid w:val="00742073"/>
    <w:rsid w:val="007425FE"/>
    <w:rsid w:val="00743A5A"/>
    <w:rsid w:val="007449EF"/>
    <w:rsid w:val="00744A31"/>
    <w:rsid w:val="00745182"/>
    <w:rsid w:val="007460AD"/>
    <w:rsid w:val="00746D92"/>
    <w:rsid w:val="00747541"/>
    <w:rsid w:val="00747D76"/>
    <w:rsid w:val="00750C69"/>
    <w:rsid w:val="00750FAA"/>
    <w:rsid w:val="007519F4"/>
    <w:rsid w:val="00751CD2"/>
    <w:rsid w:val="00751DBE"/>
    <w:rsid w:val="00751F9B"/>
    <w:rsid w:val="00752242"/>
    <w:rsid w:val="007535C1"/>
    <w:rsid w:val="007542EA"/>
    <w:rsid w:val="0075469D"/>
    <w:rsid w:val="0075480C"/>
    <w:rsid w:val="007548D2"/>
    <w:rsid w:val="0075562D"/>
    <w:rsid w:val="00757861"/>
    <w:rsid w:val="00760ECA"/>
    <w:rsid w:val="0076100C"/>
    <w:rsid w:val="00761267"/>
    <w:rsid w:val="00761831"/>
    <w:rsid w:val="0076208E"/>
    <w:rsid w:val="007621F5"/>
    <w:rsid w:val="00762FFB"/>
    <w:rsid w:val="00763122"/>
    <w:rsid w:val="0076312F"/>
    <w:rsid w:val="007642E0"/>
    <w:rsid w:val="00764E28"/>
    <w:rsid w:val="00765858"/>
    <w:rsid w:val="007661D2"/>
    <w:rsid w:val="00766605"/>
    <w:rsid w:val="00766938"/>
    <w:rsid w:val="00770C1C"/>
    <w:rsid w:val="00770F2F"/>
    <w:rsid w:val="00770FE7"/>
    <w:rsid w:val="007710A9"/>
    <w:rsid w:val="00771441"/>
    <w:rsid w:val="00771944"/>
    <w:rsid w:val="00772D2D"/>
    <w:rsid w:val="00772FD9"/>
    <w:rsid w:val="007756B0"/>
    <w:rsid w:val="007756FE"/>
    <w:rsid w:val="00777449"/>
    <w:rsid w:val="0077781C"/>
    <w:rsid w:val="00777F04"/>
    <w:rsid w:val="00780097"/>
    <w:rsid w:val="0078023D"/>
    <w:rsid w:val="0078027D"/>
    <w:rsid w:val="00780C86"/>
    <w:rsid w:val="0078131B"/>
    <w:rsid w:val="007814B7"/>
    <w:rsid w:val="00782D71"/>
    <w:rsid w:val="007831B9"/>
    <w:rsid w:val="00784571"/>
    <w:rsid w:val="00784955"/>
    <w:rsid w:val="007849AE"/>
    <w:rsid w:val="00785260"/>
    <w:rsid w:val="007859BF"/>
    <w:rsid w:val="00787B8D"/>
    <w:rsid w:val="00787F4D"/>
    <w:rsid w:val="00790382"/>
    <w:rsid w:val="00790C2E"/>
    <w:rsid w:val="00790E2B"/>
    <w:rsid w:val="0079114F"/>
    <w:rsid w:val="007925E0"/>
    <w:rsid w:val="007934E9"/>
    <w:rsid w:val="0079392B"/>
    <w:rsid w:val="007945D3"/>
    <w:rsid w:val="007964C4"/>
    <w:rsid w:val="007965E9"/>
    <w:rsid w:val="007A0CD9"/>
    <w:rsid w:val="007A18E6"/>
    <w:rsid w:val="007A1959"/>
    <w:rsid w:val="007A1CC5"/>
    <w:rsid w:val="007A1D29"/>
    <w:rsid w:val="007A25CD"/>
    <w:rsid w:val="007A5A0E"/>
    <w:rsid w:val="007A63EB"/>
    <w:rsid w:val="007A6AC3"/>
    <w:rsid w:val="007A6E37"/>
    <w:rsid w:val="007A785C"/>
    <w:rsid w:val="007A7BEE"/>
    <w:rsid w:val="007B0AFC"/>
    <w:rsid w:val="007B1E05"/>
    <w:rsid w:val="007B2342"/>
    <w:rsid w:val="007B242A"/>
    <w:rsid w:val="007B29B5"/>
    <w:rsid w:val="007B331D"/>
    <w:rsid w:val="007B3EF2"/>
    <w:rsid w:val="007B3F00"/>
    <w:rsid w:val="007B4510"/>
    <w:rsid w:val="007B501A"/>
    <w:rsid w:val="007B6405"/>
    <w:rsid w:val="007B7EFE"/>
    <w:rsid w:val="007C0791"/>
    <w:rsid w:val="007C0C71"/>
    <w:rsid w:val="007C0E76"/>
    <w:rsid w:val="007C11F3"/>
    <w:rsid w:val="007C1654"/>
    <w:rsid w:val="007C170D"/>
    <w:rsid w:val="007C1954"/>
    <w:rsid w:val="007C1AD5"/>
    <w:rsid w:val="007C1AEE"/>
    <w:rsid w:val="007C3290"/>
    <w:rsid w:val="007C35B8"/>
    <w:rsid w:val="007C3821"/>
    <w:rsid w:val="007C3CC2"/>
    <w:rsid w:val="007C3EC0"/>
    <w:rsid w:val="007C441A"/>
    <w:rsid w:val="007C541B"/>
    <w:rsid w:val="007C5F9C"/>
    <w:rsid w:val="007C6A96"/>
    <w:rsid w:val="007C6D92"/>
    <w:rsid w:val="007C7C8E"/>
    <w:rsid w:val="007C7D37"/>
    <w:rsid w:val="007C7DE1"/>
    <w:rsid w:val="007D021C"/>
    <w:rsid w:val="007D1298"/>
    <w:rsid w:val="007D16AD"/>
    <w:rsid w:val="007D2DBA"/>
    <w:rsid w:val="007D2F67"/>
    <w:rsid w:val="007D339D"/>
    <w:rsid w:val="007D382B"/>
    <w:rsid w:val="007D3A74"/>
    <w:rsid w:val="007D3F22"/>
    <w:rsid w:val="007D43BE"/>
    <w:rsid w:val="007D50E7"/>
    <w:rsid w:val="007D5AEF"/>
    <w:rsid w:val="007D5C61"/>
    <w:rsid w:val="007D6075"/>
    <w:rsid w:val="007D6CD4"/>
    <w:rsid w:val="007E118C"/>
    <w:rsid w:val="007E19DE"/>
    <w:rsid w:val="007E227E"/>
    <w:rsid w:val="007E33F6"/>
    <w:rsid w:val="007E3717"/>
    <w:rsid w:val="007E4241"/>
    <w:rsid w:val="007E5A2B"/>
    <w:rsid w:val="007E61F4"/>
    <w:rsid w:val="007E6838"/>
    <w:rsid w:val="007E6B19"/>
    <w:rsid w:val="007E7666"/>
    <w:rsid w:val="007E770D"/>
    <w:rsid w:val="007E7F2E"/>
    <w:rsid w:val="007F024E"/>
    <w:rsid w:val="007F0BD3"/>
    <w:rsid w:val="007F1510"/>
    <w:rsid w:val="007F245F"/>
    <w:rsid w:val="007F2883"/>
    <w:rsid w:val="007F2BFF"/>
    <w:rsid w:val="007F2C75"/>
    <w:rsid w:val="007F317D"/>
    <w:rsid w:val="007F3247"/>
    <w:rsid w:val="007F3AA2"/>
    <w:rsid w:val="007F3ED1"/>
    <w:rsid w:val="007F546C"/>
    <w:rsid w:val="007F58B9"/>
    <w:rsid w:val="007F5D18"/>
    <w:rsid w:val="007F5ED5"/>
    <w:rsid w:val="007F699A"/>
    <w:rsid w:val="007F72D2"/>
    <w:rsid w:val="00800BF3"/>
    <w:rsid w:val="0080254A"/>
    <w:rsid w:val="00802EF1"/>
    <w:rsid w:val="00803A0D"/>
    <w:rsid w:val="0080433E"/>
    <w:rsid w:val="008044BD"/>
    <w:rsid w:val="0080454A"/>
    <w:rsid w:val="00804B1B"/>
    <w:rsid w:val="008074E4"/>
    <w:rsid w:val="00807C68"/>
    <w:rsid w:val="00807F9D"/>
    <w:rsid w:val="008106FA"/>
    <w:rsid w:val="00810AD0"/>
    <w:rsid w:val="00810ADF"/>
    <w:rsid w:val="00810E01"/>
    <w:rsid w:val="00810F6E"/>
    <w:rsid w:val="00811BDB"/>
    <w:rsid w:val="00812361"/>
    <w:rsid w:val="00814144"/>
    <w:rsid w:val="0081471B"/>
    <w:rsid w:val="008147AD"/>
    <w:rsid w:val="00815E1D"/>
    <w:rsid w:val="00815FE2"/>
    <w:rsid w:val="00816A2E"/>
    <w:rsid w:val="00816B1B"/>
    <w:rsid w:val="00816BB4"/>
    <w:rsid w:val="008217E3"/>
    <w:rsid w:val="00822EF8"/>
    <w:rsid w:val="008242A3"/>
    <w:rsid w:val="00825122"/>
    <w:rsid w:val="00825AC2"/>
    <w:rsid w:val="008301F1"/>
    <w:rsid w:val="00830657"/>
    <w:rsid w:val="008308C4"/>
    <w:rsid w:val="00831658"/>
    <w:rsid w:val="00831864"/>
    <w:rsid w:val="00831D44"/>
    <w:rsid w:val="008321EA"/>
    <w:rsid w:val="008324E0"/>
    <w:rsid w:val="00832A6E"/>
    <w:rsid w:val="00832CF5"/>
    <w:rsid w:val="00833193"/>
    <w:rsid w:val="00833898"/>
    <w:rsid w:val="00833F99"/>
    <w:rsid w:val="008347A8"/>
    <w:rsid w:val="00834931"/>
    <w:rsid w:val="00835118"/>
    <w:rsid w:val="00835596"/>
    <w:rsid w:val="008365E1"/>
    <w:rsid w:val="00837FF2"/>
    <w:rsid w:val="00840FE9"/>
    <w:rsid w:val="008422BE"/>
    <w:rsid w:val="008424E0"/>
    <w:rsid w:val="008436DC"/>
    <w:rsid w:val="00843865"/>
    <w:rsid w:val="008441CE"/>
    <w:rsid w:val="008449EE"/>
    <w:rsid w:val="00844E97"/>
    <w:rsid w:val="0084551B"/>
    <w:rsid w:val="00845F8C"/>
    <w:rsid w:val="00846ECB"/>
    <w:rsid w:val="00847411"/>
    <w:rsid w:val="0084760F"/>
    <w:rsid w:val="008478DC"/>
    <w:rsid w:val="00847ADE"/>
    <w:rsid w:val="00847B16"/>
    <w:rsid w:val="008509F1"/>
    <w:rsid w:val="0085131E"/>
    <w:rsid w:val="00851928"/>
    <w:rsid w:val="008520FA"/>
    <w:rsid w:val="00856DCB"/>
    <w:rsid w:val="008571EE"/>
    <w:rsid w:val="008572A9"/>
    <w:rsid w:val="0085766D"/>
    <w:rsid w:val="008576EE"/>
    <w:rsid w:val="00857DB4"/>
    <w:rsid w:val="00860108"/>
    <w:rsid w:val="00860622"/>
    <w:rsid w:val="008608C5"/>
    <w:rsid w:val="008618A8"/>
    <w:rsid w:val="00861FC5"/>
    <w:rsid w:val="00862B42"/>
    <w:rsid w:val="00862E20"/>
    <w:rsid w:val="008631C1"/>
    <w:rsid w:val="00863A0A"/>
    <w:rsid w:val="0086429B"/>
    <w:rsid w:val="00864316"/>
    <w:rsid w:val="00864F27"/>
    <w:rsid w:val="00865D15"/>
    <w:rsid w:val="00866284"/>
    <w:rsid w:val="00866561"/>
    <w:rsid w:val="00866670"/>
    <w:rsid w:val="00867037"/>
    <w:rsid w:val="0086749A"/>
    <w:rsid w:val="008709E0"/>
    <w:rsid w:val="00870F7F"/>
    <w:rsid w:val="00871288"/>
    <w:rsid w:val="008718C8"/>
    <w:rsid w:val="00871D58"/>
    <w:rsid w:val="00873217"/>
    <w:rsid w:val="0087334C"/>
    <w:rsid w:val="00876EB0"/>
    <w:rsid w:val="008770C3"/>
    <w:rsid w:val="008777A6"/>
    <w:rsid w:val="00877B14"/>
    <w:rsid w:val="0088021B"/>
    <w:rsid w:val="0088066B"/>
    <w:rsid w:val="00880725"/>
    <w:rsid w:val="00882152"/>
    <w:rsid w:val="00883403"/>
    <w:rsid w:val="00883BCC"/>
    <w:rsid w:val="00883DD0"/>
    <w:rsid w:val="0088494C"/>
    <w:rsid w:val="00885044"/>
    <w:rsid w:val="0088772E"/>
    <w:rsid w:val="008879D9"/>
    <w:rsid w:val="00887AA8"/>
    <w:rsid w:val="00887FF2"/>
    <w:rsid w:val="008905BC"/>
    <w:rsid w:val="0089110E"/>
    <w:rsid w:val="00891A02"/>
    <w:rsid w:val="008921B6"/>
    <w:rsid w:val="008921FA"/>
    <w:rsid w:val="008928B7"/>
    <w:rsid w:val="00892DBD"/>
    <w:rsid w:val="008951B4"/>
    <w:rsid w:val="00895B08"/>
    <w:rsid w:val="00895D2B"/>
    <w:rsid w:val="0089668C"/>
    <w:rsid w:val="0089670D"/>
    <w:rsid w:val="00896986"/>
    <w:rsid w:val="00896F27"/>
    <w:rsid w:val="00896FFE"/>
    <w:rsid w:val="008A0569"/>
    <w:rsid w:val="008A291D"/>
    <w:rsid w:val="008A2B27"/>
    <w:rsid w:val="008A499B"/>
    <w:rsid w:val="008A61F4"/>
    <w:rsid w:val="008A73D7"/>
    <w:rsid w:val="008A7FEF"/>
    <w:rsid w:val="008B1434"/>
    <w:rsid w:val="008B14AA"/>
    <w:rsid w:val="008B1830"/>
    <w:rsid w:val="008B1AA7"/>
    <w:rsid w:val="008B2803"/>
    <w:rsid w:val="008B2D02"/>
    <w:rsid w:val="008B2D8A"/>
    <w:rsid w:val="008B3244"/>
    <w:rsid w:val="008B3C46"/>
    <w:rsid w:val="008B5178"/>
    <w:rsid w:val="008B5B62"/>
    <w:rsid w:val="008B6241"/>
    <w:rsid w:val="008B6455"/>
    <w:rsid w:val="008B673A"/>
    <w:rsid w:val="008B67BD"/>
    <w:rsid w:val="008B685C"/>
    <w:rsid w:val="008C0191"/>
    <w:rsid w:val="008C101B"/>
    <w:rsid w:val="008C10EF"/>
    <w:rsid w:val="008C143E"/>
    <w:rsid w:val="008C1ECF"/>
    <w:rsid w:val="008C2C7B"/>
    <w:rsid w:val="008C2DC9"/>
    <w:rsid w:val="008C3562"/>
    <w:rsid w:val="008C40D5"/>
    <w:rsid w:val="008C4CC8"/>
    <w:rsid w:val="008C54A6"/>
    <w:rsid w:val="008C5A8E"/>
    <w:rsid w:val="008C6F5B"/>
    <w:rsid w:val="008C7919"/>
    <w:rsid w:val="008C7E88"/>
    <w:rsid w:val="008D01ED"/>
    <w:rsid w:val="008D1BC0"/>
    <w:rsid w:val="008D3185"/>
    <w:rsid w:val="008D3A69"/>
    <w:rsid w:val="008D4844"/>
    <w:rsid w:val="008D612F"/>
    <w:rsid w:val="008D64EA"/>
    <w:rsid w:val="008D6EB6"/>
    <w:rsid w:val="008D71DC"/>
    <w:rsid w:val="008D7347"/>
    <w:rsid w:val="008D78A5"/>
    <w:rsid w:val="008D78C3"/>
    <w:rsid w:val="008E0189"/>
    <w:rsid w:val="008E0814"/>
    <w:rsid w:val="008E0E18"/>
    <w:rsid w:val="008E31C0"/>
    <w:rsid w:val="008E37B0"/>
    <w:rsid w:val="008E4847"/>
    <w:rsid w:val="008E4C88"/>
    <w:rsid w:val="008E4F82"/>
    <w:rsid w:val="008E555C"/>
    <w:rsid w:val="008E58F0"/>
    <w:rsid w:val="008E6794"/>
    <w:rsid w:val="008E744F"/>
    <w:rsid w:val="008E75AF"/>
    <w:rsid w:val="008F015C"/>
    <w:rsid w:val="008F09C5"/>
    <w:rsid w:val="008F1523"/>
    <w:rsid w:val="008F2D43"/>
    <w:rsid w:val="008F2F4A"/>
    <w:rsid w:val="008F45E4"/>
    <w:rsid w:val="008F4AA2"/>
    <w:rsid w:val="008F66A9"/>
    <w:rsid w:val="008F74AA"/>
    <w:rsid w:val="008F77DC"/>
    <w:rsid w:val="008F789A"/>
    <w:rsid w:val="0090068F"/>
    <w:rsid w:val="009014AF"/>
    <w:rsid w:val="00902C00"/>
    <w:rsid w:val="009034AB"/>
    <w:rsid w:val="0090407B"/>
    <w:rsid w:val="009040EA"/>
    <w:rsid w:val="00904174"/>
    <w:rsid w:val="00904816"/>
    <w:rsid w:val="0090495E"/>
    <w:rsid w:val="00905978"/>
    <w:rsid w:val="00906754"/>
    <w:rsid w:val="00907C37"/>
    <w:rsid w:val="00910A84"/>
    <w:rsid w:val="00911FA1"/>
    <w:rsid w:val="0091292B"/>
    <w:rsid w:val="00912B56"/>
    <w:rsid w:val="009134C0"/>
    <w:rsid w:val="00914B41"/>
    <w:rsid w:val="00914C05"/>
    <w:rsid w:val="00914C30"/>
    <w:rsid w:val="0091529E"/>
    <w:rsid w:val="00915BA2"/>
    <w:rsid w:val="00916B79"/>
    <w:rsid w:val="00917439"/>
    <w:rsid w:val="00917D42"/>
    <w:rsid w:val="009205C6"/>
    <w:rsid w:val="00920794"/>
    <w:rsid w:val="0092096D"/>
    <w:rsid w:val="00920983"/>
    <w:rsid w:val="00922C0B"/>
    <w:rsid w:val="00923463"/>
    <w:rsid w:val="0092478D"/>
    <w:rsid w:val="00924BDE"/>
    <w:rsid w:val="009254CE"/>
    <w:rsid w:val="00925536"/>
    <w:rsid w:val="00925A50"/>
    <w:rsid w:val="00925FB6"/>
    <w:rsid w:val="00930BBF"/>
    <w:rsid w:val="00931283"/>
    <w:rsid w:val="009319BC"/>
    <w:rsid w:val="00932BC2"/>
    <w:rsid w:val="009344AD"/>
    <w:rsid w:val="00934A4C"/>
    <w:rsid w:val="00934C0B"/>
    <w:rsid w:val="00936D37"/>
    <w:rsid w:val="00936F5A"/>
    <w:rsid w:val="0093722A"/>
    <w:rsid w:val="0093722C"/>
    <w:rsid w:val="0093789A"/>
    <w:rsid w:val="00937C65"/>
    <w:rsid w:val="00937F1C"/>
    <w:rsid w:val="009403C1"/>
    <w:rsid w:val="00940B48"/>
    <w:rsid w:val="009416DB"/>
    <w:rsid w:val="00941A13"/>
    <w:rsid w:val="00942404"/>
    <w:rsid w:val="0094265B"/>
    <w:rsid w:val="0094283F"/>
    <w:rsid w:val="009440EC"/>
    <w:rsid w:val="00944BA3"/>
    <w:rsid w:val="009466EC"/>
    <w:rsid w:val="00947293"/>
    <w:rsid w:val="009475E5"/>
    <w:rsid w:val="00950F1F"/>
    <w:rsid w:val="009516D0"/>
    <w:rsid w:val="00951E1B"/>
    <w:rsid w:val="009521BD"/>
    <w:rsid w:val="009521C0"/>
    <w:rsid w:val="009526B6"/>
    <w:rsid w:val="00952D7A"/>
    <w:rsid w:val="009545F4"/>
    <w:rsid w:val="00954902"/>
    <w:rsid w:val="009568CD"/>
    <w:rsid w:val="009569DB"/>
    <w:rsid w:val="00957A67"/>
    <w:rsid w:val="00960D73"/>
    <w:rsid w:val="009612C1"/>
    <w:rsid w:val="00961FE2"/>
    <w:rsid w:val="0096236F"/>
    <w:rsid w:val="0096284F"/>
    <w:rsid w:val="0096442C"/>
    <w:rsid w:val="00964E9D"/>
    <w:rsid w:val="00965C87"/>
    <w:rsid w:val="009678C8"/>
    <w:rsid w:val="009720D6"/>
    <w:rsid w:val="0097285B"/>
    <w:rsid w:val="009733D3"/>
    <w:rsid w:val="00974F7B"/>
    <w:rsid w:val="00981050"/>
    <w:rsid w:val="00981A5D"/>
    <w:rsid w:val="009821F4"/>
    <w:rsid w:val="009847AC"/>
    <w:rsid w:val="009857D2"/>
    <w:rsid w:val="00985B9B"/>
    <w:rsid w:val="00985D90"/>
    <w:rsid w:val="00986081"/>
    <w:rsid w:val="0098629F"/>
    <w:rsid w:val="00986C38"/>
    <w:rsid w:val="00987403"/>
    <w:rsid w:val="009878F1"/>
    <w:rsid w:val="009905E2"/>
    <w:rsid w:val="00990896"/>
    <w:rsid w:val="00990E23"/>
    <w:rsid w:val="00991397"/>
    <w:rsid w:val="00991CCE"/>
    <w:rsid w:val="00992062"/>
    <w:rsid w:val="00992400"/>
    <w:rsid w:val="00992AAA"/>
    <w:rsid w:val="00992EA5"/>
    <w:rsid w:val="0099322D"/>
    <w:rsid w:val="009936B6"/>
    <w:rsid w:val="009937A1"/>
    <w:rsid w:val="00994415"/>
    <w:rsid w:val="0099447B"/>
    <w:rsid w:val="00995559"/>
    <w:rsid w:val="00995DFF"/>
    <w:rsid w:val="009963BB"/>
    <w:rsid w:val="00996979"/>
    <w:rsid w:val="009A08A8"/>
    <w:rsid w:val="009A2063"/>
    <w:rsid w:val="009A29FE"/>
    <w:rsid w:val="009A2CF4"/>
    <w:rsid w:val="009A30A0"/>
    <w:rsid w:val="009A43AD"/>
    <w:rsid w:val="009A4E8C"/>
    <w:rsid w:val="009A55A0"/>
    <w:rsid w:val="009A5A48"/>
    <w:rsid w:val="009A6051"/>
    <w:rsid w:val="009A6D1E"/>
    <w:rsid w:val="009A6E0B"/>
    <w:rsid w:val="009A71AE"/>
    <w:rsid w:val="009B0AA1"/>
    <w:rsid w:val="009B0CD4"/>
    <w:rsid w:val="009B0D39"/>
    <w:rsid w:val="009B0F59"/>
    <w:rsid w:val="009B15C5"/>
    <w:rsid w:val="009B23BC"/>
    <w:rsid w:val="009B3169"/>
    <w:rsid w:val="009B33B7"/>
    <w:rsid w:val="009B39E0"/>
    <w:rsid w:val="009B3BAA"/>
    <w:rsid w:val="009B3BD3"/>
    <w:rsid w:val="009B4220"/>
    <w:rsid w:val="009B4B60"/>
    <w:rsid w:val="009B55EC"/>
    <w:rsid w:val="009B5846"/>
    <w:rsid w:val="009B5B8F"/>
    <w:rsid w:val="009B5D06"/>
    <w:rsid w:val="009B67EE"/>
    <w:rsid w:val="009B7151"/>
    <w:rsid w:val="009C0694"/>
    <w:rsid w:val="009C07E1"/>
    <w:rsid w:val="009C085B"/>
    <w:rsid w:val="009C0CD4"/>
    <w:rsid w:val="009C0CE3"/>
    <w:rsid w:val="009C0FFC"/>
    <w:rsid w:val="009C1362"/>
    <w:rsid w:val="009C1A1A"/>
    <w:rsid w:val="009C1FDA"/>
    <w:rsid w:val="009C2C3A"/>
    <w:rsid w:val="009C2D63"/>
    <w:rsid w:val="009C36F4"/>
    <w:rsid w:val="009C4684"/>
    <w:rsid w:val="009C4ACB"/>
    <w:rsid w:val="009C4C34"/>
    <w:rsid w:val="009C5098"/>
    <w:rsid w:val="009C5DA6"/>
    <w:rsid w:val="009C626F"/>
    <w:rsid w:val="009C699F"/>
    <w:rsid w:val="009C6A6E"/>
    <w:rsid w:val="009C7CE6"/>
    <w:rsid w:val="009D0880"/>
    <w:rsid w:val="009D0A73"/>
    <w:rsid w:val="009D0AF2"/>
    <w:rsid w:val="009D0D87"/>
    <w:rsid w:val="009D0F9B"/>
    <w:rsid w:val="009D12A2"/>
    <w:rsid w:val="009D15A3"/>
    <w:rsid w:val="009D1B7A"/>
    <w:rsid w:val="009D286E"/>
    <w:rsid w:val="009D2DA8"/>
    <w:rsid w:val="009D3010"/>
    <w:rsid w:val="009D304D"/>
    <w:rsid w:val="009D364F"/>
    <w:rsid w:val="009D3ADF"/>
    <w:rsid w:val="009D44E1"/>
    <w:rsid w:val="009D49E0"/>
    <w:rsid w:val="009D50A6"/>
    <w:rsid w:val="009D5391"/>
    <w:rsid w:val="009D544C"/>
    <w:rsid w:val="009D5481"/>
    <w:rsid w:val="009D6D53"/>
    <w:rsid w:val="009D72D8"/>
    <w:rsid w:val="009D7410"/>
    <w:rsid w:val="009D7AD2"/>
    <w:rsid w:val="009E024E"/>
    <w:rsid w:val="009E0D72"/>
    <w:rsid w:val="009E2E7B"/>
    <w:rsid w:val="009E334E"/>
    <w:rsid w:val="009E351A"/>
    <w:rsid w:val="009E3C91"/>
    <w:rsid w:val="009E3D5F"/>
    <w:rsid w:val="009E3DD2"/>
    <w:rsid w:val="009E3F6D"/>
    <w:rsid w:val="009E5007"/>
    <w:rsid w:val="009E5635"/>
    <w:rsid w:val="009E5EB4"/>
    <w:rsid w:val="009E6236"/>
    <w:rsid w:val="009E71F1"/>
    <w:rsid w:val="009E723D"/>
    <w:rsid w:val="009F002B"/>
    <w:rsid w:val="009F0CD1"/>
    <w:rsid w:val="009F0E08"/>
    <w:rsid w:val="009F22DE"/>
    <w:rsid w:val="009F2407"/>
    <w:rsid w:val="009F2789"/>
    <w:rsid w:val="009F28DA"/>
    <w:rsid w:val="009F29A9"/>
    <w:rsid w:val="009F2CF4"/>
    <w:rsid w:val="009F30D6"/>
    <w:rsid w:val="009F3295"/>
    <w:rsid w:val="009F42F3"/>
    <w:rsid w:val="009F45A1"/>
    <w:rsid w:val="009F4636"/>
    <w:rsid w:val="009F4ACE"/>
    <w:rsid w:val="009F4E54"/>
    <w:rsid w:val="009F540A"/>
    <w:rsid w:val="009F5642"/>
    <w:rsid w:val="009F5C53"/>
    <w:rsid w:val="009F62C0"/>
    <w:rsid w:val="009F6C27"/>
    <w:rsid w:val="00A01406"/>
    <w:rsid w:val="00A020F0"/>
    <w:rsid w:val="00A025FA"/>
    <w:rsid w:val="00A02782"/>
    <w:rsid w:val="00A03270"/>
    <w:rsid w:val="00A04530"/>
    <w:rsid w:val="00A049A3"/>
    <w:rsid w:val="00A057DC"/>
    <w:rsid w:val="00A0685B"/>
    <w:rsid w:val="00A06C58"/>
    <w:rsid w:val="00A06E06"/>
    <w:rsid w:val="00A07325"/>
    <w:rsid w:val="00A0795E"/>
    <w:rsid w:val="00A0796A"/>
    <w:rsid w:val="00A07AD4"/>
    <w:rsid w:val="00A107C4"/>
    <w:rsid w:val="00A10E61"/>
    <w:rsid w:val="00A11999"/>
    <w:rsid w:val="00A11EB6"/>
    <w:rsid w:val="00A1232F"/>
    <w:rsid w:val="00A12A87"/>
    <w:rsid w:val="00A137D3"/>
    <w:rsid w:val="00A13FDE"/>
    <w:rsid w:val="00A14184"/>
    <w:rsid w:val="00A14A8B"/>
    <w:rsid w:val="00A14AE4"/>
    <w:rsid w:val="00A14E70"/>
    <w:rsid w:val="00A151CB"/>
    <w:rsid w:val="00A153A0"/>
    <w:rsid w:val="00A16232"/>
    <w:rsid w:val="00A16B48"/>
    <w:rsid w:val="00A22D85"/>
    <w:rsid w:val="00A22F44"/>
    <w:rsid w:val="00A2432A"/>
    <w:rsid w:val="00A2649C"/>
    <w:rsid w:val="00A26991"/>
    <w:rsid w:val="00A26C0A"/>
    <w:rsid w:val="00A271ED"/>
    <w:rsid w:val="00A304CD"/>
    <w:rsid w:val="00A308AE"/>
    <w:rsid w:val="00A313FF"/>
    <w:rsid w:val="00A3199C"/>
    <w:rsid w:val="00A329C7"/>
    <w:rsid w:val="00A3383E"/>
    <w:rsid w:val="00A338C3"/>
    <w:rsid w:val="00A34429"/>
    <w:rsid w:val="00A34AC1"/>
    <w:rsid w:val="00A36E0F"/>
    <w:rsid w:val="00A41212"/>
    <w:rsid w:val="00A4175F"/>
    <w:rsid w:val="00A419AD"/>
    <w:rsid w:val="00A41A3A"/>
    <w:rsid w:val="00A4282C"/>
    <w:rsid w:val="00A435CA"/>
    <w:rsid w:val="00A4378E"/>
    <w:rsid w:val="00A4507D"/>
    <w:rsid w:val="00A45240"/>
    <w:rsid w:val="00A471DE"/>
    <w:rsid w:val="00A475B7"/>
    <w:rsid w:val="00A47F29"/>
    <w:rsid w:val="00A50BE5"/>
    <w:rsid w:val="00A528C0"/>
    <w:rsid w:val="00A52E83"/>
    <w:rsid w:val="00A53D75"/>
    <w:rsid w:val="00A541FE"/>
    <w:rsid w:val="00A54AC0"/>
    <w:rsid w:val="00A5677A"/>
    <w:rsid w:val="00A577B6"/>
    <w:rsid w:val="00A57A37"/>
    <w:rsid w:val="00A57FAC"/>
    <w:rsid w:val="00A600A6"/>
    <w:rsid w:val="00A60AA9"/>
    <w:rsid w:val="00A61434"/>
    <w:rsid w:val="00A625DD"/>
    <w:rsid w:val="00A631DE"/>
    <w:rsid w:val="00A63F85"/>
    <w:rsid w:val="00A63FC5"/>
    <w:rsid w:val="00A658F6"/>
    <w:rsid w:val="00A6786B"/>
    <w:rsid w:val="00A67C61"/>
    <w:rsid w:val="00A67D2D"/>
    <w:rsid w:val="00A67D80"/>
    <w:rsid w:val="00A7018A"/>
    <w:rsid w:val="00A721C0"/>
    <w:rsid w:val="00A72A2A"/>
    <w:rsid w:val="00A72E56"/>
    <w:rsid w:val="00A731C7"/>
    <w:rsid w:val="00A741EA"/>
    <w:rsid w:val="00A7491F"/>
    <w:rsid w:val="00A75046"/>
    <w:rsid w:val="00A750EF"/>
    <w:rsid w:val="00A76697"/>
    <w:rsid w:val="00A76CA1"/>
    <w:rsid w:val="00A775F1"/>
    <w:rsid w:val="00A779EF"/>
    <w:rsid w:val="00A80416"/>
    <w:rsid w:val="00A80B14"/>
    <w:rsid w:val="00A819CE"/>
    <w:rsid w:val="00A82093"/>
    <w:rsid w:val="00A827AD"/>
    <w:rsid w:val="00A82F10"/>
    <w:rsid w:val="00A8335A"/>
    <w:rsid w:val="00A836D0"/>
    <w:rsid w:val="00A83848"/>
    <w:rsid w:val="00A84EEE"/>
    <w:rsid w:val="00A85416"/>
    <w:rsid w:val="00A8635E"/>
    <w:rsid w:val="00A866A5"/>
    <w:rsid w:val="00A869E3"/>
    <w:rsid w:val="00A875D4"/>
    <w:rsid w:val="00A87ACA"/>
    <w:rsid w:val="00A87DED"/>
    <w:rsid w:val="00A87F2D"/>
    <w:rsid w:val="00A9014A"/>
    <w:rsid w:val="00A90EFC"/>
    <w:rsid w:val="00A917FA"/>
    <w:rsid w:val="00A92563"/>
    <w:rsid w:val="00A9275D"/>
    <w:rsid w:val="00A93759"/>
    <w:rsid w:val="00A93AAA"/>
    <w:rsid w:val="00A93BC6"/>
    <w:rsid w:val="00A93CE7"/>
    <w:rsid w:val="00A9541E"/>
    <w:rsid w:val="00A96352"/>
    <w:rsid w:val="00A97425"/>
    <w:rsid w:val="00A975FC"/>
    <w:rsid w:val="00A97887"/>
    <w:rsid w:val="00AA13DB"/>
    <w:rsid w:val="00AA185D"/>
    <w:rsid w:val="00AA27F3"/>
    <w:rsid w:val="00AA2C53"/>
    <w:rsid w:val="00AA358E"/>
    <w:rsid w:val="00AA3729"/>
    <w:rsid w:val="00AA3815"/>
    <w:rsid w:val="00AA60DC"/>
    <w:rsid w:val="00AA6AFB"/>
    <w:rsid w:val="00AA6C98"/>
    <w:rsid w:val="00AA77C8"/>
    <w:rsid w:val="00AA7C8F"/>
    <w:rsid w:val="00AA7F41"/>
    <w:rsid w:val="00AB1D39"/>
    <w:rsid w:val="00AB28BF"/>
    <w:rsid w:val="00AB2903"/>
    <w:rsid w:val="00AB292F"/>
    <w:rsid w:val="00AB3C2C"/>
    <w:rsid w:val="00AB3DEE"/>
    <w:rsid w:val="00AB443A"/>
    <w:rsid w:val="00AB4573"/>
    <w:rsid w:val="00AB466A"/>
    <w:rsid w:val="00AB46CB"/>
    <w:rsid w:val="00AB46E7"/>
    <w:rsid w:val="00AB5A13"/>
    <w:rsid w:val="00AB5FBE"/>
    <w:rsid w:val="00AB6D6E"/>
    <w:rsid w:val="00AB7938"/>
    <w:rsid w:val="00AC169D"/>
    <w:rsid w:val="00AC266B"/>
    <w:rsid w:val="00AC2852"/>
    <w:rsid w:val="00AC2ED3"/>
    <w:rsid w:val="00AC2F88"/>
    <w:rsid w:val="00AC39BF"/>
    <w:rsid w:val="00AC41A0"/>
    <w:rsid w:val="00AC41FE"/>
    <w:rsid w:val="00AC5093"/>
    <w:rsid w:val="00AC5CC2"/>
    <w:rsid w:val="00AC5D55"/>
    <w:rsid w:val="00AC6114"/>
    <w:rsid w:val="00AC62B2"/>
    <w:rsid w:val="00AC648D"/>
    <w:rsid w:val="00AD0ACB"/>
    <w:rsid w:val="00AD1922"/>
    <w:rsid w:val="00AD19B1"/>
    <w:rsid w:val="00AD1BF0"/>
    <w:rsid w:val="00AD1F71"/>
    <w:rsid w:val="00AD224E"/>
    <w:rsid w:val="00AD2979"/>
    <w:rsid w:val="00AD2B55"/>
    <w:rsid w:val="00AD2C5A"/>
    <w:rsid w:val="00AD2EAD"/>
    <w:rsid w:val="00AD3A4C"/>
    <w:rsid w:val="00AD4682"/>
    <w:rsid w:val="00AD48F7"/>
    <w:rsid w:val="00AD4D12"/>
    <w:rsid w:val="00AD5012"/>
    <w:rsid w:val="00AD506C"/>
    <w:rsid w:val="00AD55B3"/>
    <w:rsid w:val="00AD56F9"/>
    <w:rsid w:val="00AD66DA"/>
    <w:rsid w:val="00AD7182"/>
    <w:rsid w:val="00AE07AC"/>
    <w:rsid w:val="00AE082B"/>
    <w:rsid w:val="00AE16DB"/>
    <w:rsid w:val="00AE1F2F"/>
    <w:rsid w:val="00AE20DC"/>
    <w:rsid w:val="00AE23A3"/>
    <w:rsid w:val="00AE3543"/>
    <w:rsid w:val="00AE382A"/>
    <w:rsid w:val="00AE4712"/>
    <w:rsid w:val="00AE4F7A"/>
    <w:rsid w:val="00AE51DA"/>
    <w:rsid w:val="00AE60E8"/>
    <w:rsid w:val="00AE6B0C"/>
    <w:rsid w:val="00AE6CBA"/>
    <w:rsid w:val="00AE74B2"/>
    <w:rsid w:val="00AE7DB3"/>
    <w:rsid w:val="00AF11DD"/>
    <w:rsid w:val="00AF1F75"/>
    <w:rsid w:val="00AF323C"/>
    <w:rsid w:val="00AF3365"/>
    <w:rsid w:val="00AF3D2A"/>
    <w:rsid w:val="00AF4077"/>
    <w:rsid w:val="00AF4186"/>
    <w:rsid w:val="00AF4852"/>
    <w:rsid w:val="00AF5959"/>
    <w:rsid w:val="00AF5EB6"/>
    <w:rsid w:val="00AF6084"/>
    <w:rsid w:val="00AF639B"/>
    <w:rsid w:val="00AF652F"/>
    <w:rsid w:val="00AF6623"/>
    <w:rsid w:val="00AF6D6D"/>
    <w:rsid w:val="00AF7AEC"/>
    <w:rsid w:val="00B00121"/>
    <w:rsid w:val="00B00D35"/>
    <w:rsid w:val="00B01EF0"/>
    <w:rsid w:val="00B022C6"/>
    <w:rsid w:val="00B02307"/>
    <w:rsid w:val="00B0257E"/>
    <w:rsid w:val="00B02D3D"/>
    <w:rsid w:val="00B03345"/>
    <w:rsid w:val="00B0350A"/>
    <w:rsid w:val="00B037E9"/>
    <w:rsid w:val="00B03A00"/>
    <w:rsid w:val="00B03DBB"/>
    <w:rsid w:val="00B04A18"/>
    <w:rsid w:val="00B04DE0"/>
    <w:rsid w:val="00B06592"/>
    <w:rsid w:val="00B06941"/>
    <w:rsid w:val="00B07069"/>
    <w:rsid w:val="00B07CD5"/>
    <w:rsid w:val="00B107E1"/>
    <w:rsid w:val="00B11499"/>
    <w:rsid w:val="00B1153D"/>
    <w:rsid w:val="00B1258D"/>
    <w:rsid w:val="00B1358E"/>
    <w:rsid w:val="00B1379E"/>
    <w:rsid w:val="00B138E6"/>
    <w:rsid w:val="00B138F4"/>
    <w:rsid w:val="00B1392C"/>
    <w:rsid w:val="00B13CC6"/>
    <w:rsid w:val="00B13D8F"/>
    <w:rsid w:val="00B13E4B"/>
    <w:rsid w:val="00B13F87"/>
    <w:rsid w:val="00B140E0"/>
    <w:rsid w:val="00B14323"/>
    <w:rsid w:val="00B14755"/>
    <w:rsid w:val="00B15972"/>
    <w:rsid w:val="00B16914"/>
    <w:rsid w:val="00B1691A"/>
    <w:rsid w:val="00B202C4"/>
    <w:rsid w:val="00B20A0E"/>
    <w:rsid w:val="00B22016"/>
    <w:rsid w:val="00B22763"/>
    <w:rsid w:val="00B233A6"/>
    <w:rsid w:val="00B24344"/>
    <w:rsid w:val="00B248B3"/>
    <w:rsid w:val="00B2508A"/>
    <w:rsid w:val="00B2579A"/>
    <w:rsid w:val="00B26019"/>
    <w:rsid w:val="00B26EF7"/>
    <w:rsid w:val="00B274B0"/>
    <w:rsid w:val="00B3000A"/>
    <w:rsid w:val="00B30098"/>
    <w:rsid w:val="00B30376"/>
    <w:rsid w:val="00B30572"/>
    <w:rsid w:val="00B341AE"/>
    <w:rsid w:val="00B34C4D"/>
    <w:rsid w:val="00B34CB7"/>
    <w:rsid w:val="00B35CC8"/>
    <w:rsid w:val="00B36118"/>
    <w:rsid w:val="00B36205"/>
    <w:rsid w:val="00B362CE"/>
    <w:rsid w:val="00B36D1A"/>
    <w:rsid w:val="00B36E21"/>
    <w:rsid w:val="00B4038E"/>
    <w:rsid w:val="00B40C07"/>
    <w:rsid w:val="00B416DB"/>
    <w:rsid w:val="00B418FF"/>
    <w:rsid w:val="00B42FA9"/>
    <w:rsid w:val="00B43580"/>
    <w:rsid w:val="00B436DF"/>
    <w:rsid w:val="00B462C8"/>
    <w:rsid w:val="00B46B89"/>
    <w:rsid w:val="00B46BC2"/>
    <w:rsid w:val="00B503AC"/>
    <w:rsid w:val="00B5098B"/>
    <w:rsid w:val="00B51D42"/>
    <w:rsid w:val="00B52231"/>
    <w:rsid w:val="00B523FA"/>
    <w:rsid w:val="00B52BFD"/>
    <w:rsid w:val="00B55722"/>
    <w:rsid w:val="00B5576F"/>
    <w:rsid w:val="00B56034"/>
    <w:rsid w:val="00B56E17"/>
    <w:rsid w:val="00B57962"/>
    <w:rsid w:val="00B57DC8"/>
    <w:rsid w:val="00B60225"/>
    <w:rsid w:val="00B60313"/>
    <w:rsid w:val="00B6073E"/>
    <w:rsid w:val="00B60B2F"/>
    <w:rsid w:val="00B60C78"/>
    <w:rsid w:val="00B60CE0"/>
    <w:rsid w:val="00B610FD"/>
    <w:rsid w:val="00B61CE4"/>
    <w:rsid w:val="00B61EBC"/>
    <w:rsid w:val="00B622C7"/>
    <w:rsid w:val="00B6401E"/>
    <w:rsid w:val="00B64B6C"/>
    <w:rsid w:val="00B64E70"/>
    <w:rsid w:val="00B65506"/>
    <w:rsid w:val="00B66197"/>
    <w:rsid w:val="00B66706"/>
    <w:rsid w:val="00B712B4"/>
    <w:rsid w:val="00B714AC"/>
    <w:rsid w:val="00B72497"/>
    <w:rsid w:val="00B7258D"/>
    <w:rsid w:val="00B72BD2"/>
    <w:rsid w:val="00B72BEA"/>
    <w:rsid w:val="00B73222"/>
    <w:rsid w:val="00B732B6"/>
    <w:rsid w:val="00B735F1"/>
    <w:rsid w:val="00B7425B"/>
    <w:rsid w:val="00B74646"/>
    <w:rsid w:val="00B74C71"/>
    <w:rsid w:val="00B750E5"/>
    <w:rsid w:val="00B76B3B"/>
    <w:rsid w:val="00B7742A"/>
    <w:rsid w:val="00B801A5"/>
    <w:rsid w:val="00B8027F"/>
    <w:rsid w:val="00B804DB"/>
    <w:rsid w:val="00B80DDD"/>
    <w:rsid w:val="00B81671"/>
    <w:rsid w:val="00B822CF"/>
    <w:rsid w:val="00B82952"/>
    <w:rsid w:val="00B82D0B"/>
    <w:rsid w:val="00B8426C"/>
    <w:rsid w:val="00B848B8"/>
    <w:rsid w:val="00B85A36"/>
    <w:rsid w:val="00B85BBD"/>
    <w:rsid w:val="00B8653C"/>
    <w:rsid w:val="00B9134D"/>
    <w:rsid w:val="00B927D2"/>
    <w:rsid w:val="00B9294C"/>
    <w:rsid w:val="00B934F3"/>
    <w:rsid w:val="00B93540"/>
    <w:rsid w:val="00B94597"/>
    <w:rsid w:val="00B94640"/>
    <w:rsid w:val="00B9693D"/>
    <w:rsid w:val="00B96997"/>
    <w:rsid w:val="00B96E58"/>
    <w:rsid w:val="00B97B7B"/>
    <w:rsid w:val="00B97DB0"/>
    <w:rsid w:val="00BA1872"/>
    <w:rsid w:val="00BA2BA4"/>
    <w:rsid w:val="00BA3FF7"/>
    <w:rsid w:val="00BA4454"/>
    <w:rsid w:val="00BA5B78"/>
    <w:rsid w:val="00BA5F92"/>
    <w:rsid w:val="00BA67E3"/>
    <w:rsid w:val="00BA6B9C"/>
    <w:rsid w:val="00BA7E57"/>
    <w:rsid w:val="00BB0F20"/>
    <w:rsid w:val="00BB29C9"/>
    <w:rsid w:val="00BB3957"/>
    <w:rsid w:val="00BB3A11"/>
    <w:rsid w:val="00BB40E4"/>
    <w:rsid w:val="00BB4C55"/>
    <w:rsid w:val="00BB4DBF"/>
    <w:rsid w:val="00BB6138"/>
    <w:rsid w:val="00BB72C9"/>
    <w:rsid w:val="00BC08FB"/>
    <w:rsid w:val="00BC10D0"/>
    <w:rsid w:val="00BC1371"/>
    <w:rsid w:val="00BC1C9B"/>
    <w:rsid w:val="00BC1D48"/>
    <w:rsid w:val="00BC3313"/>
    <w:rsid w:val="00BC4C03"/>
    <w:rsid w:val="00BC735C"/>
    <w:rsid w:val="00BC736F"/>
    <w:rsid w:val="00BC745A"/>
    <w:rsid w:val="00BD0666"/>
    <w:rsid w:val="00BD0822"/>
    <w:rsid w:val="00BD311F"/>
    <w:rsid w:val="00BD3538"/>
    <w:rsid w:val="00BD36F7"/>
    <w:rsid w:val="00BD4A51"/>
    <w:rsid w:val="00BD541F"/>
    <w:rsid w:val="00BD646A"/>
    <w:rsid w:val="00BD688B"/>
    <w:rsid w:val="00BD6FDD"/>
    <w:rsid w:val="00BD7889"/>
    <w:rsid w:val="00BE1A96"/>
    <w:rsid w:val="00BE1DB2"/>
    <w:rsid w:val="00BE1E45"/>
    <w:rsid w:val="00BE27BD"/>
    <w:rsid w:val="00BE34CA"/>
    <w:rsid w:val="00BE3B2B"/>
    <w:rsid w:val="00BE3CB8"/>
    <w:rsid w:val="00BE51B1"/>
    <w:rsid w:val="00BE5284"/>
    <w:rsid w:val="00BE5294"/>
    <w:rsid w:val="00BE6200"/>
    <w:rsid w:val="00BE6496"/>
    <w:rsid w:val="00BE6696"/>
    <w:rsid w:val="00BE6DFF"/>
    <w:rsid w:val="00BE6F5A"/>
    <w:rsid w:val="00BE70CF"/>
    <w:rsid w:val="00BE74B5"/>
    <w:rsid w:val="00BE74DA"/>
    <w:rsid w:val="00BE752A"/>
    <w:rsid w:val="00BF0335"/>
    <w:rsid w:val="00BF1313"/>
    <w:rsid w:val="00BF1460"/>
    <w:rsid w:val="00BF14B7"/>
    <w:rsid w:val="00BF327D"/>
    <w:rsid w:val="00BF6A8F"/>
    <w:rsid w:val="00BF6CD2"/>
    <w:rsid w:val="00BF7D92"/>
    <w:rsid w:val="00C0061C"/>
    <w:rsid w:val="00C011E2"/>
    <w:rsid w:val="00C01FC0"/>
    <w:rsid w:val="00C02953"/>
    <w:rsid w:val="00C036AF"/>
    <w:rsid w:val="00C04085"/>
    <w:rsid w:val="00C04665"/>
    <w:rsid w:val="00C046AC"/>
    <w:rsid w:val="00C05059"/>
    <w:rsid w:val="00C053DA"/>
    <w:rsid w:val="00C0543D"/>
    <w:rsid w:val="00C05518"/>
    <w:rsid w:val="00C05858"/>
    <w:rsid w:val="00C0679D"/>
    <w:rsid w:val="00C07BE2"/>
    <w:rsid w:val="00C104CE"/>
    <w:rsid w:val="00C11466"/>
    <w:rsid w:val="00C115BB"/>
    <w:rsid w:val="00C118AE"/>
    <w:rsid w:val="00C11D4E"/>
    <w:rsid w:val="00C13DC7"/>
    <w:rsid w:val="00C14137"/>
    <w:rsid w:val="00C14970"/>
    <w:rsid w:val="00C14FE4"/>
    <w:rsid w:val="00C15218"/>
    <w:rsid w:val="00C152AA"/>
    <w:rsid w:val="00C15BE2"/>
    <w:rsid w:val="00C16B1D"/>
    <w:rsid w:val="00C17E36"/>
    <w:rsid w:val="00C17EDD"/>
    <w:rsid w:val="00C20177"/>
    <w:rsid w:val="00C223F5"/>
    <w:rsid w:val="00C23C1F"/>
    <w:rsid w:val="00C243B9"/>
    <w:rsid w:val="00C24753"/>
    <w:rsid w:val="00C24DFF"/>
    <w:rsid w:val="00C24FD6"/>
    <w:rsid w:val="00C258CA"/>
    <w:rsid w:val="00C27118"/>
    <w:rsid w:val="00C27335"/>
    <w:rsid w:val="00C2777C"/>
    <w:rsid w:val="00C27F42"/>
    <w:rsid w:val="00C32187"/>
    <w:rsid w:val="00C32480"/>
    <w:rsid w:val="00C32F6B"/>
    <w:rsid w:val="00C3352B"/>
    <w:rsid w:val="00C33610"/>
    <w:rsid w:val="00C3382A"/>
    <w:rsid w:val="00C33A95"/>
    <w:rsid w:val="00C33ED2"/>
    <w:rsid w:val="00C34921"/>
    <w:rsid w:val="00C356E8"/>
    <w:rsid w:val="00C35BB2"/>
    <w:rsid w:val="00C368D9"/>
    <w:rsid w:val="00C36993"/>
    <w:rsid w:val="00C36BA3"/>
    <w:rsid w:val="00C4006B"/>
    <w:rsid w:val="00C405F4"/>
    <w:rsid w:val="00C4083C"/>
    <w:rsid w:val="00C41DA1"/>
    <w:rsid w:val="00C42590"/>
    <w:rsid w:val="00C4289F"/>
    <w:rsid w:val="00C42E99"/>
    <w:rsid w:val="00C43008"/>
    <w:rsid w:val="00C44317"/>
    <w:rsid w:val="00C4758D"/>
    <w:rsid w:val="00C47ADB"/>
    <w:rsid w:val="00C503F3"/>
    <w:rsid w:val="00C50444"/>
    <w:rsid w:val="00C511E0"/>
    <w:rsid w:val="00C51630"/>
    <w:rsid w:val="00C5196B"/>
    <w:rsid w:val="00C5238D"/>
    <w:rsid w:val="00C52746"/>
    <w:rsid w:val="00C52EB3"/>
    <w:rsid w:val="00C54576"/>
    <w:rsid w:val="00C5471F"/>
    <w:rsid w:val="00C55AAA"/>
    <w:rsid w:val="00C56CE7"/>
    <w:rsid w:val="00C5700C"/>
    <w:rsid w:val="00C606E1"/>
    <w:rsid w:val="00C60D0C"/>
    <w:rsid w:val="00C6228B"/>
    <w:rsid w:val="00C62C37"/>
    <w:rsid w:val="00C62CB2"/>
    <w:rsid w:val="00C63809"/>
    <w:rsid w:val="00C65769"/>
    <w:rsid w:val="00C65E05"/>
    <w:rsid w:val="00C66549"/>
    <w:rsid w:val="00C672AF"/>
    <w:rsid w:val="00C67393"/>
    <w:rsid w:val="00C70221"/>
    <w:rsid w:val="00C70235"/>
    <w:rsid w:val="00C718B6"/>
    <w:rsid w:val="00C728B3"/>
    <w:rsid w:val="00C731A8"/>
    <w:rsid w:val="00C7365F"/>
    <w:rsid w:val="00C73FCF"/>
    <w:rsid w:val="00C7521B"/>
    <w:rsid w:val="00C77E98"/>
    <w:rsid w:val="00C81243"/>
    <w:rsid w:val="00C8273D"/>
    <w:rsid w:val="00C82A9B"/>
    <w:rsid w:val="00C84286"/>
    <w:rsid w:val="00C845F0"/>
    <w:rsid w:val="00C852A7"/>
    <w:rsid w:val="00C854E8"/>
    <w:rsid w:val="00C85AAD"/>
    <w:rsid w:val="00C867D9"/>
    <w:rsid w:val="00C869FC"/>
    <w:rsid w:val="00C86B79"/>
    <w:rsid w:val="00C86D27"/>
    <w:rsid w:val="00C871EA"/>
    <w:rsid w:val="00C873C4"/>
    <w:rsid w:val="00C90033"/>
    <w:rsid w:val="00C90061"/>
    <w:rsid w:val="00C905C3"/>
    <w:rsid w:val="00C906FF"/>
    <w:rsid w:val="00C90CE2"/>
    <w:rsid w:val="00C91CF1"/>
    <w:rsid w:val="00C92531"/>
    <w:rsid w:val="00C92A9E"/>
    <w:rsid w:val="00C939D1"/>
    <w:rsid w:val="00C93DA6"/>
    <w:rsid w:val="00C94305"/>
    <w:rsid w:val="00C94ED6"/>
    <w:rsid w:val="00C94F23"/>
    <w:rsid w:val="00C9541D"/>
    <w:rsid w:val="00C957DA"/>
    <w:rsid w:val="00C96814"/>
    <w:rsid w:val="00C96856"/>
    <w:rsid w:val="00C96DEB"/>
    <w:rsid w:val="00C97641"/>
    <w:rsid w:val="00C977C1"/>
    <w:rsid w:val="00C97945"/>
    <w:rsid w:val="00C979D0"/>
    <w:rsid w:val="00CA0110"/>
    <w:rsid w:val="00CA1DD6"/>
    <w:rsid w:val="00CA3527"/>
    <w:rsid w:val="00CA356B"/>
    <w:rsid w:val="00CA447F"/>
    <w:rsid w:val="00CA483C"/>
    <w:rsid w:val="00CA4AF6"/>
    <w:rsid w:val="00CA5CCC"/>
    <w:rsid w:val="00CA6D9D"/>
    <w:rsid w:val="00CA7B99"/>
    <w:rsid w:val="00CA7FD1"/>
    <w:rsid w:val="00CB13ED"/>
    <w:rsid w:val="00CB1967"/>
    <w:rsid w:val="00CB3765"/>
    <w:rsid w:val="00CB37DC"/>
    <w:rsid w:val="00CB3E72"/>
    <w:rsid w:val="00CB4655"/>
    <w:rsid w:val="00CB5152"/>
    <w:rsid w:val="00CB58AD"/>
    <w:rsid w:val="00CB5AB2"/>
    <w:rsid w:val="00CB752C"/>
    <w:rsid w:val="00CB7742"/>
    <w:rsid w:val="00CC0087"/>
    <w:rsid w:val="00CC09A0"/>
    <w:rsid w:val="00CC0B7E"/>
    <w:rsid w:val="00CC270F"/>
    <w:rsid w:val="00CC3E60"/>
    <w:rsid w:val="00CC4761"/>
    <w:rsid w:val="00CC5B7C"/>
    <w:rsid w:val="00CC6029"/>
    <w:rsid w:val="00CC6FE2"/>
    <w:rsid w:val="00CC7D24"/>
    <w:rsid w:val="00CC7DA7"/>
    <w:rsid w:val="00CC7FBC"/>
    <w:rsid w:val="00CD02D8"/>
    <w:rsid w:val="00CD138F"/>
    <w:rsid w:val="00CD2FDD"/>
    <w:rsid w:val="00CD3015"/>
    <w:rsid w:val="00CD4538"/>
    <w:rsid w:val="00CD46AC"/>
    <w:rsid w:val="00CD481D"/>
    <w:rsid w:val="00CD6B33"/>
    <w:rsid w:val="00CD797B"/>
    <w:rsid w:val="00CE022E"/>
    <w:rsid w:val="00CE0ACA"/>
    <w:rsid w:val="00CE240F"/>
    <w:rsid w:val="00CE3AA8"/>
    <w:rsid w:val="00CE5F3D"/>
    <w:rsid w:val="00CE5FCC"/>
    <w:rsid w:val="00CE6AB6"/>
    <w:rsid w:val="00CE6F94"/>
    <w:rsid w:val="00CE7CA2"/>
    <w:rsid w:val="00CF01C6"/>
    <w:rsid w:val="00CF141D"/>
    <w:rsid w:val="00CF256B"/>
    <w:rsid w:val="00CF2623"/>
    <w:rsid w:val="00CF2849"/>
    <w:rsid w:val="00CF3021"/>
    <w:rsid w:val="00CF32BC"/>
    <w:rsid w:val="00CF3448"/>
    <w:rsid w:val="00CF4F7C"/>
    <w:rsid w:val="00CF6072"/>
    <w:rsid w:val="00CF621A"/>
    <w:rsid w:val="00CF7424"/>
    <w:rsid w:val="00CF764F"/>
    <w:rsid w:val="00CF7DA0"/>
    <w:rsid w:val="00D00179"/>
    <w:rsid w:val="00D002B0"/>
    <w:rsid w:val="00D008BD"/>
    <w:rsid w:val="00D0130D"/>
    <w:rsid w:val="00D01AEA"/>
    <w:rsid w:val="00D01C2C"/>
    <w:rsid w:val="00D01CF1"/>
    <w:rsid w:val="00D01D54"/>
    <w:rsid w:val="00D02815"/>
    <w:rsid w:val="00D02838"/>
    <w:rsid w:val="00D04B93"/>
    <w:rsid w:val="00D050A7"/>
    <w:rsid w:val="00D0556E"/>
    <w:rsid w:val="00D066AF"/>
    <w:rsid w:val="00D06ED2"/>
    <w:rsid w:val="00D071FF"/>
    <w:rsid w:val="00D073DD"/>
    <w:rsid w:val="00D07891"/>
    <w:rsid w:val="00D113B0"/>
    <w:rsid w:val="00D121A9"/>
    <w:rsid w:val="00D128A4"/>
    <w:rsid w:val="00D13BD7"/>
    <w:rsid w:val="00D13EDE"/>
    <w:rsid w:val="00D13FC6"/>
    <w:rsid w:val="00D14737"/>
    <w:rsid w:val="00D1481E"/>
    <w:rsid w:val="00D1559F"/>
    <w:rsid w:val="00D15A88"/>
    <w:rsid w:val="00D1693F"/>
    <w:rsid w:val="00D16B4A"/>
    <w:rsid w:val="00D16DDB"/>
    <w:rsid w:val="00D2009F"/>
    <w:rsid w:val="00D207AF"/>
    <w:rsid w:val="00D20CEF"/>
    <w:rsid w:val="00D213A2"/>
    <w:rsid w:val="00D21A83"/>
    <w:rsid w:val="00D22ADC"/>
    <w:rsid w:val="00D23457"/>
    <w:rsid w:val="00D23A4E"/>
    <w:rsid w:val="00D23F96"/>
    <w:rsid w:val="00D249E7"/>
    <w:rsid w:val="00D24ECD"/>
    <w:rsid w:val="00D26858"/>
    <w:rsid w:val="00D26EB3"/>
    <w:rsid w:val="00D26F46"/>
    <w:rsid w:val="00D26F91"/>
    <w:rsid w:val="00D26FBD"/>
    <w:rsid w:val="00D3071D"/>
    <w:rsid w:val="00D308EC"/>
    <w:rsid w:val="00D31415"/>
    <w:rsid w:val="00D31554"/>
    <w:rsid w:val="00D321F4"/>
    <w:rsid w:val="00D33261"/>
    <w:rsid w:val="00D338CC"/>
    <w:rsid w:val="00D34345"/>
    <w:rsid w:val="00D34643"/>
    <w:rsid w:val="00D34CF0"/>
    <w:rsid w:val="00D350B7"/>
    <w:rsid w:val="00D35473"/>
    <w:rsid w:val="00D357BE"/>
    <w:rsid w:val="00D37938"/>
    <w:rsid w:val="00D37AC2"/>
    <w:rsid w:val="00D37E98"/>
    <w:rsid w:val="00D4015B"/>
    <w:rsid w:val="00D42275"/>
    <w:rsid w:val="00D42C1A"/>
    <w:rsid w:val="00D42C31"/>
    <w:rsid w:val="00D43538"/>
    <w:rsid w:val="00D444DF"/>
    <w:rsid w:val="00D445AA"/>
    <w:rsid w:val="00D44843"/>
    <w:rsid w:val="00D44ACE"/>
    <w:rsid w:val="00D45084"/>
    <w:rsid w:val="00D461C3"/>
    <w:rsid w:val="00D462A9"/>
    <w:rsid w:val="00D46BA5"/>
    <w:rsid w:val="00D4762B"/>
    <w:rsid w:val="00D51888"/>
    <w:rsid w:val="00D52087"/>
    <w:rsid w:val="00D52779"/>
    <w:rsid w:val="00D53A1B"/>
    <w:rsid w:val="00D54D16"/>
    <w:rsid w:val="00D54FAD"/>
    <w:rsid w:val="00D5535C"/>
    <w:rsid w:val="00D5691E"/>
    <w:rsid w:val="00D57F9B"/>
    <w:rsid w:val="00D60505"/>
    <w:rsid w:val="00D612FF"/>
    <w:rsid w:val="00D61409"/>
    <w:rsid w:val="00D61887"/>
    <w:rsid w:val="00D620B7"/>
    <w:rsid w:val="00D629A1"/>
    <w:rsid w:val="00D630EA"/>
    <w:rsid w:val="00D632C1"/>
    <w:rsid w:val="00D63AF2"/>
    <w:rsid w:val="00D63E5E"/>
    <w:rsid w:val="00D644CA"/>
    <w:rsid w:val="00D658B4"/>
    <w:rsid w:val="00D66D53"/>
    <w:rsid w:val="00D706AD"/>
    <w:rsid w:val="00D70F66"/>
    <w:rsid w:val="00D71596"/>
    <w:rsid w:val="00D7168A"/>
    <w:rsid w:val="00D71859"/>
    <w:rsid w:val="00D72BD2"/>
    <w:rsid w:val="00D73719"/>
    <w:rsid w:val="00D73A61"/>
    <w:rsid w:val="00D749AC"/>
    <w:rsid w:val="00D75191"/>
    <w:rsid w:val="00D762F9"/>
    <w:rsid w:val="00D76681"/>
    <w:rsid w:val="00D76B17"/>
    <w:rsid w:val="00D7726D"/>
    <w:rsid w:val="00D7747A"/>
    <w:rsid w:val="00D779B3"/>
    <w:rsid w:val="00D77FE8"/>
    <w:rsid w:val="00D8079D"/>
    <w:rsid w:val="00D80A44"/>
    <w:rsid w:val="00D81079"/>
    <w:rsid w:val="00D81519"/>
    <w:rsid w:val="00D83195"/>
    <w:rsid w:val="00D834E7"/>
    <w:rsid w:val="00D8374A"/>
    <w:rsid w:val="00D84114"/>
    <w:rsid w:val="00D85567"/>
    <w:rsid w:val="00D9020A"/>
    <w:rsid w:val="00D903A0"/>
    <w:rsid w:val="00D91F40"/>
    <w:rsid w:val="00D923BE"/>
    <w:rsid w:val="00D92409"/>
    <w:rsid w:val="00D92991"/>
    <w:rsid w:val="00D92BC2"/>
    <w:rsid w:val="00D9313F"/>
    <w:rsid w:val="00D93FAB"/>
    <w:rsid w:val="00D94285"/>
    <w:rsid w:val="00D97431"/>
    <w:rsid w:val="00D977E2"/>
    <w:rsid w:val="00DA0873"/>
    <w:rsid w:val="00DA0D9C"/>
    <w:rsid w:val="00DA1153"/>
    <w:rsid w:val="00DA2460"/>
    <w:rsid w:val="00DA28B1"/>
    <w:rsid w:val="00DA356B"/>
    <w:rsid w:val="00DA38CB"/>
    <w:rsid w:val="00DA39F8"/>
    <w:rsid w:val="00DA40F1"/>
    <w:rsid w:val="00DA4218"/>
    <w:rsid w:val="00DA434B"/>
    <w:rsid w:val="00DA4570"/>
    <w:rsid w:val="00DA4E4C"/>
    <w:rsid w:val="00DA6C8B"/>
    <w:rsid w:val="00DA7EF1"/>
    <w:rsid w:val="00DA7F1E"/>
    <w:rsid w:val="00DB014B"/>
    <w:rsid w:val="00DB0A64"/>
    <w:rsid w:val="00DB1138"/>
    <w:rsid w:val="00DB1713"/>
    <w:rsid w:val="00DB1829"/>
    <w:rsid w:val="00DB40C5"/>
    <w:rsid w:val="00DB41B4"/>
    <w:rsid w:val="00DB4E4C"/>
    <w:rsid w:val="00DB5227"/>
    <w:rsid w:val="00DB5591"/>
    <w:rsid w:val="00DB57A2"/>
    <w:rsid w:val="00DB5F94"/>
    <w:rsid w:val="00DB6C01"/>
    <w:rsid w:val="00DB7E45"/>
    <w:rsid w:val="00DC0426"/>
    <w:rsid w:val="00DC04AE"/>
    <w:rsid w:val="00DC1589"/>
    <w:rsid w:val="00DC1A0C"/>
    <w:rsid w:val="00DC2665"/>
    <w:rsid w:val="00DC2D31"/>
    <w:rsid w:val="00DC44EC"/>
    <w:rsid w:val="00DC4F93"/>
    <w:rsid w:val="00DC5359"/>
    <w:rsid w:val="00DC6963"/>
    <w:rsid w:val="00DC7193"/>
    <w:rsid w:val="00DC74EB"/>
    <w:rsid w:val="00DD0BF2"/>
    <w:rsid w:val="00DD127D"/>
    <w:rsid w:val="00DD133A"/>
    <w:rsid w:val="00DD1BC6"/>
    <w:rsid w:val="00DD1DC1"/>
    <w:rsid w:val="00DD2222"/>
    <w:rsid w:val="00DD4D7F"/>
    <w:rsid w:val="00DD4F7A"/>
    <w:rsid w:val="00DD5341"/>
    <w:rsid w:val="00DD58C8"/>
    <w:rsid w:val="00DD6117"/>
    <w:rsid w:val="00DD67F4"/>
    <w:rsid w:val="00DD69DB"/>
    <w:rsid w:val="00DD6E11"/>
    <w:rsid w:val="00DD7280"/>
    <w:rsid w:val="00DE0FF2"/>
    <w:rsid w:val="00DE1626"/>
    <w:rsid w:val="00DE199C"/>
    <w:rsid w:val="00DE1A3A"/>
    <w:rsid w:val="00DE1ADB"/>
    <w:rsid w:val="00DE1BC6"/>
    <w:rsid w:val="00DE23FA"/>
    <w:rsid w:val="00DE2A69"/>
    <w:rsid w:val="00DE3B21"/>
    <w:rsid w:val="00DE5CB3"/>
    <w:rsid w:val="00DE5F64"/>
    <w:rsid w:val="00DE6CDE"/>
    <w:rsid w:val="00DE72CB"/>
    <w:rsid w:val="00DE7971"/>
    <w:rsid w:val="00DF053A"/>
    <w:rsid w:val="00DF1562"/>
    <w:rsid w:val="00DF1912"/>
    <w:rsid w:val="00DF1C34"/>
    <w:rsid w:val="00DF24CE"/>
    <w:rsid w:val="00DF286F"/>
    <w:rsid w:val="00DF28C7"/>
    <w:rsid w:val="00DF2ABE"/>
    <w:rsid w:val="00DF3077"/>
    <w:rsid w:val="00DF35AD"/>
    <w:rsid w:val="00DF38EE"/>
    <w:rsid w:val="00DF3B3F"/>
    <w:rsid w:val="00DF59A8"/>
    <w:rsid w:val="00DF5F59"/>
    <w:rsid w:val="00DF6790"/>
    <w:rsid w:val="00DF7A71"/>
    <w:rsid w:val="00E01236"/>
    <w:rsid w:val="00E012E2"/>
    <w:rsid w:val="00E016FF"/>
    <w:rsid w:val="00E02001"/>
    <w:rsid w:val="00E028BA"/>
    <w:rsid w:val="00E02D80"/>
    <w:rsid w:val="00E036CD"/>
    <w:rsid w:val="00E0428D"/>
    <w:rsid w:val="00E0480B"/>
    <w:rsid w:val="00E06899"/>
    <w:rsid w:val="00E06BB1"/>
    <w:rsid w:val="00E06EE8"/>
    <w:rsid w:val="00E105EA"/>
    <w:rsid w:val="00E132D1"/>
    <w:rsid w:val="00E13B8E"/>
    <w:rsid w:val="00E13D59"/>
    <w:rsid w:val="00E1435E"/>
    <w:rsid w:val="00E14E32"/>
    <w:rsid w:val="00E1565F"/>
    <w:rsid w:val="00E1661C"/>
    <w:rsid w:val="00E169E9"/>
    <w:rsid w:val="00E16FF8"/>
    <w:rsid w:val="00E17323"/>
    <w:rsid w:val="00E173F0"/>
    <w:rsid w:val="00E20A73"/>
    <w:rsid w:val="00E20D82"/>
    <w:rsid w:val="00E222B5"/>
    <w:rsid w:val="00E22501"/>
    <w:rsid w:val="00E23B58"/>
    <w:rsid w:val="00E24337"/>
    <w:rsid w:val="00E243AC"/>
    <w:rsid w:val="00E24C7C"/>
    <w:rsid w:val="00E25E35"/>
    <w:rsid w:val="00E26C3D"/>
    <w:rsid w:val="00E26C9B"/>
    <w:rsid w:val="00E26EC0"/>
    <w:rsid w:val="00E26F97"/>
    <w:rsid w:val="00E31DD4"/>
    <w:rsid w:val="00E3420B"/>
    <w:rsid w:val="00E34B98"/>
    <w:rsid w:val="00E3518A"/>
    <w:rsid w:val="00E35D88"/>
    <w:rsid w:val="00E36EC8"/>
    <w:rsid w:val="00E412B9"/>
    <w:rsid w:val="00E4283B"/>
    <w:rsid w:val="00E431F9"/>
    <w:rsid w:val="00E44BB1"/>
    <w:rsid w:val="00E46835"/>
    <w:rsid w:val="00E468AA"/>
    <w:rsid w:val="00E47ACF"/>
    <w:rsid w:val="00E50171"/>
    <w:rsid w:val="00E501B0"/>
    <w:rsid w:val="00E50882"/>
    <w:rsid w:val="00E50946"/>
    <w:rsid w:val="00E525E7"/>
    <w:rsid w:val="00E5283A"/>
    <w:rsid w:val="00E52DD0"/>
    <w:rsid w:val="00E52F88"/>
    <w:rsid w:val="00E5392F"/>
    <w:rsid w:val="00E53BE9"/>
    <w:rsid w:val="00E54039"/>
    <w:rsid w:val="00E54782"/>
    <w:rsid w:val="00E5497C"/>
    <w:rsid w:val="00E54DCF"/>
    <w:rsid w:val="00E550CE"/>
    <w:rsid w:val="00E55E58"/>
    <w:rsid w:val="00E55F4B"/>
    <w:rsid w:val="00E569ED"/>
    <w:rsid w:val="00E57438"/>
    <w:rsid w:val="00E60A8C"/>
    <w:rsid w:val="00E60E74"/>
    <w:rsid w:val="00E60E78"/>
    <w:rsid w:val="00E613FB"/>
    <w:rsid w:val="00E61420"/>
    <w:rsid w:val="00E61458"/>
    <w:rsid w:val="00E61728"/>
    <w:rsid w:val="00E62013"/>
    <w:rsid w:val="00E62329"/>
    <w:rsid w:val="00E62738"/>
    <w:rsid w:val="00E62FA4"/>
    <w:rsid w:val="00E63CCC"/>
    <w:rsid w:val="00E64A7F"/>
    <w:rsid w:val="00E64F59"/>
    <w:rsid w:val="00E670BA"/>
    <w:rsid w:val="00E670DB"/>
    <w:rsid w:val="00E671F0"/>
    <w:rsid w:val="00E67661"/>
    <w:rsid w:val="00E6775C"/>
    <w:rsid w:val="00E71A65"/>
    <w:rsid w:val="00E722EB"/>
    <w:rsid w:val="00E729DD"/>
    <w:rsid w:val="00E730CF"/>
    <w:rsid w:val="00E7371F"/>
    <w:rsid w:val="00E7422D"/>
    <w:rsid w:val="00E75FB5"/>
    <w:rsid w:val="00E76746"/>
    <w:rsid w:val="00E775BB"/>
    <w:rsid w:val="00E77C62"/>
    <w:rsid w:val="00E80607"/>
    <w:rsid w:val="00E806A3"/>
    <w:rsid w:val="00E812CC"/>
    <w:rsid w:val="00E81393"/>
    <w:rsid w:val="00E820DC"/>
    <w:rsid w:val="00E82424"/>
    <w:rsid w:val="00E847D2"/>
    <w:rsid w:val="00E84958"/>
    <w:rsid w:val="00E84F61"/>
    <w:rsid w:val="00E8559B"/>
    <w:rsid w:val="00E85634"/>
    <w:rsid w:val="00E86167"/>
    <w:rsid w:val="00E8763F"/>
    <w:rsid w:val="00E87D1B"/>
    <w:rsid w:val="00E913C3"/>
    <w:rsid w:val="00E9151B"/>
    <w:rsid w:val="00E9162D"/>
    <w:rsid w:val="00E91756"/>
    <w:rsid w:val="00E91D28"/>
    <w:rsid w:val="00E93C48"/>
    <w:rsid w:val="00E940E9"/>
    <w:rsid w:val="00E943BE"/>
    <w:rsid w:val="00E945C5"/>
    <w:rsid w:val="00E95619"/>
    <w:rsid w:val="00E95E2D"/>
    <w:rsid w:val="00E9641A"/>
    <w:rsid w:val="00E969E9"/>
    <w:rsid w:val="00EA0071"/>
    <w:rsid w:val="00EA03E3"/>
    <w:rsid w:val="00EA12A3"/>
    <w:rsid w:val="00EA1526"/>
    <w:rsid w:val="00EA2259"/>
    <w:rsid w:val="00EA2787"/>
    <w:rsid w:val="00EA2BC8"/>
    <w:rsid w:val="00EA3F66"/>
    <w:rsid w:val="00EA3FC5"/>
    <w:rsid w:val="00EA44DB"/>
    <w:rsid w:val="00EA4733"/>
    <w:rsid w:val="00EA5516"/>
    <w:rsid w:val="00EA63EF"/>
    <w:rsid w:val="00EA66A6"/>
    <w:rsid w:val="00EA6E72"/>
    <w:rsid w:val="00EA7649"/>
    <w:rsid w:val="00EA77FC"/>
    <w:rsid w:val="00EA7BAD"/>
    <w:rsid w:val="00EB004B"/>
    <w:rsid w:val="00EB1A4E"/>
    <w:rsid w:val="00EB2066"/>
    <w:rsid w:val="00EB2EA5"/>
    <w:rsid w:val="00EB3C0B"/>
    <w:rsid w:val="00EB3CD3"/>
    <w:rsid w:val="00EB4BF1"/>
    <w:rsid w:val="00EB4F05"/>
    <w:rsid w:val="00EB5270"/>
    <w:rsid w:val="00EB5CF7"/>
    <w:rsid w:val="00EB70D7"/>
    <w:rsid w:val="00EC031F"/>
    <w:rsid w:val="00EC069A"/>
    <w:rsid w:val="00EC1752"/>
    <w:rsid w:val="00EC1768"/>
    <w:rsid w:val="00EC1BDF"/>
    <w:rsid w:val="00EC25CC"/>
    <w:rsid w:val="00EC33B6"/>
    <w:rsid w:val="00EC3F27"/>
    <w:rsid w:val="00EC4928"/>
    <w:rsid w:val="00EC4F0F"/>
    <w:rsid w:val="00EC503E"/>
    <w:rsid w:val="00EC616C"/>
    <w:rsid w:val="00EC6EE6"/>
    <w:rsid w:val="00EC7797"/>
    <w:rsid w:val="00EC7A3B"/>
    <w:rsid w:val="00EC7E0A"/>
    <w:rsid w:val="00ED05F0"/>
    <w:rsid w:val="00ED1372"/>
    <w:rsid w:val="00ED217E"/>
    <w:rsid w:val="00ED22B1"/>
    <w:rsid w:val="00ED25B1"/>
    <w:rsid w:val="00ED320C"/>
    <w:rsid w:val="00ED346A"/>
    <w:rsid w:val="00ED3DC4"/>
    <w:rsid w:val="00ED421D"/>
    <w:rsid w:val="00ED47B3"/>
    <w:rsid w:val="00ED4810"/>
    <w:rsid w:val="00ED58FA"/>
    <w:rsid w:val="00ED5AD8"/>
    <w:rsid w:val="00ED5CE4"/>
    <w:rsid w:val="00ED5FA5"/>
    <w:rsid w:val="00ED6136"/>
    <w:rsid w:val="00ED6730"/>
    <w:rsid w:val="00ED6BED"/>
    <w:rsid w:val="00ED72D9"/>
    <w:rsid w:val="00ED73B6"/>
    <w:rsid w:val="00ED7857"/>
    <w:rsid w:val="00EE0AAC"/>
    <w:rsid w:val="00EE19DE"/>
    <w:rsid w:val="00EE1F81"/>
    <w:rsid w:val="00EE258C"/>
    <w:rsid w:val="00EE2DC6"/>
    <w:rsid w:val="00EE403B"/>
    <w:rsid w:val="00EE4E4E"/>
    <w:rsid w:val="00EE4FC1"/>
    <w:rsid w:val="00EE551C"/>
    <w:rsid w:val="00EE5856"/>
    <w:rsid w:val="00EE5F0A"/>
    <w:rsid w:val="00EE60B4"/>
    <w:rsid w:val="00EE66E4"/>
    <w:rsid w:val="00EE71D8"/>
    <w:rsid w:val="00EE791C"/>
    <w:rsid w:val="00EE7A5D"/>
    <w:rsid w:val="00EF02F1"/>
    <w:rsid w:val="00EF0980"/>
    <w:rsid w:val="00EF1B1E"/>
    <w:rsid w:val="00EF1BBD"/>
    <w:rsid w:val="00EF20DE"/>
    <w:rsid w:val="00EF2367"/>
    <w:rsid w:val="00EF26FD"/>
    <w:rsid w:val="00EF2837"/>
    <w:rsid w:val="00EF34AB"/>
    <w:rsid w:val="00EF3F4C"/>
    <w:rsid w:val="00EF43A2"/>
    <w:rsid w:val="00EF4F9C"/>
    <w:rsid w:val="00EF5768"/>
    <w:rsid w:val="00EF5C69"/>
    <w:rsid w:val="00EF68ED"/>
    <w:rsid w:val="00EF76E7"/>
    <w:rsid w:val="00F00903"/>
    <w:rsid w:val="00F00BFA"/>
    <w:rsid w:val="00F01D42"/>
    <w:rsid w:val="00F01FBD"/>
    <w:rsid w:val="00F020B2"/>
    <w:rsid w:val="00F03264"/>
    <w:rsid w:val="00F03A43"/>
    <w:rsid w:val="00F03D56"/>
    <w:rsid w:val="00F046E2"/>
    <w:rsid w:val="00F052C0"/>
    <w:rsid w:val="00F05D3B"/>
    <w:rsid w:val="00F0694B"/>
    <w:rsid w:val="00F0700A"/>
    <w:rsid w:val="00F07ABC"/>
    <w:rsid w:val="00F10619"/>
    <w:rsid w:val="00F11142"/>
    <w:rsid w:val="00F112D3"/>
    <w:rsid w:val="00F11379"/>
    <w:rsid w:val="00F1246E"/>
    <w:rsid w:val="00F12719"/>
    <w:rsid w:val="00F12B11"/>
    <w:rsid w:val="00F1304B"/>
    <w:rsid w:val="00F134F3"/>
    <w:rsid w:val="00F13D21"/>
    <w:rsid w:val="00F1426B"/>
    <w:rsid w:val="00F14AAC"/>
    <w:rsid w:val="00F15477"/>
    <w:rsid w:val="00F15824"/>
    <w:rsid w:val="00F15AD2"/>
    <w:rsid w:val="00F167B1"/>
    <w:rsid w:val="00F20474"/>
    <w:rsid w:val="00F20684"/>
    <w:rsid w:val="00F20E11"/>
    <w:rsid w:val="00F218F0"/>
    <w:rsid w:val="00F21A0D"/>
    <w:rsid w:val="00F22699"/>
    <w:rsid w:val="00F22A9D"/>
    <w:rsid w:val="00F22EF1"/>
    <w:rsid w:val="00F23D62"/>
    <w:rsid w:val="00F24261"/>
    <w:rsid w:val="00F2426C"/>
    <w:rsid w:val="00F2459A"/>
    <w:rsid w:val="00F24C75"/>
    <w:rsid w:val="00F250BE"/>
    <w:rsid w:val="00F25715"/>
    <w:rsid w:val="00F25D26"/>
    <w:rsid w:val="00F262B5"/>
    <w:rsid w:val="00F27117"/>
    <w:rsid w:val="00F3030F"/>
    <w:rsid w:val="00F3237F"/>
    <w:rsid w:val="00F3289D"/>
    <w:rsid w:val="00F33847"/>
    <w:rsid w:val="00F34BA7"/>
    <w:rsid w:val="00F36B6D"/>
    <w:rsid w:val="00F37488"/>
    <w:rsid w:val="00F379AF"/>
    <w:rsid w:val="00F37E92"/>
    <w:rsid w:val="00F40C14"/>
    <w:rsid w:val="00F416C1"/>
    <w:rsid w:val="00F42771"/>
    <w:rsid w:val="00F4293C"/>
    <w:rsid w:val="00F42D69"/>
    <w:rsid w:val="00F42D6A"/>
    <w:rsid w:val="00F43601"/>
    <w:rsid w:val="00F43D54"/>
    <w:rsid w:val="00F43E29"/>
    <w:rsid w:val="00F43F30"/>
    <w:rsid w:val="00F44221"/>
    <w:rsid w:val="00F445AA"/>
    <w:rsid w:val="00F44EF4"/>
    <w:rsid w:val="00F45446"/>
    <w:rsid w:val="00F46ADB"/>
    <w:rsid w:val="00F50116"/>
    <w:rsid w:val="00F508A3"/>
    <w:rsid w:val="00F508E6"/>
    <w:rsid w:val="00F5186A"/>
    <w:rsid w:val="00F51B95"/>
    <w:rsid w:val="00F51E54"/>
    <w:rsid w:val="00F52185"/>
    <w:rsid w:val="00F52193"/>
    <w:rsid w:val="00F52C2D"/>
    <w:rsid w:val="00F52C88"/>
    <w:rsid w:val="00F52D77"/>
    <w:rsid w:val="00F53AED"/>
    <w:rsid w:val="00F54260"/>
    <w:rsid w:val="00F543E7"/>
    <w:rsid w:val="00F54E4D"/>
    <w:rsid w:val="00F5501B"/>
    <w:rsid w:val="00F5525F"/>
    <w:rsid w:val="00F555CF"/>
    <w:rsid w:val="00F558AD"/>
    <w:rsid w:val="00F55C8B"/>
    <w:rsid w:val="00F55DD7"/>
    <w:rsid w:val="00F55DDC"/>
    <w:rsid w:val="00F56A58"/>
    <w:rsid w:val="00F56BF7"/>
    <w:rsid w:val="00F576DE"/>
    <w:rsid w:val="00F578F1"/>
    <w:rsid w:val="00F57C56"/>
    <w:rsid w:val="00F600AD"/>
    <w:rsid w:val="00F60687"/>
    <w:rsid w:val="00F60962"/>
    <w:rsid w:val="00F60B8A"/>
    <w:rsid w:val="00F61813"/>
    <w:rsid w:val="00F62C03"/>
    <w:rsid w:val="00F643D5"/>
    <w:rsid w:val="00F64A60"/>
    <w:rsid w:val="00F65071"/>
    <w:rsid w:val="00F65D33"/>
    <w:rsid w:val="00F66B52"/>
    <w:rsid w:val="00F66EF5"/>
    <w:rsid w:val="00F67509"/>
    <w:rsid w:val="00F67939"/>
    <w:rsid w:val="00F67F86"/>
    <w:rsid w:val="00F70339"/>
    <w:rsid w:val="00F71054"/>
    <w:rsid w:val="00F711D2"/>
    <w:rsid w:val="00F71F27"/>
    <w:rsid w:val="00F7217D"/>
    <w:rsid w:val="00F732B2"/>
    <w:rsid w:val="00F734F7"/>
    <w:rsid w:val="00F737B2"/>
    <w:rsid w:val="00F746EC"/>
    <w:rsid w:val="00F75910"/>
    <w:rsid w:val="00F76A84"/>
    <w:rsid w:val="00F80698"/>
    <w:rsid w:val="00F80ABF"/>
    <w:rsid w:val="00F81000"/>
    <w:rsid w:val="00F81D2E"/>
    <w:rsid w:val="00F82BE7"/>
    <w:rsid w:val="00F842FF"/>
    <w:rsid w:val="00F84C51"/>
    <w:rsid w:val="00F84C58"/>
    <w:rsid w:val="00F84E6F"/>
    <w:rsid w:val="00F85F29"/>
    <w:rsid w:val="00F872A5"/>
    <w:rsid w:val="00F9046C"/>
    <w:rsid w:val="00F904A8"/>
    <w:rsid w:val="00F90961"/>
    <w:rsid w:val="00F90F67"/>
    <w:rsid w:val="00F92390"/>
    <w:rsid w:val="00F92C58"/>
    <w:rsid w:val="00F92FC5"/>
    <w:rsid w:val="00F947F3"/>
    <w:rsid w:val="00F94912"/>
    <w:rsid w:val="00F94F92"/>
    <w:rsid w:val="00F9536B"/>
    <w:rsid w:val="00F955A9"/>
    <w:rsid w:val="00F967AE"/>
    <w:rsid w:val="00F96B9A"/>
    <w:rsid w:val="00F97FA5"/>
    <w:rsid w:val="00FA0151"/>
    <w:rsid w:val="00FA03BD"/>
    <w:rsid w:val="00FA07FC"/>
    <w:rsid w:val="00FA0B70"/>
    <w:rsid w:val="00FA0BAF"/>
    <w:rsid w:val="00FA2860"/>
    <w:rsid w:val="00FA3222"/>
    <w:rsid w:val="00FA469B"/>
    <w:rsid w:val="00FA4D42"/>
    <w:rsid w:val="00FA53B9"/>
    <w:rsid w:val="00FA6167"/>
    <w:rsid w:val="00FA6B45"/>
    <w:rsid w:val="00FA6C1A"/>
    <w:rsid w:val="00FA7E14"/>
    <w:rsid w:val="00FB0E35"/>
    <w:rsid w:val="00FB165D"/>
    <w:rsid w:val="00FB1901"/>
    <w:rsid w:val="00FB5411"/>
    <w:rsid w:val="00FB5BFA"/>
    <w:rsid w:val="00FB7939"/>
    <w:rsid w:val="00FB7DC8"/>
    <w:rsid w:val="00FC09F4"/>
    <w:rsid w:val="00FC0AC5"/>
    <w:rsid w:val="00FC2989"/>
    <w:rsid w:val="00FC29B7"/>
    <w:rsid w:val="00FC31DE"/>
    <w:rsid w:val="00FC3489"/>
    <w:rsid w:val="00FC3789"/>
    <w:rsid w:val="00FC450C"/>
    <w:rsid w:val="00FC477C"/>
    <w:rsid w:val="00FC4CC8"/>
    <w:rsid w:val="00FC5498"/>
    <w:rsid w:val="00FC5F12"/>
    <w:rsid w:val="00FC5F34"/>
    <w:rsid w:val="00FC6D10"/>
    <w:rsid w:val="00FC6E1F"/>
    <w:rsid w:val="00FC72A0"/>
    <w:rsid w:val="00FD0AC0"/>
    <w:rsid w:val="00FD1060"/>
    <w:rsid w:val="00FD2B43"/>
    <w:rsid w:val="00FD3A93"/>
    <w:rsid w:val="00FD3A9B"/>
    <w:rsid w:val="00FD4EF3"/>
    <w:rsid w:val="00FD5B58"/>
    <w:rsid w:val="00FD66D3"/>
    <w:rsid w:val="00FD6D25"/>
    <w:rsid w:val="00FE03F9"/>
    <w:rsid w:val="00FE1702"/>
    <w:rsid w:val="00FE1BB8"/>
    <w:rsid w:val="00FE1CDD"/>
    <w:rsid w:val="00FE236F"/>
    <w:rsid w:val="00FE29D0"/>
    <w:rsid w:val="00FE2A64"/>
    <w:rsid w:val="00FE3311"/>
    <w:rsid w:val="00FE34A6"/>
    <w:rsid w:val="00FE354B"/>
    <w:rsid w:val="00FE3DC3"/>
    <w:rsid w:val="00FE4134"/>
    <w:rsid w:val="00FE4DEA"/>
    <w:rsid w:val="00FE4EC8"/>
    <w:rsid w:val="00FE50FA"/>
    <w:rsid w:val="00FE7777"/>
    <w:rsid w:val="00FE7BC9"/>
    <w:rsid w:val="00FF0DA8"/>
    <w:rsid w:val="00FF2D48"/>
    <w:rsid w:val="00FF3049"/>
    <w:rsid w:val="00FF32E7"/>
    <w:rsid w:val="00FF3715"/>
    <w:rsid w:val="00FF444A"/>
    <w:rsid w:val="00FF4749"/>
    <w:rsid w:val="00FF51AE"/>
    <w:rsid w:val="00FF586A"/>
    <w:rsid w:val="00FF5C14"/>
    <w:rsid w:val="00FF5F47"/>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258EB2A1"/>
  <w15:docId w15:val="{28B6F154-FE4E-49B3-9993-941145383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63EF"/>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74B2"/>
    <w:rPr>
      <w:rFonts w:ascii="Lucida Grande" w:hAnsi="Lucida Grande"/>
      <w:sz w:val="18"/>
      <w:szCs w:val="18"/>
    </w:rPr>
  </w:style>
  <w:style w:type="character" w:customStyle="1" w:styleId="BalloonTextChar">
    <w:name w:val="Balloon Text Char"/>
    <w:link w:val="BalloonText"/>
    <w:uiPriority w:val="99"/>
    <w:semiHidden/>
    <w:rsid w:val="00AE74B2"/>
    <w:rPr>
      <w:rFonts w:ascii="Lucida Grande" w:hAnsi="Lucida Grande" w:cs="Lucida Grande"/>
      <w:sz w:val="18"/>
      <w:szCs w:val="18"/>
    </w:rPr>
  </w:style>
  <w:style w:type="table" w:styleId="TableGrid">
    <w:name w:val="Table Grid"/>
    <w:basedOn w:val="TableNormal"/>
    <w:uiPriority w:val="59"/>
    <w:rsid w:val="007451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45182"/>
    <w:pPr>
      <w:tabs>
        <w:tab w:val="center" w:pos="4320"/>
        <w:tab w:val="right" w:pos="8640"/>
      </w:tabs>
    </w:pPr>
  </w:style>
  <w:style w:type="character" w:customStyle="1" w:styleId="HeaderChar">
    <w:name w:val="Header Char"/>
    <w:basedOn w:val="DefaultParagraphFont"/>
    <w:link w:val="Header"/>
    <w:uiPriority w:val="99"/>
    <w:rsid w:val="00745182"/>
  </w:style>
  <w:style w:type="paragraph" w:styleId="Footer">
    <w:name w:val="footer"/>
    <w:aliases w:val="Doc Footer"/>
    <w:basedOn w:val="Normal"/>
    <w:link w:val="FooterChar"/>
    <w:uiPriority w:val="99"/>
    <w:unhideWhenUsed/>
    <w:rsid w:val="00745182"/>
    <w:pPr>
      <w:tabs>
        <w:tab w:val="center" w:pos="4320"/>
        <w:tab w:val="right" w:pos="8640"/>
      </w:tabs>
    </w:pPr>
  </w:style>
  <w:style w:type="character" w:customStyle="1" w:styleId="FooterChar">
    <w:name w:val="Footer Char"/>
    <w:aliases w:val="Doc Footer Char"/>
    <w:basedOn w:val="DefaultParagraphFont"/>
    <w:link w:val="Footer"/>
    <w:uiPriority w:val="99"/>
    <w:rsid w:val="00745182"/>
  </w:style>
  <w:style w:type="paragraph" w:styleId="ListParagraph">
    <w:name w:val="List Paragraph"/>
    <w:basedOn w:val="Normal"/>
    <w:link w:val="ListParagraphChar"/>
    <w:uiPriority w:val="34"/>
    <w:qFormat/>
    <w:rsid w:val="00A779EF"/>
    <w:pPr>
      <w:ind w:left="720"/>
      <w:contextualSpacing/>
    </w:pPr>
  </w:style>
  <w:style w:type="character" w:styleId="CommentReference">
    <w:name w:val="annotation reference"/>
    <w:uiPriority w:val="99"/>
    <w:semiHidden/>
    <w:unhideWhenUsed/>
    <w:rsid w:val="00CA356B"/>
    <w:rPr>
      <w:sz w:val="16"/>
      <w:szCs w:val="16"/>
    </w:rPr>
  </w:style>
  <w:style w:type="paragraph" w:styleId="CommentText">
    <w:name w:val="annotation text"/>
    <w:basedOn w:val="Normal"/>
    <w:link w:val="CommentTextChar"/>
    <w:uiPriority w:val="99"/>
    <w:semiHidden/>
    <w:unhideWhenUsed/>
    <w:rsid w:val="00CA356B"/>
    <w:rPr>
      <w:sz w:val="20"/>
      <w:szCs w:val="20"/>
    </w:rPr>
  </w:style>
  <w:style w:type="character" w:customStyle="1" w:styleId="CommentTextChar">
    <w:name w:val="Comment Text Char"/>
    <w:link w:val="CommentText"/>
    <w:uiPriority w:val="99"/>
    <w:semiHidden/>
    <w:rsid w:val="00CA356B"/>
    <w:rPr>
      <w:sz w:val="20"/>
      <w:szCs w:val="20"/>
    </w:rPr>
  </w:style>
  <w:style w:type="paragraph" w:styleId="CommentSubject">
    <w:name w:val="annotation subject"/>
    <w:basedOn w:val="CommentText"/>
    <w:next w:val="CommentText"/>
    <w:link w:val="CommentSubjectChar"/>
    <w:uiPriority w:val="99"/>
    <w:semiHidden/>
    <w:unhideWhenUsed/>
    <w:rsid w:val="00CA356B"/>
    <w:rPr>
      <w:b/>
      <w:bCs/>
    </w:rPr>
  </w:style>
  <w:style w:type="character" w:customStyle="1" w:styleId="CommentSubjectChar">
    <w:name w:val="Comment Subject Char"/>
    <w:link w:val="CommentSubject"/>
    <w:uiPriority w:val="99"/>
    <w:semiHidden/>
    <w:rsid w:val="00CA356B"/>
    <w:rPr>
      <w:b/>
      <w:bCs/>
      <w:sz w:val="20"/>
      <w:szCs w:val="20"/>
    </w:rPr>
  </w:style>
  <w:style w:type="paragraph" w:styleId="NoSpacing">
    <w:name w:val="No Spacing"/>
    <w:uiPriority w:val="1"/>
    <w:qFormat/>
    <w:rsid w:val="00CF01C6"/>
    <w:rPr>
      <w:rFonts w:ascii="Arial" w:eastAsia="Calibri" w:hAnsi="Arial"/>
      <w:sz w:val="24"/>
      <w:szCs w:val="22"/>
      <w:lang w:eastAsia="en-US"/>
    </w:rPr>
  </w:style>
  <w:style w:type="paragraph" w:styleId="NormalWeb">
    <w:name w:val="Normal (Web)"/>
    <w:basedOn w:val="Normal"/>
    <w:uiPriority w:val="99"/>
    <w:semiHidden/>
    <w:unhideWhenUsed/>
    <w:rsid w:val="006249F1"/>
    <w:pPr>
      <w:spacing w:before="100" w:beforeAutospacing="1" w:after="100" w:afterAutospacing="1"/>
    </w:pPr>
    <w:rPr>
      <w:rFonts w:ascii="Times New Roman" w:hAnsi="Times New Roman"/>
      <w:lang w:eastAsia="en-GB"/>
    </w:rPr>
  </w:style>
  <w:style w:type="paragraph" w:customStyle="1" w:styleId="AuditBodyText">
    <w:name w:val="Audit Body Text"/>
    <w:basedOn w:val="Normal"/>
    <w:link w:val="AuditBodyTextChar"/>
    <w:qFormat/>
    <w:rsid w:val="00110164"/>
    <w:pPr>
      <w:tabs>
        <w:tab w:val="left" w:pos="6840"/>
      </w:tabs>
      <w:spacing w:after="120"/>
      <w:jc w:val="both"/>
    </w:pPr>
    <w:rPr>
      <w:rFonts w:ascii="Verdana" w:hAnsi="Verdana" w:cs="Arial"/>
    </w:rPr>
  </w:style>
  <w:style w:type="character" w:customStyle="1" w:styleId="AuditBodyTextChar">
    <w:name w:val="Audit Body Text Char"/>
    <w:basedOn w:val="BodyTextChar"/>
    <w:link w:val="AuditBodyText"/>
    <w:rsid w:val="00110164"/>
    <w:rPr>
      <w:rFonts w:ascii="Verdana" w:hAnsi="Verdana" w:cs="Arial"/>
      <w:sz w:val="24"/>
      <w:szCs w:val="24"/>
      <w:lang w:eastAsia="en-US"/>
    </w:rPr>
  </w:style>
  <w:style w:type="paragraph" w:styleId="BodyText">
    <w:name w:val="Body Text"/>
    <w:basedOn w:val="Normal"/>
    <w:link w:val="BodyTextChar"/>
    <w:uiPriority w:val="99"/>
    <w:semiHidden/>
    <w:unhideWhenUsed/>
    <w:rsid w:val="00110164"/>
    <w:pPr>
      <w:spacing w:after="120"/>
    </w:pPr>
  </w:style>
  <w:style w:type="character" w:customStyle="1" w:styleId="BodyTextChar">
    <w:name w:val="Body Text Char"/>
    <w:basedOn w:val="DefaultParagraphFont"/>
    <w:link w:val="BodyText"/>
    <w:uiPriority w:val="99"/>
    <w:semiHidden/>
    <w:rsid w:val="00110164"/>
    <w:rPr>
      <w:sz w:val="24"/>
      <w:szCs w:val="24"/>
      <w:lang w:eastAsia="en-US"/>
    </w:rPr>
  </w:style>
  <w:style w:type="paragraph" w:customStyle="1" w:styleId="Default">
    <w:name w:val="Default"/>
    <w:rsid w:val="00025F6B"/>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0B19EB"/>
    <w:rPr>
      <w:sz w:val="24"/>
      <w:szCs w:val="24"/>
      <w:lang w:eastAsia="en-US"/>
    </w:rPr>
  </w:style>
  <w:style w:type="character" w:customStyle="1" w:styleId="ListParagraphChar">
    <w:name w:val="List Paragraph Char"/>
    <w:link w:val="ListParagraph"/>
    <w:uiPriority w:val="34"/>
    <w:rsid w:val="004D3D20"/>
    <w:rPr>
      <w:sz w:val="24"/>
      <w:szCs w:val="24"/>
      <w:lang w:eastAsia="en-US"/>
    </w:rPr>
  </w:style>
  <w:style w:type="paragraph" w:customStyle="1" w:styleId="AuditHeading2">
    <w:name w:val="Audit Heading 2"/>
    <w:basedOn w:val="AuditBodyText"/>
    <w:next w:val="AuditBodyText"/>
    <w:qFormat/>
    <w:rsid w:val="00081938"/>
    <w:pPr>
      <w:widowControl w:val="0"/>
      <w:numPr>
        <w:ilvl w:val="1"/>
        <w:numId w:val="9"/>
      </w:numPr>
      <w:tabs>
        <w:tab w:val="clear" w:pos="6840"/>
      </w:tabs>
      <w:spacing w:before="100" w:beforeAutospacing="1" w:after="240"/>
      <w:outlineLvl w:val="1"/>
    </w:pPr>
    <w:rPr>
      <w:rFonts w:cs="Times New Roman"/>
      <w:b/>
      <w:color w:val="000000"/>
    </w:rPr>
  </w:style>
  <w:style w:type="paragraph" w:customStyle="1" w:styleId="AuditHeading1">
    <w:name w:val="Audit Heading 1"/>
    <w:basedOn w:val="Normal"/>
    <w:next w:val="AuditHeading2"/>
    <w:link w:val="AuditHeading1Char"/>
    <w:qFormat/>
    <w:rsid w:val="00081938"/>
    <w:pPr>
      <w:widowControl w:val="0"/>
      <w:numPr>
        <w:numId w:val="9"/>
      </w:numPr>
      <w:spacing w:after="240"/>
      <w:jc w:val="both"/>
      <w:outlineLvl w:val="0"/>
    </w:pPr>
    <w:rPr>
      <w:rFonts w:ascii="Verdana" w:hAnsi="Verdana" w:cs="Arial"/>
      <w:b/>
      <w:color w:val="000000"/>
    </w:rPr>
  </w:style>
  <w:style w:type="character" w:customStyle="1" w:styleId="AuditHeading1Char">
    <w:name w:val="Audit Heading 1 Char"/>
    <w:basedOn w:val="DefaultParagraphFont"/>
    <w:link w:val="AuditHeading1"/>
    <w:rsid w:val="00081938"/>
    <w:rPr>
      <w:rFonts w:ascii="Verdana" w:hAnsi="Verdana" w:cs="Arial"/>
      <w:b/>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545247">
      <w:bodyDiv w:val="1"/>
      <w:marLeft w:val="0"/>
      <w:marRight w:val="0"/>
      <w:marTop w:val="0"/>
      <w:marBottom w:val="0"/>
      <w:divBdr>
        <w:top w:val="none" w:sz="0" w:space="0" w:color="auto"/>
        <w:left w:val="none" w:sz="0" w:space="0" w:color="auto"/>
        <w:bottom w:val="none" w:sz="0" w:space="0" w:color="auto"/>
        <w:right w:val="none" w:sz="0" w:space="0" w:color="auto"/>
      </w:divBdr>
    </w:div>
    <w:div w:id="136263631">
      <w:bodyDiv w:val="1"/>
      <w:marLeft w:val="0"/>
      <w:marRight w:val="0"/>
      <w:marTop w:val="0"/>
      <w:marBottom w:val="0"/>
      <w:divBdr>
        <w:top w:val="none" w:sz="0" w:space="0" w:color="auto"/>
        <w:left w:val="none" w:sz="0" w:space="0" w:color="auto"/>
        <w:bottom w:val="none" w:sz="0" w:space="0" w:color="auto"/>
        <w:right w:val="none" w:sz="0" w:space="0" w:color="auto"/>
      </w:divBdr>
    </w:div>
    <w:div w:id="184441927">
      <w:bodyDiv w:val="1"/>
      <w:marLeft w:val="0"/>
      <w:marRight w:val="0"/>
      <w:marTop w:val="0"/>
      <w:marBottom w:val="0"/>
      <w:divBdr>
        <w:top w:val="none" w:sz="0" w:space="0" w:color="auto"/>
        <w:left w:val="none" w:sz="0" w:space="0" w:color="auto"/>
        <w:bottom w:val="none" w:sz="0" w:space="0" w:color="auto"/>
        <w:right w:val="none" w:sz="0" w:space="0" w:color="auto"/>
      </w:divBdr>
    </w:div>
    <w:div w:id="253903392">
      <w:bodyDiv w:val="1"/>
      <w:marLeft w:val="0"/>
      <w:marRight w:val="0"/>
      <w:marTop w:val="0"/>
      <w:marBottom w:val="0"/>
      <w:divBdr>
        <w:top w:val="none" w:sz="0" w:space="0" w:color="auto"/>
        <w:left w:val="none" w:sz="0" w:space="0" w:color="auto"/>
        <w:bottom w:val="none" w:sz="0" w:space="0" w:color="auto"/>
        <w:right w:val="none" w:sz="0" w:space="0" w:color="auto"/>
      </w:divBdr>
    </w:div>
    <w:div w:id="268657967">
      <w:bodyDiv w:val="1"/>
      <w:marLeft w:val="0"/>
      <w:marRight w:val="0"/>
      <w:marTop w:val="0"/>
      <w:marBottom w:val="0"/>
      <w:divBdr>
        <w:top w:val="none" w:sz="0" w:space="0" w:color="auto"/>
        <w:left w:val="none" w:sz="0" w:space="0" w:color="auto"/>
        <w:bottom w:val="none" w:sz="0" w:space="0" w:color="auto"/>
        <w:right w:val="none" w:sz="0" w:space="0" w:color="auto"/>
      </w:divBdr>
    </w:div>
    <w:div w:id="322970509">
      <w:bodyDiv w:val="1"/>
      <w:marLeft w:val="0"/>
      <w:marRight w:val="0"/>
      <w:marTop w:val="0"/>
      <w:marBottom w:val="0"/>
      <w:divBdr>
        <w:top w:val="none" w:sz="0" w:space="0" w:color="auto"/>
        <w:left w:val="none" w:sz="0" w:space="0" w:color="auto"/>
        <w:bottom w:val="none" w:sz="0" w:space="0" w:color="auto"/>
        <w:right w:val="none" w:sz="0" w:space="0" w:color="auto"/>
      </w:divBdr>
    </w:div>
    <w:div w:id="368799276">
      <w:bodyDiv w:val="1"/>
      <w:marLeft w:val="0"/>
      <w:marRight w:val="0"/>
      <w:marTop w:val="0"/>
      <w:marBottom w:val="0"/>
      <w:divBdr>
        <w:top w:val="none" w:sz="0" w:space="0" w:color="auto"/>
        <w:left w:val="none" w:sz="0" w:space="0" w:color="auto"/>
        <w:bottom w:val="none" w:sz="0" w:space="0" w:color="auto"/>
        <w:right w:val="none" w:sz="0" w:space="0" w:color="auto"/>
      </w:divBdr>
    </w:div>
    <w:div w:id="425882411">
      <w:bodyDiv w:val="1"/>
      <w:marLeft w:val="0"/>
      <w:marRight w:val="0"/>
      <w:marTop w:val="0"/>
      <w:marBottom w:val="0"/>
      <w:divBdr>
        <w:top w:val="none" w:sz="0" w:space="0" w:color="auto"/>
        <w:left w:val="none" w:sz="0" w:space="0" w:color="auto"/>
        <w:bottom w:val="none" w:sz="0" w:space="0" w:color="auto"/>
        <w:right w:val="none" w:sz="0" w:space="0" w:color="auto"/>
      </w:divBdr>
    </w:div>
    <w:div w:id="796490902">
      <w:bodyDiv w:val="1"/>
      <w:marLeft w:val="0"/>
      <w:marRight w:val="0"/>
      <w:marTop w:val="0"/>
      <w:marBottom w:val="0"/>
      <w:divBdr>
        <w:top w:val="none" w:sz="0" w:space="0" w:color="auto"/>
        <w:left w:val="none" w:sz="0" w:space="0" w:color="auto"/>
        <w:bottom w:val="none" w:sz="0" w:space="0" w:color="auto"/>
        <w:right w:val="none" w:sz="0" w:space="0" w:color="auto"/>
      </w:divBdr>
    </w:div>
    <w:div w:id="877280241">
      <w:bodyDiv w:val="1"/>
      <w:marLeft w:val="0"/>
      <w:marRight w:val="0"/>
      <w:marTop w:val="0"/>
      <w:marBottom w:val="0"/>
      <w:divBdr>
        <w:top w:val="none" w:sz="0" w:space="0" w:color="auto"/>
        <w:left w:val="none" w:sz="0" w:space="0" w:color="auto"/>
        <w:bottom w:val="none" w:sz="0" w:space="0" w:color="auto"/>
        <w:right w:val="none" w:sz="0" w:space="0" w:color="auto"/>
      </w:divBdr>
    </w:div>
    <w:div w:id="1014962011">
      <w:bodyDiv w:val="1"/>
      <w:marLeft w:val="0"/>
      <w:marRight w:val="0"/>
      <w:marTop w:val="0"/>
      <w:marBottom w:val="0"/>
      <w:divBdr>
        <w:top w:val="none" w:sz="0" w:space="0" w:color="auto"/>
        <w:left w:val="none" w:sz="0" w:space="0" w:color="auto"/>
        <w:bottom w:val="none" w:sz="0" w:space="0" w:color="auto"/>
        <w:right w:val="none" w:sz="0" w:space="0" w:color="auto"/>
      </w:divBdr>
    </w:div>
    <w:div w:id="1050573144">
      <w:bodyDiv w:val="1"/>
      <w:marLeft w:val="0"/>
      <w:marRight w:val="0"/>
      <w:marTop w:val="0"/>
      <w:marBottom w:val="0"/>
      <w:divBdr>
        <w:top w:val="none" w:sz="0" w:space="0" w:color="auto"/>
        <w:left w:val="none" w:sz="0" w:space="0" w:color="auto"/>
        <w:bottom w:val="none" w:sz="0" w:space="0" w:color="auto"/>
        <w:right w:val="none" w:sz="0" w:space="0" w:color="auto"/>
      </w:divBdr>
    </w:div>
    <w:div w:id="1076635187">
      <w:bodyDiv w:val="1"/>
      <w:marLeft w:val="0"/>
      <w:marRight w:val="0"/>
      <w:marTop w:val="0"/>
      <w:marBottom w:val="0"/>
      <w:divBdr>
        <w:top w:val="none" w:sz="0" w:space="0" w:color="auto"/>
        <w:left w:val="none" w:sz="0" w:space="0" w:color="auto"/>
        <w:bottom w:val="none" w:sz="0" w:space="0" w:color="auto"/>
        <w:right w:val="none" w:sz="0" w:space="0" w:color="auto"/>
      </w:divBdr>
    </w:div>
    <w:div w:id="1138110871">
      <w:bodyDiv w:val="1"/>
      <w:marLeft w:val="0"/>
      <w:marRight w:val="0"/>
      <w:marTop w:val="0"/>
      <w:marBottom w:val="0"/>
      <w:divBdr>
        <w:top w:val="none" w:sz="0" w:space="0" w:color="auto"/>
        <w:left w:val="none" w:sz="0" w:space="0" w:color="auto"/>
        <w:bottom w:val="none" w:sz="0" w:space="0" w:color="auto"/>
        <w:right w:val="none" w:sz="0" w:space="0" w:color="auto"/>
      </w:divBdr>
    </w:div>
    <w:div w:id="1152059106">
      <w:bodyDiv w:val="1"/>
      <w:marLeft w:val="0"/>
      <w:marRight w:val="0"/>
      <w:marTop w:val="0"/>
      <w:marBottom w:val="0"/>
      <w:divBdr>
        <w:top w:val="none" w:sz="0" w:space="0" w:color="auto"/>
        <w:left w:val="none" w:sz="0" w:space="0" w:color="auto"/>
        <w:bottom w:val="none" w:sz="0" w:space="0" w:color="auto"/>
        <w:right w:val="none" w:sz="0" w:space="0" w:color="auto"/>
      </w:divBdr>
    </w:div>
    <w:div w:id="1193961246">
      <w:bodyDiv w:val="1"/>
      <w:marLeft w:val="0"/>
      <w:marRight w:val="0"/>
      <w:marTop w:val="0"/>
      <w:marBottom w:val="0"/>
      <w:divBdr>
        <w:top w:val="none" w:sz="0" w:space="0" w:color="auto"/>
        <w:left w:val="none" w:sz="0" w:space="0" w:color="auto"/>
        <w:bottom w:val="none" w:sz="0" w:space="0" w:color="auto"/>
        <w:right w:val="none" w:sz="0" w:space="0" w:color="auto"/>
      </w:divBdr>
    </w:div>
    <w:div w:id="1206870877">
      <w:bodyDiv w:val="1"/>
      <w:marLeft w:val="0"/>
      <w:marRight w:val="0"/>
      <w:marTop w:val="0"/>
      <w:marBottom w:val="0"/>
      <w:divBdr>
        <w:top w:val="none" w:sz="0" w:space="0" w:color="auto"/>
        <w:left w:val="none" w:sz="0" w:space="0" w:color="auto"/>
        <w:bottom w:val="none" w:sz="0" w:space="0" w:color="auto"/>
        <w:right w:val="none" w:sz="0" w:space="0" w:color="auto"/>
      </w:divBdr>
    </w:div>
    <w:div w:id="1418093734">
      <w:bodyDiv w:val="1"/>
      <w:marLeft w:val="0"/>
      <w:marRight w:val="0"/>
      <w:marTop w:val="0"/>
      <w:marBottom w:val="0"/>
      <w:divBdr>
        <w:top w:val="none" w:sz="0" w:space="0" w:color="auto"/>
        <w:left w:val="none" w:sz="0" w:space="0" w:color="auto"/>
        <w:bottom w:val="none" w:sz="0" w:space="0" w:color="auto"/>
        <w:right w:val="none" w:sz="0" w:space="0" w:color="auto"/>
      </w:divBdr>
    </w:div>
    <w:div w:id="1425613586">
      <w:bodyDiv w:val="1"/>
      <w:marLeft w:val="0"/>
      <w:marRight w:val="0"/>
      <w:marTop w:val="0"/>
      <w:marBottom w:val="0"/>
      <w:divBdr>
        <w:top w:val="none" w:sz="0" w:space="0" w:color="auto"/>
        <w:left w:val="none" w:sz="0" w:space="0" w:color="auto"/>
        <w:bottom w:val="none" w:sz="0" w:space="0" w:color="auto"/>
        <w:right w:val="none" w:sz="0" w:space="0" w:color="auto"/>
      </w:divBdr>
    </w:div>
    <w:div w:id="1459060511">
      <w:bodyDiv w:val="1"/>
      <w:marLeft w:val="0"/>
      <w:marRight w:val="0"/>
      <w:marTop w:val="0"/>
      <w:marBottom w:val="0"/>
      <w:divBdr>
        <w:top w:val="none" w:sz="0" w:space="0" w:color="auto"/>
        <w:left w:val="none" w:sz="0" w:space="0" w:color="auto"/>
        <w:bottom w:val="none" w:sz="0" w:space="0" w:color="auto"/>
        <w:right w:val="none" w:sz="0" w:space="0" w:color="auto"/>
      </w:divBdr>
    </w:div>
    <w:div w:id="1480458537">
      <w:bodyDiv w:val="1"/>
      <w:marLeft w:val="0"/>
      <w:marRight w:val="0"/>
      <w:marTop w:val="0"/>
      <w:marBottom w:val="0"/>
      <w:divBdr>
        <w:top w:val="none" w:sz="0" w:space="0" w:color="auto"/>
        <w:left w:val="none" w:sz="0" w:space="0" w:color="auto"/>
        <w:bottom w:val="none" w:sz="0" w:space="0" w:color="auto"/>
        <w:right w:val="none" w:sz="0" w:space="0" w:color="auto"/>
      </w:divBdr>
    </w:div>
    <w:div w:id="1499342250">
      <w:bodyDiv w:val="1"/>
      <w:marLeft w:val="0"/>
      <w:marRight w:val="0"/>
      <w:marTop w:val="0"/>
      <w:marBottom w:val="0"/>
      <w:divBdr>
        <w:top w:val="none" w:sz="0" w:space="0" w:color="auto"/>
        <w:left w:val="none" w:sz="0" w:space="0" w:color="auto"/>
        <w:bottom w:val="none" w:sz="0" w:space="0" w:color="auto"/>
        <w:right w:val="none" w:sz="0" w:space="0" w:color="auto"/>
      </w:divBdr>
    </w:div>
    <w:div w:id="1614435543">
      <w:bodyDiv w:val="1"/>
      <w:marLeft w:val="0"/>
      <w:marRight w:val="0"/>
      <w:marTop w:val="0"/>
      <w:marBottom w:val="0"/>
      <w:divBdr>
        <w:top w:val="none" w:sz="0" w:space="0" w:color="auto"/>
        <w:left w:val="none" w:sz="0" w:space="0" w:color="auto"/>
        <w:bottom w:val="none" w:sz="0" w:space="0" w:color="auto"/>
        <w:right w:val="none" w:sz="0" w:space="0" w:color="auto"/>
      </w:divBdr>
    </w:div>
    <w:div w:id="1661227454">
      <w:bodyDiv w:val="1"/>
      <w:marLeft w:val="0"/>
      <w:marRight w:val="0"/>
      <w:marTop w:val="0"/>
      <w:marBottom w:val="0"/>
      <w:divBdr>
        <w:top w:val="none" w:sz="0" w:space="0" w:color="auto"/>
        <w:left w:val="none" w:sz="0" w:space="0" w:color="auto"/>
        <w:bottom w:val="none" w:sz="0" w:space="0" w:color="auto"/>
        <w:right w:val="none" w:sz="0" w:space="0" w:color="auto"/>
      </w:divBdr>
    </w:div>
    <w:div w:id="1765492786">
      <w:bodyDiv w:val="1"/>
      <w:marLeft w:val="0"/>
      <w:marRight w:val="0"/>
      <w:marTop w:val="0"/>
      <w:marBottom w:val="0"/>
      <w:divBdr>
        <w:top w:val="none" w:sz="0" w:space="0" w:color="auto"/>
        <w:left w:val="none" w:sz="0" w:space="0" w:color="auto"/>
        <w:bottom w:val="none" w:sz="0" w:space="0" w:color="auto"/>
        <w:right w:val="none" w:sz="0" w:space="0" w:color="auto"/>
      </w:divBdr>
    </w:div>
    <w:div w:id="1791976114">
      <w:bodyDiv w:val="1"/>
      <w:marLeft w:val="0"/>
      <w:marRight w:val="0"/>
      <w:marTop w:val="0"/>
      <w:marBottom w:val="0"/>
      <w:divBdr>
        <w:top w:val="none" w:sz="0" w:space="0" w:color="auto"/>
        <w:left w:val="none" w:sz="0" w:space="0" w:color="auto"/>
        <w:bottom w:val="none" w:sz="0" w:space="0" w:color="auto"/>
        <w:right w:val="none" w:sz="0" w:space="0" w:color="auto"/>
      </w:divBdr>
    </w:div>
    <w:div w:id="1794398638">
      <w:bodyDiv w:val="1"/>
      <w:marLeft w:val="0"/>
      <w:marRight w:val="0"/>
      <w:marTop w:val="0"/>
      <w:marBottom w:val="0"/>
      <w:divBdr>
        <w:top w:val="none" w:sz="0" w:space="0" w:color="auto"/>
        <w:left w:val="none" w:sz="0" w:space="0" w:color="auto"/>
        <w:bottom w:val="none" w:sz="0" w:space="0" w:color="auto"/>
        <w:right w:val="none" w:sz="0" w:space="0" w:color="auto"/>
      </w:divBdr>
    </w:div>
    <w:div w:id="1886986716">
      <w:bodyDiv w:val="1"/>
      <w:marLeft w:val="0"/>
      <w:marRight w:val="0"/>
      <w:marTop w:val="0"/>
      <w:marBottom w:val="0"/>
      <w:divBdr>
        <w:top w:val="none" w:sz="0" w:space="0" w:color="auto"/>
        <w:left w:val="none" w:sz="0" w:space="0" w:color="auto"/>
        <w:bottom w:val="none" w:sz="0" w:space="0" w:color="auto"/>
        <w:right w:val="none" w:sz="0" w:space="0" w:color="auto"/>
      </w:divBdr>
    </w:div>
    <w:div w:id="1902135589">
      <w:bodyDiv w:val="1"/>
      <w:marLeft w:val="0"/>
      <w:marRight w:val="0"/>
      <w:marTop w:val="0"/>
      <w:marBottom w:val="0"/>
      <w:divBdr>
        <w:top w:val="none" w:sz="0" w:space="0" w:color="auto"/>
        <w:left w:val="none" w:sz="0" w:space="0" w:color="auto"/>
        <w:bottom w:val="none" w:sz="0" w:space="0" w:color="auto"/>
        <w:right w:val="none" w:sz="0" w:space="0" w:color="auto"/>
      </w:divBdr>
    </w:div>
    <w:div w:id="1997495928">
      <w:bodyDiv w:val="1"/>
      <w:marLeft w:val="0"/>
      <w:marRight w:val="0"/>
      <w:marTop w:val="0"/>
      <w:marBottom w:val="0"/>
      <w:divBdr>
        <w:top w:val="none" w:sz="0" w:space="0" w:color="auto"/>
        <w:left w:val="none" w:sz="0" w:space="0" w:color="auto"/>
        <w:bottom w:val="none" w:sz="0" w:space="0" w:color="auto"/>
        <w:right w:val="none" w:sz="0" w:space="0" w:color="auto"/>
      </w:divBdr>
    </w:div>
    <w:div w:id="2038384560">
      <w:bodyDiv w:val="1"/>
      <w:marLeft w:val="0"/>
      <w:marRight w:val="0"/>
      <w:marTop w:val="0"/>
      <w:marBottom w:val="0"/>
      <w:divBdr>
        <w:top w:val="none" w:sz="0" w:space="0" w:color="auto"/>
        <w:left w:val="none" w:sz="0" w:space="0" w:color="auto"/>
        <w:bottom w:val="none" w:sz="0" w:space="0" w:color="auto"/>
        <w:right w:val="none" w:sz="0" w:space="0" w:color="auto"/>
      </w:divBdr>
    </w:div>
    <w:div w:id="21098075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oogle.co.uk/url?sa=i&amp;rct=j&amp;q=&amp;esrc=s&amp;frm=1&amp;source=images&amp;cd=&amp;cad=rja&amp;uact=8&amp;ved=0CAcQjRw&amp;url=http://www.velindre-tr.wales.nhs.uk/&amp;ei=2IufVa_JDOO07ga864v4Dw&amp;bvm=bv.96952980,d.ZGU&amp;psig=AFQjCNEsVIexARj9MR_9VyMTfXMgjFElvw&amp;ust=1436605779246665"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_rels/header3.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FCFF4D497E40246B1C4673B77B8D40F" ma:contentTypeVersion="9" ma:contentTypeDescription="Create a new document." ma:contentTypeScope="" ma:versionID="2f79369421db48e7d5f53186f0fe01c1">
  <xsd:schema xmlns:xsd="http://www.w3.org/2001/XMLSchema" xmlns:xs="http://www.w3.org/2001/XMLSchema" xmlns:p="http://schemas.microsoft.com/office/2006/metadata/properties" xmlns:ns2="a584dd28-390f-4329-b9d7-5f880067eab2" targetNamespace="http://schemas.microsoft.com/office/2006/metadata/properties" ma:root="true" ma:fieldsID="1563dbb1d04e0207db0e1a55edafed59" ns2:_="">
    <xsd:import namespace="a584dd28-390f-4329-b9d7-5f880067eab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84dd28-390f-4329-b9d7-5f880067ea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9EBD74-15E8-4805-84DC-E040DA80731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D2BC4D7-8C2F-4589-99E5-BA1B6F17B6A3}">
  <ds:schemaRefs>
    <ds:schemaRef ds:uri="http://schemas.microsoft.com/sharepoint/v3/contenttype/forms"/>
  </ds:schemaRefs>
</ds:datastoreItem>
</file>

<file path=customXml/itemProps3.xml><?xml version="1.0" encoding="utf-8"?>
<ds:datastoreItem xmlns:ds="http://schemas.openxmlformats.org/officeDocument/2006/customXml" ds:itemID="{38860383-9DD6-448A-BFD5-7DA0DDD096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84dd28-390f-4329-b9d7-5f880067ea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D9FF8CB-802E-43D3-BCD5-148F5FEA9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443</TotalTime>
  <Pages>6</Pages>
  <Words>2670</Words>
  <Characters>15221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NHS Wales</Company>
  <LinksUpToDate>false</LinksUpToDate>
  <CharactersWithSpaces>17856</CharactersWithSpaces>
  <SharedDoc>false</SharedDoc>
  <HLinks>
    <vt:vector size="6" baseType="variant">
      <vt:variant>
        <vt:i4>6357045</vt:i4>
      </vt:variant>
      <vt:variant>
        <vt:i4>-1</vt:i4>
      </vt:variant>
      <vt:variant>
        <vt:i4>1028</vt:i4>
      </vt:variant>
      <vt:variant>
        <vt:i4>4</vt:i4>
      </vt:variant>
      <vt:variant>
        <vt:lpwstr>http://www.google.co.uk/url?sa=i&amp;rct=j&amp;q=&amp;esrc=s&amp;frm=1&amp;source=images&amp;cd=&amp;cad=rja&amp;uact=8&amp;ved=0CAcQjRw&amp;url=http://www.velindre-tr.wales.nhs.uk/&amp;ei=2IufVa_JDOO07ga864v4Dw&amp;bvm=bv.96952980,d.ZGU&amp;psig=AFQjCNEsVIexARj9MR_9VyMTfXMgjFElvw&amp;ust=1436605779246665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Gareth Chubb</dc:creator>
  <cp:lastModifiedBy>Peter Stephenson (NWSSP)</cp:lastModifiedBy>
  <cp:revision>211</cp:revision>
  <cp:lastPrinted>2020-10-19T11:05:00Z</cp:lastPrinted>
  <dcterms:created xsi:type="dcterms:W3CDTF">2022-02-02T13:23:00Z</dcterms:created>
  <dcterms:modified xsi:type="dcterms:W3CDTF">2022-02-09T12:34:00Z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0x010100AFCFF4D497E40246B1C4673B77B8D40F</vt:lpwstr>
  </property>
  <property fmtid="{D5CDD505-2E9C-101B-9397-08002B2CF9AE}" pid="3" name="Order">
    <vt:r8>1079000</vt:r8>
  </property>
</Properties>
</file>