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line="223" w:lineRule="auto"/>
        <w:ind w:right="4183"/>
      </w:pPr>
      <w:bookmarkStart w:name=" 3.3. Nationally Hosted NHS Systems Repo" w:id="1"/>
      <w:bookmarkEnd w:id="1"/>
      <w:r>
        <w:rPr>
          <w:b w:val="0"/>
        </w:rPr>
      </w:r>
      <w:r>
        <w:rPr>
          <w:color w:val="333333"/>
        </w:rPr>
        <w:t>NWSSP</w:t>
      </w:r>
      <w:r>
        <w:rPr>
          <w:color w:val="333333"/>
          <w:spacing w:val="-17"/>
        </w:rPr>
        <w:t> </w:t>
      </w:r>
      <w:r>
        <w:rPr>
          <w:color w:val="333333"/>
        </w:rPr>
        <w:t>Audit</w:t>
      </w:r>
      <w:r>
        <w:rPr>
          <w:color w:val="333333"/>
          <w:spacing w:val="-17"/>
        </w:rPr>
        <w:t> </w:t>
      </w:r>
      <w:r>
        <w:rPr>
          <w:color w:val="333333"/>
        </w:rPr>
        <w:t>Committee</w:t>
      </w:r>
      <w:r>
        <w:rPr>
          <w:color w:val="333333"/>
          <w:spacing w:val="-17"/>
        </w:rPr>
        <w:t> </w:t>
      </w:r>
      <w:r>
        <w:rPr>
          <w:color w:val="333333"/>
        </w:rPr>
        <w:t>(Part</w:t>
      </w:r>
      <w:r>
        <w:rPr>
          <w:color w:val="333333"/>
          <w:spacing w:val="-17"/>
        </w:rPr>
        <w:t> </w:t>
      </w:r>
      <w:r>
        <w:rPr>
          <w:color w:val="333333"/>
        </w:rPr>
        <w:t>A </w:t>
      </w:r>
      <w:r>
        <w:rPr>
          <w:color w:val="333333"/>
          <w:spacing w:val="-2"/>
        </w:rPr>
        <w:t>Public)</w:t>
      </w:r>
    </w:p>
    <w:p>
      <w:pPr>
        <w:spacing w:before="121"/>
        <w:ind w:left="100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Wed</w:t>
      </w:r>
      <w:r>
        <w:rPr>
          <w:i/>
          <w:color w:val="333333"/>
          <w:spacing w:val="-12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13</w:t>
      </w:r>
      <w:r>
        <w:rPr>
          <w:i/>
          <w:color w:val="333333"/>
          <w:spacing w:val="-11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July</w:t>
      </w:r>
      <w:r>
        <w:rPr>
          <w:i/>
          <w:color w:val="333333"/>
          <w:spacing w:val="-11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2022,</w:t>
      </w:r>
      <w:r>
        <w:rPr>
          <w:i/>
          <w:color w:val="333333"/>
          <w:spacing w:val="-11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14:00</w:t>
      </w:r>
      <w:r>
        <w:rPr>
          <w:i/>
          <w:color w:val="333333"/>
          <w:spacing w:val="-11"/>
          <w:w w:val="105"/>
          <w:sz w:val="17"/>
        </w:rPr>
        <w:t> </w:t>
      </w:r>
      <w:r>
        <w:rPr>
          <w:i/>
          <w:color w:val="333333"/>
          <w:w w:val="105"/>
          <w:sz w:val="17"/>
        </w:rPr>
        <w:t>-</w:t>
      </w:r>
      <w:r>
        <w:rPr>
          <w:i/>
          <w:color w:val="333333"/>
          <w:spacing w:val="-11"/>
          <w:w w:val="105"/>
          <w:sz w:val="17"/>
        </w:rPr>
        <w:t> </w:t>
      </w:r>
      <w:r>
        <w:rPr>
          <w:i/>
          <w:color w:val="333333"/>
          <w:spacing w:val="-4"/>
          <w:w w:val="105"/>
          <w:sz w:val="17"/>
        </w:rPr>
        <w:t>16:00</w:t>
      </w:r>
    </w:p>
    <w:p>
      <w:pPr>
        <w:spacing w:before="135"/>
        <w:ind w:left="100" w:right="0" w:firstLine="0"/>
        <w:jc w:val="left"/>
        <w:rPr>
          <w:b/>
          <w:sz w:val="17"/>
        </w:rPr>
      </w:pPr>
      <w:r>
        <w:rPr>
          <w:b/>
          <w:color w:val="333333"/>
          <w:spacing w:val="-2"/>
          <w:w w:val="105"/>
          <w:sz w:val="17"/>
        </w:rPr>
        <w:t>By</w:t>
      </w:r>
      <w:r>
        <w:rPr>
          <w:b/>
          <w:color w:val="333333"/>
          <w:spacing w:val="-6"/>
          <w:w w:val="105"/>
          <w:sz w:val="17"/>
        </w:rPr>
        <w:t> </w:t>
      </w:r>
      <w:r>
        <w:rPr>
          <w:b/>
          <w:color w:val="333333"/>
          <w:spacing w:val="-2"/>
          <w:w w:val="105"/>
          <w:sz w:val="17"/>
        </w:rPr>
        <w:t>Teams</w:t>
      </w:r>
      <w:r>
        <w:rPr>
          <w:b/>
          <w:color w:val="333333"/>
          <w:spacing w:val="-5"/>
          <w:w w:val="105"/>
          <w:sz w:val="17"/>
        </w:rPr>
        <w:t> </w:t>
      </w:r>
      <w:r>
        <w:rPr>
          <w:b/>
          <w:color w:val="333333"/>
          <w:spacing w:val="-2"/>
          <w:w w:val="105"/>
          <w:sz w:val="17"/>
        </w:rPr>
        <w:t>appointment</w:t>
      </w:r>
    </w:p>
    <w:p>
      <w:pPr>
        <w:pStyle w:val="BodyText"/>
        <w:rPr>
          <w:b/>
          <w:sz w:val="20"/>
        </w:rPr>
      </w:pPr>
    </w:p>
    <w:p>
      <w:pPr>
        <w:pStyle w:val="Heading1"/>
        <w:spacing w:before="128"/>
      </w:pPr>
      <w:r>
        <w:rPr>
          <w:color w:val="333333"/>
          <w:spacing w:val="-2"/>
        </w:rPr>
        <w:t>Agenda</w:t>
      </w:r>
    </w:p>
    <w:p>
      <w:pPr>
        <w:pStyle w:val="BodyText"/>
        <w:spacing w:before="1"/>
        <w:rPr>
          <w:b/>
          <w:sz w:val="27"/>
        </w:rPr>
      </w:pPr>
    </w:p>
    <w:p>
      <w:pPr>
        <w:spacing w:after="0"/>
        <w:rPr>
          <w:sz w:val="27"/>
        </w:rPr>
        <w:sectPr>
          <w:type w:val="continuous"/>
          <w:pgSz w:w="11900" w:h="16840"/>
          <w:pgMar w:top="740" w:bottom="280" w:left="200" w:right="1680"/>
        </w:sectPr>
      </w:pPr>
    </w:p>
    <w:p>
      <w:pPr>
        <w:pStyle w:val="Heading5"/>
        <w:spacing w:before="125"/>
      </w:pPr>
      <w:r>
        <w:rPr/>
        <w:pict>
          <v:rect style="position:absolute;margin-left:15pt;margin-top:151.283325pt;width:565.000183pt;height:1.103516pt;mso-position-horizontal-relative:page;mso-position-vertical-relative:page;z-index:15728640" id="docshape1" filled="true" fillcolor="#dddddd" stroked="false">
            <v:fill type="solid"/>
            <w10:wrap type="none"/>
          </v:rect>
        </w:pict>
      </w:r>
      <w:r>
        <w:rPr/>
        <w:pict>
          <v:rect style="position:absolute;margin-left:15pt;margin-top:502.201385pt;width:565.000183pt;height:.551758pt;mso-position-horizontal-relative:page;mso-position-vertical-relative:page;z-index:15729152" id="docshape2" filled="true" fillcolor="#ededed" stroked="false">
            <v:fill type="solid"/>
            <w10:wrap type="none"/>
          </v:rect>
        </w:pict>
      </w:r>
      <w:r>
        <w:rPr/>
        <w:pict>
          <v:rect style="position:absolute;margin-left:15pt;margin-top:589.930908pt;width:565.000183pt;height:.551758pt;mso-position-horizontal-relative:page;mso-position-vertical-relative:page;z-index:15729664" id="docshape3" filled="true" fillcolor="#ededed" stroked="false">
            <v:fill type="solid"/>
            <w10:wrap type="none"/>
          </v:rect>
        </w:pict>
      </w:r>
      <w:bookmarkStart w:name=" 1. Standard Business" w:id="2"/>
      <w:bookmarkEnd w:id="2"/>
      <w:r>
        <w:rPr>
          <w:b w:val="0"/>
        </w:rPr>
      </w:r>
      <w:r>
        <w:rPr>
          <w:color w:val="333333"/>
        </w:rPr>
        <w:t>14:00</w:t>
      </w:r>
      <w:r>
        <w:rPr>
          <w:color w:val="333333"/>
          <w:spacing w:val="7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> </w:t>
      </w:r>
      <w:r>
        <w:rPr>
          <w:color w:val="333333"/>
          <w:spacing w:val="-2"/>
        </w:rPr>
        <w:t>14:10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sz w:val="15"/>
        </w:rPr>
        <w:t>10</w:t>
      </w:r>
      <w:r>
        <w:rPr>
          <w:spacing w:val="3"/>
          <w:sz w:val="15"/>
        </w:rPr>
        <w:t> </w:t>
      </w:r>
      <w:r>
        <w:rPr>
          <w:spacing w:val="-5"/>
          <w:sz w:val="15"/>
        </w:rPr>
        <w:t>min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5"/>
      </w:pPr>
    </w:p>
    <w:p>
      <w:pPr>
        <w:pStyle w:val="Heading5"/>
      </w:pPr>
      <w:bookmarkStart w:name=" 1.1. Welcome and opening remarks (verba" w:id="3"/>
      <w:bookmarkEnd w:id="3"/>
      <w:r>
        <w:rPr>
          <w:b w:val="0"/>
        </w:rPr>
      </w:r>
      <w:bookmarkStart w:name=" 1.2. Apologies" w:id="4"/>
      <w:bookmarkEnd w:id="4"/>
      <w:r>
        <w:rPr>
          <w:b w:val="0"/>
        </w:rPr>
      </w:r>
      <w:bookmarkStart w:name=" 1.3. Declarations of Interest" w:id="5"/>
      <w:bookmarkEnd w:id="5"/>
      <w:r>
        <w:rPr>
          <w:b w:val="0"/>
        </w:rPr>
      </w:r>
      <w:bookmarkStart w:name=" 1.4. Minutes of Meeting Held on 5 April" w:id="6"/>
      <w:bookmarkEnd w:id="6"/>
      <w:r>
        <w:rPr>
          <w:b w:val="0"/>
        </w:rPr>
      </w:r>
      <w:bookmarkStart w:name=" 1.5. Matters Arising" w:id="7"/>
      <w:bookmarkEnd w:id="7"/>
      <w:r>
        <w:rPr>
          <w:b w:val="0"/>
        </w:rPr>
      </w:r>
      <w:bookmarkStart w:name=" 2. NWSSP Update" w:id="8"/>
      <w:bookmarkEnd w:id="8"/>
      <w:r>
        <w:rPr>
          <w:b w:val="0"/>
        </w:rPr>
      </w:r>
      <w:r>
        <w:rPr>
          <w:color w:val="333333"/>
        </w:rPr>
        <w:t>14:10</w:t>
      </w:r>
      <w:r>
        <w:rPr>
          <w:color w:val="333333"/>
          <w:spacing w:val="7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> </w:t>
      </w:r>
      <w:r>
        <w:rPr>
          <w:color w:val="333333"/>
          <w:spacing w:val="-2"/>
        </w:rPr>
        <w:t>14:20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sz w:val="15"/>
        </w:rPr>
        <w:t>10</w:t>
      </w:r>
      <w:r>
        <w:rPr>
          <w:spacing w:val="3"/>
          <w:sz w:val="15"/>
        </w:rPr>
        <w:t> </w:t>
      </w:r>
      <w:r>
        <w:rPr>
          <w:spacing w:val="-5"/>
          <w:sz w:val="15"/>
        </w:rPr>
        <w:t>min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8"/>
        <w:rPr>
          <w:sz w:val="20"/>
        </w:rPr>
      </w:pPr>
    </w:p>
    <w:p>
      <w:pPr>
        <w:pStyle w:val="Heading5"/>
        <w:spacing w:before="1"/>
      </w:pPr>
      <w:bookmarkStart w:name=" 3. External Audit" w:id="9"/>
      <w:bookmarkEnd w:id="9"/>
      <w:r>
        <w:rPr>
          <w:b w:val="0"/>
        </w:rPr>
      </w:r>
      <w:r>
        <w:rPr>
          <w:color w:val="333333"/>
        </w:rPr>
        <w:t>14:20</w:t>
      </w:r>
      <w:r>
        <w:rPr>
          <w:color w:val="333333"/>
          <w:spacing w:val="7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> </w:t>
      </w:r>
      <w:r>
        <w:rPr>
          <w:color w:val="333333"/>
          <w:spacing w:val="-2"/>
        </w:rPr>
        <w:t>14:40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sz w:val="15"/>
        </w:rPr>
        <w:t>20</w:t>
      </w:r>
      <w:r>
        <w:rPr>
          <w:spacing w:val="3"/>
          <w:sz w:val="15"/>
        </w:rPr>
        <w:t> </w:t>
      </w:r>
      <w:r>
        <w:rPr>
          <w:spacing w:val="-5"/>
          <w:sz w:val="15"/>
        </w:rPr>
        <w:t>min</w:t>
      </w: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96" w:after="0"/>
        <w:ind w:left="431" w:right="0" w:hanging="299"/>
        <w:jc w:val="left"/>
      </w:pPr>
      <w:r>
        <w:rPr>
          <w:b w:val="0"/>
        </w:rPr>
        <w:br w:type="column"/>
      </w:r>
      <w:r>
        <w:rPr>
          <w:color w:val="333333"/>
        </w:rPr>
        <w:t>Standard</w:t>
      </w:r>
      <w:r>
        <w:rPr>
          <w:color w:val="333333"/>
          <w:spacing w:val="4"/>
        </w:rPr>
        <w:t> </w:t>
      </w:r>
      <w:r>
        <w:rPr>
          <w:color w:val="333333"/>
          <w:spacing w:val="-2"/>
        </w:rPr>
        <w:t>Business</w:t>
      </w:r>
    </w:p>
    <w:p>
      <w:pPr>
        <w:spacing w:before="249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Veale</w:t>
      </w:r>
    </w:p>
    <w:p>
      <w:pPr>
        <w:pStyle w:val="BodyText"/>
        <w:spacing w:before="10"/>
        <w:rPr>
          <w:i/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Welcome</w:t>
      </w:r>
      <w:r>
        <w:rPr>
          <w:color w:val="333333"/>
          <w:spacing w:val="-13"/>
        </w:rPr>
        <w:t> </w:t>
      </w:r>
      <w:r>
        <w:rPr>
          <w:color w:val="333333"/>
        </w:rPr>
        <w:t>and</w:t>
      </w:r>
      <w:r>
        <w:rPr>
          <w:color w:val="333333"/>
          <w:spacing w:val="-13"/>
        </w:rPr>
        <w:t> </w:t>
      </w:r>
      <w:r>
        <w:rPr>
          <w:color w:val="333333"/>
        </w:rPr>
        <w:t>opening</w:t>
      </w:r>
      <w:r>
        <w:rPr>
          <w:color w:val="333333"/>
          <w:spacing w:val="-13"/>
        </w:rPr>
        <w:t> </w:t>
      </w:r>
      <w:r>
        <w:rPr>
          <w:color w:val="333333"/>
        </w:rPr>
        <w:t>remarks</w:t>
      </w:r>
      <w:r>
        <w:rPr>
          <w:color w:val="333333"/>
          <w:spacing w:val="-13"/>
        </w:rPr>
        <w:t> </w:t>
      </w:r>
      <w:r>
        <w:rPr>
          <w:color w:val="333333"/>
          <w:spacing w:val="-2"/>
        </w:rPr>
        <w:t>(verbal)</w:t>
      </w:r>
    </w:p>
    <w:p>
      <w:pPr>
        <w:pStyle w:val="BodyText"/>
        <w:spacing w:before="6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Veale</w:t>
      </w:r>
    </w:p>
    <w:p>
      <w:pPr>
        <w:pStyle w:val="BodyText"/>
        <w:spacing w:before="10"/>
        <w:rPr>
          <w:i/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  <w:spacing w:val="-2"/>
        </w:rPr>
        <w:t>Apologies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Veale</w:t>
      </w:r>
    </w:p>
    <w:p>
      <w:pPr>
        <w:pStyle w:val="BodyText"/>
        <w:spacing w:before="11"/>
        <w:rPr>
          <w:i/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Declarations</w:t>
      </w:r>
      <w:r>
        <w:rPr>
          <w:color w:val="333333"/>
          <w:spacing w:val="-8"/>
        </w:rPr>
        <w:t> </w:t>
      </w:r>
      <w:r>
        <w:rPr>
          <w:color w:val="333333"/>
        </w:rPr>
        <w:t>of</w:t>
      </w:r>
      <w:r>
        <w:rPr>
          <w:color w:val="333333"/>
          <w:spacing w:val="-8"/>
        </w:rPr>
        <w:t> </w:t>
      </w:r>
      <w:r>
        <w:rPr>
          <w:color w:val="333333"/>
          <w:spacing w:val="-2"/>
        </w:rPr>
        <w:t>Interest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Veale</w:t>
      </w:r>
    </w:p>
    <w:p>
      <w:pPr>
        <w:pStyle w:val="BodyText"/>
        <w:spacing w:before="10"/>
        <w:rPr>
          <w:i/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1" w:after="0"/>
        <w:ind w:left="575" w:right="0" w:hanging="442"/>
        <w:jc w:val="left"/>
      </w:pPr>
      <w:r>
        <w:rPr>
          <w:color w:val="333333"/>
        </w:rPr>
        <w:t>Minutes</w:t>
      </w:r>
      <w:r>
        <w:rPr>
          <w:color w:val="333333"/>
          <w:spacing w:val="-6"/>
        </w:rPr>
        <w:t> </w:t>
      </w:r>
      <w:r>
        <w:rPr>
          <w:color w:val="333333"/>
        </w:rPr>
        <w:t>of</w:t>
      </w:r>
      <w:r>
        <w:rPr>
          <w:color w:val="333333"/>
          <w:spacing w:val="-5"/>
        </w:rPr>
        <w:t> </w:t>
      </w:r>
      <w:r>
        <w:rPr>
          <w:color w:val="333333"/>
        </w:rPr>
        <w:t>Meeting</w:t>
      </w:r>
      <w:r>
        <w:rPr>
          <w:color w:val="333333"/>
          <w:spacing w:val="-5"/>
        </w:rPr>
        <w:t> </w:t>
      </w:r>
      <w:r>
        <w:rPr>
          <w:color w:val="333333"/>
        </w:rPr>
        <w:t>Held</w:t>
      </w:r>
      <w:r>
        <w:rPr>
          <w:color w:val="333333"/>
          <w:spacing w:val="-6"/>
        </w:rPr>
        <w:t> </w:t>
      </w:r>
      <w:r>
        <w:rPr>
          <w:color w:val="333333"/>
        </w:rPr>
        <w:t>on</w:t>
      </w:r>
      <w:r>
        <w:rPr>
          <w:color w:val="333333"/>
          <w:spacing w:val="-5"/>
        </w:rPr>
        <w:t> </w:t>
      </w:r>
      <w:r>
        <w:rPr>
          <w:color w:val="333333"/>
        </w:rPr>
        <w:t>5</w:t>
      </w:r>
      <w:r>
        <w:rPr>
          <w:color w:val="333333"/>
          <w:spacing w:val="-5"/>
        </w:rPr>
        <w:t> </w:t>
      </w:r>
      <w:r>
        <w:rPr>
          <w:color w:val="333333"/>
        </w:rPr>
        <w:t>April</w:t>
      </w:r>
      <w:r>
        <w:rPr>
          <w:color w:val="333333"/>
          <w:spacing w:val="-5"/>
        </w:rPr>
        <w:t> </w:t>
      </w:r>
      <w:r>
        <w:rPr>
          <w:color w:val="333333"/>
          <w:spacing w:val="-4"/>
        </w:rPr>
        <w:t>2022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Veale</w:t>
      </w:r>
    </w:p>
    <w:p>
      <w:pPr>
        <w:pStyle w:val="BodyText"/>
        <w:spacing w:before="136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4"/>
          <w:w w:val="105"/>
        </w:rPr>
        <w:t> </w:t>
      </w:r>
      <w:r>
        <w:rPr>
          <w:color w:val="333333"/>
          <w:spacing w:val="-2"/>
          <w:w w:val="105"/>
        </w:rPr>
        <w:t>1.4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Committee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Minutes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05042022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V2[89].pdf (8</w:t>
      </w:r>
      <w:r>
        <w:rPr>
          <w:color w:val="333333"/>
          <w:spacing w:val="-6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Matters</w:t>
      </w:r>
      <w:r>
        <w:rPr>
          <w:color w:val="333333"/>
          <w:spacing w:val="-15"/>
        </w:rPr>
        <w:t> </w:t>
      </w:r>
      <w:r>
        <w:rPr>
          <w:color w:val="333333"/>
          <w:spacing w:val="-2"/>
        </w:rPr>
        <w:t>Arising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Martin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Veale</w:t>
      </w:r>
    </w:p>
    <w:p>
      <w:pPr>
        <w:pStyle w:val="BodyText"/>
        <w:spacing w:before="136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63"/>
          <w:w w:val="105"/>
        </w:rPr>
        <w:t> </w:t>
      </w:r>
      <w:r>
        <w:rPr>
          <w:color w:val="333333"/>
          <w:w w:val="105"/>
        </w:rPr>
        <w:t>1.5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Matters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Arising.pdf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(1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9"/>
        </w:rPr>
      </w:pP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1" w:after="0"/>
        <w:ind w:left="431" w:right="0" w:hanging="299"/>
        <w:jc w:val="left"/>
      </w:pPr>
      <w:r>
        <w:rPr>
          <w:color w:val="333333"/>
        </w:rPr>
        <w:t>NWSSP</w:t>
      </w:r>
      <w:r>
        <w:rPr>
          <w:color w:val="333333"/>
          <w:spacing w:val="2"/>
        </w:rPr>
        <w:t> </w:t>
      </w:r>
      <w:r>
        <w:rPr>
          <w:color w:val="333333"/>
          <w:spacing w:val="-2"/>
        </w:rPr>
        <w:t>Update</w:t>
      </w:r>
    </w:p>
    <w:p>
      <w:pPr>
        <w:spacing w:before="249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Neil</w:t>
      </w:r>
      <w:r>
        <w:rPr>
          <w:i/>
          <w:color w:val="333333"/>
          <w:spacing w:val="-4"/>
          <w:sz w:val="17"/>
        </w:rPr>
        <w:t> </w:t>
      </w:r>
      <w:r>
        <w:rPr>
          <w:i/>
          <w:color w:val="333333"/>
          <w:spacing w:val="-4"/>
          <w:w w:val="105"/>
          <w:sz w:val="17"/>
        </w:rPr>
        <w:t>Frow</w:t>
      </w:r>
    </w:p>
    <w:p>
      <w:pPr>
        <w:pStyle w:val="BodyText"/>
        <w:spacing w:before="135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65"/>
          <w:w w:val="105"/>
        </w:rPr>
        <w:t> </w:t>
      </w:r>
      <w:r>
        <w:rPr>
          <w:color w:val="333333"/>
          <w:w w:val="105"/>
        </w:rPr>
        <w:t>2.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MD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Update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Jul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22.pdf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(5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0" w:after="0"/>
        <w:ind w:left="431" w:right="0" w:hanging="299"/>
        <w:jc w:val="left"/>
      </w:pPr>
      <w:r>
        <w:rPr>
          <w:color w:val="333333"/>
        </w:rPr>
        <w:t>External</w:t>
      </w:r>
      <w:r>
        <w:rPr>
          <w:color w:val="333333"/>
          <w:spacing w:val="11"/>
        </w:rPr>
        <w:t> </w:t>
      </w:r>
      <w:r>
        <w:rPr>
          <w:color w:val="333333"/>
          <w:spacing w:val="-2"/>
        </w:rPr>
        <w:t>Audit</w:t>
      </w:r>
    </w:p>
    <w:p>
      <w:pPr>
        <w:spacing w:before="249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Steve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Wyndham</w:t>
      </w:r>
    </w:p>
    <w:p>
      <w:pPr>
        <w:pStyle w:val="BodyText"/>
        <w:spacing w:before="10"/>
        <w:rPr>
          <w:i/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bookmarkStart w:name=" 3.1. Audit Wales update" w:id="10"/>
      <w:bookmarkEnd w:id="10"/>
      <w:r>
        <w:rPr>
          <w:color w:val="333333"/>
          <w:spacing w:val="-2"/>
        </w:rPr>
        <w:t>Audi</w:t>
      </w:r>
      <w:r>
        <w:rPr>
          <w:color w:val="333333"/>
          <w:spacing w:val="-2"/>
        </w:rPr>
        <w:t>t</w:t>
      </w:r>
      <w:r>
        <w:rPr>
          <w:color w:val="333333"/>
          <w:spacing w:val="-7"/>
        </w:rPr>
        <w:t> </w:t>
      </w:r>
      <w:r>
        <w:rPr>
          <w:color w:val="333333"/>
          <w:spacing w:val="-2"/>
        </w:rPr>
        <w:t>Wales</w:t>
      </w:r>
      <w:r>
        <w:rPr>
          <w:color w:val="333333"/>
          <w:spacing w:val="-7"/>
        </w:rPr>
        <w:t> </w:t>
      </w:r>
      <w:r>
        <w:rPr>
          <w:color w:val="333333"/>
          <w:spacing w:val="-2"/>
        </w:rPr>
        <w:t>update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Steve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Wyndham</w:t>
      </w:r>
    </w:p>
    <w:p>
      <w:pPr>
        <w:pStyle w:val="BodyText"/>
        <w:spacing w:before="136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3"/>
          <w:w w:val="105"/>
        </w:rPr>
        <w:t> </w:t>
      </w:r>
      <w:r>
        <w:rPr>
          <w:color w:val="333333"/>
          <w:spacing w:val="-2"/>
          <w:w w:val="105"/>
        </w:rPr>
        <w:t>3.1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Wales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update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paper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-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NWSSP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July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2022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AC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meeting.pdf</w:t>
      </w:r>
      <w:r>
        <w:rPr>
          <w:color w:val="333333"/>
          <w:spacing w:val="-5"/>
          <w:w w:val="105"/>
        </w:rPr>
        <w:t> </w:t>
      </w:r>
      <w:r>
        <w:rPr>
          <w:color w:val="333333"/>
          <w:spacing w:val="-2"/>
          <w:w w:val="105"/>
        </w:rPr>
        <w:t>(3</w:t>
      </w:r>
      <w:r>
        <w:rPr>
          <w:color w:val="333333"/>
          <w:spacing w:val="-6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bookmarkStart w:name=" 3.2. Management Letter" w:id="11"/>
      <w:bookmarkEnd w:id="11"/>
      <w:r>
        <w:rPr>
          <w:color w:val="333333"/>
        </w:rPr>
        <w:t>Managemen</w:t>
      </w:r>
      <w:r>
        <w:rPr>
          <w:color w:val="333333"/>
        </w:rPr>
        <w:t>t</w:t>
      </w:r>
      <w:r>
        <w:rPr>
          <w:color w:val="333333"/>
          <w:spacing w:val="-10"/>
        </w:rPr>
        <w:t> </w:t>
      </w:r>
      <w:r>
        <w:rPr>
          <w:color w:val="333333"/>
          <w:spacing w:val="-2"/>
        </w:rPr>
        <w:t>Letter</w:t>
      </w:r>
    </w:p>
    <w:p>
      <w:pPr>
        <w:pStyle w:val="BodyText"/>
        <w:spacing w:before="6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Steve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Wyndham</w:t>
      </w:r>
    </w:p>
    <w:p>
      <w:pPr>
        <w:pStyle w:val="BodyText"/>
        <w:spacing w:before="135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65"/>
          <w:w w:val="105"/>
        </w:rPr>
        <w:t> </w:t>
      </w:r>
      <w:r>
        <w:rPr>
          <w:color w:val="333333"/>
          <w:spacing w:val="-2"/>
          <w:w w:val="105"/>
        </w:rPr>
        <w:t>3.2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NWSSP_Management_Letter_2021-22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NWSSP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-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final.pdf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(10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spacing w:after="0"/>
        <w:sectPr>
          <w:type w:val="continuous"/>
          <w:pgSz w:w="11900" w:h="16840"/>
          <w:pgMar w:top="740" w:bottom="280" w:left="200" w:right="1680"/>
          <w:cols w:num="2" w:equalWidth="0">
            <w:col w:w="1549" w:space="40"/>
            <w:col w:w="8431"/>
          </w:cols>
        </w:sectPr>
      </w:pPr>
    </w:p>
    <w:p>
      <w:pPr>
        <w:pStyle w:val="Heading3"/>
        <w:numPr>
          <w:ilvl w:val="1"/>
          <w:numId w:val="1"/>
        </w:numPr>
        <w:tabs>
          <w:tab w:pos="2164" w:val="left" w:leader="none"/>
        </w:tabs>
        <w:spacing w:line="240" w:lineRule="auto" w:before="63" w:after="0"/>
        <w:ind w:left="2163" w:right="0" w:hanging="442"/>
        <w:jc w:val="left"/>
      </w:pPr>
      <w:r>
        <w:rPr>
          <w:color w:val="333333"/>
        </w:rPr>
        <w:t>Nationally</w:t>
      </w:r>
      <w:r>
        <w:rPr>
          <w:color w:val="333333"/>
          <w:spacing w:val="-16"/>
        </w:rPr>
        <w:t> </w:t>
      </w:r>
      <w:r>
        <w:rPr>
          <w:color w:val="333333"/>
        </w:rPr>
        <w:t>Hosted</w:t>
      </w:r>
      <w:r>
        <w:rPr>
          <w:color w:val="333333"/>
          <w:spacing w:val="-14"/>
        </w:rPr>
        <w:t> </w:t>
      </w:r>
      <w:r>
        <w:rPr>
          <w:color w:val="333333"/>
        </w:rPr>
        <w:t>NHS</w:t>
      </w:r>
      <w:r>
        <w:rPr>
          <w:color w:val="333333"/>
          <w:spacing w:val="-14"/>
        </w:rPr>
        <w:t> </w:t>
      </w:r>
      <w:r>
        <w:rPr>
          <w:color w:val="333333"/>
        </w:rPr>
        <w:t>Systems</w:t>
      </w:r>
      <w:r>
        <w:rPr>
          <w:color w:val="333333"/>
          <w:spacing w:val="-14"/>
        </w:rPr>
        <w:t> </w:t>
      </w:r>
      <w:r>
        <w:rPr>
          <w:color w:val="333333"/>
          <w:spacing w:val="-2"/>
        </w:rPr>
        <w:t>Report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1"/>
        <w:ind w:left="2075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Andrew</w:t>
      </w:r>
      <w:r>
        <w:rPr>
          <w:i/>
          <w:color w:val="333333"/>
          <w:spacing w:val="-2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Strong</w:t>
      </w:r>
    </w:p>
    <w:p>
      <w:pPr>
        <w:pStyle w:val="BodyText"/>
        <w:spacing w:before="135"/>
        <w:ind w:left="1734" w:right="1579"/>
        <w:jc w:val="center"/>
      </w:pPr>
      <w:r>
        <w:rPr>
          <w:color w:val="878787"/>
        </w:rPr>
        <w:t></w:t>
      </w:r>
      <w:r>
        <w:rPr>
          <w:color w:val="878787"/>
          <w:spacing w:val="70"/>
          <w:w w:val="150"/>
        </w:rPr>
        <w:t> </w:t>
      </w:r>
      <w:r>
        <w:rPr>
          <w:color w:val="333333"/>
        </w:rPr>
        <w:t>3.3</w:t>
      </w:r>
      <w:r>
        <w:rPr>
          <w:color w:val="333333"/>
          <w:spacing w:val="-2"/>
        </w:rPr>
        <w:t> </w:t>
      </w:r>
      <w:r>
        <w:rPr>
          <w:color w:val="333333"/>
        </w:rPr>
        <w:t>_nationally_hosted_nhs_it_systems_nwssp_report</w:t>
      </w:r>
      <w:r>
        <w:rPr>
          <w:color w:val="333333"/>
          <w:spacing w:val="-2"/>
        </w:rPr>
        <w:t> </w:t>
      </w:r>
      <w:r>
        <w:rPr>
          <w:color w:val="333333"/>
        </w:rPr>
        <w:t>FINAL</w:t>
      </w:r>
      <w:r>
        <w:rPr>
          <w:color w:val="333333"/>
          <w:spacing w:val="-1"/>
        </w:rPr>
        <w:t> </w:t>
      </w:r>
      <w:r>
        <w:rPr>
          <w:color w:val="333333"/>
        </w:rPr>
        <w:t>10</w:t>
      </w:r>
      <w:r>
        <w:rPr>
          <w:color w:val="333333"/>
          <w:spacing w:val="-2"/>
        </w:rPr>
        <w:t> </w:t>
      </w:r>
      <w:r>
        <w:rPr>
          <w:color w:val="333333"/>
        </w:rPr>
        <w:t>7</w:t>
      </w:r>
      <w:r>
        <w:rPr>
          <w:color w:val="333333"/>
          <w:spacing w:val="-2"/>
        </w:rPr>
        <w:t> </w:t>
      </w:r>
      <w:r>
        <w:rPr>
          <w:color w:val="333333"/>
        </w:rPr>
        <w:t>22.pdf</w:t>
      </w:r>
      <w:r>
        <w:rPr>
          <w:color w:val="333333"/>
          <w:spacing w:val="4"/>
        </w:rPr>
        <w:t> </w:t>
      </w:r>
      <w:r>
        <w:rPr>
          <w:color w:val="333333"/>
        </w:rPr>
        <w:t>(36</w:t>
      </w:r>
      <w:r>
        <w:rPr>
          <w:color w:val="333333"/>
          <w:spacing w:val="2"/>
        </w:rPr>
        <w:t> </w:t>
      </w:r>
      <w:r>
        <w:rPr>
          <w:color w:val="333333"/>
          <w:spacing w:val="-2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00" w:h="16840"/>
          <w:pgMar w:top="260" w:bottom="280" w:left="200" w:right="1680"/>
        </w:sectPr>
      </w:pPr>
    </w:p>
    <w:p>
      <w:pPr>
        <w:pStyle w:val="BodyText"/>
        <w:spacing w:before="8"/>
        <w:rPr>
          <w:sz w:val="21"/>
        </w:rPr>
      </w:pPr>
      <w:r>
        <w:rPr/>
        <w:pict>
          <v:rect style="position:absolute;margin-left:15pt;margin-top:87.740677pt;width:565.000183pt;height:.551758pt;mso-position-horizontal-relative:page;mso-position-vertical-relative:page;z-index:15730176" id="docshape4" filled="true" fillcolor="#ededed" stroked="false">
            <v:fill type="solid"/>
            <w10:wrap type="none"/>
          </v:rect>
        </w:pict>
      </w:r>
      <w:r>
        <w:rPr/>
        <w:pict>
          <v:rect style="position:absolute;margin-left:15pt;margin-top:536.319946pt;width:565.000183pt;height:.551758pt;mso-position-horizontal-relative:page;mso-position-vertical-relative:page;z-index:15730688" id="docshape5" filled="true" fillcolor="#ededed" stroked="false">
            <v:fill type="solid"/>
            <w10:wrap type="none"/>
          </v:rect>
        </w:pict>
      </w:r>
    </w:p>
    <w:p>
      <w:pPr>
        <w:pStyle w:val="Heading5"/>
      </w:pPr>
      <w:bookmarkStart w:name=" 4. Internal Audit" w:id="12"/>
      <w:bookmarkEnd w:id="12"/>
      <w:r>
        <w:rPr>
          <w:b w:val="0"/>
        </w:rPr>
      </w:r>
      <w:r>
        <w:rPr>
          <w:color w:val="333333"/>
        </w:rPr>
        <w:t>14:40</w:t>
      </w:r>
      <w:r>
        <w:rPr>
          <w:color w:val="333333"/>
          <w:spacing w:val="7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> </w:t>
      </w:r>
      <w:r>
        <w:rPr>
          <w:color w:val="333333"/>
          <w:spacing w:val="-2"/>
        </w:rPr>
        <w:t>14:55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sz w:val="15"/>
        </w:rPr>
        <w:t>15</w:t>
      </w:r>
      <w:r>
        <w:rPr>
          <w:spacing w:val="3"/>
          <w:sz w:val="15"/>
        </w:rPr>
        <w:t> </w:t>
      </w:r>
      <w:r>
        <w:rPr>
          <w:spacing w:val="-5"/>
          <w:sz w:val="15"/>
        </w:rPr>
        <w:t>min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Heading5"/>
        <w:spacing w:before="96"/>
      </w:pPr>
      <w:bookmarkStart w:name=" 4.1. Progress Report" w:id="13"/>
      <w:bookmarkEnd w:id="13"/>
      <w:r>
        <w:rPr>
          <w:b w:val="0"/>
        </w:rPr>
      </w:r>
      <w:bookmarkStart w:name=" 4.2. Audit Reports" w:id="14"/>
      <w:bookmarkEnd w:id="14"/>
      <w:r>
        <w:rPr>
          <w:b w:val="0"/>
        </w:rPr>
      </w:r>
      <w:bookmarkStart w:name=" 4.2.1. Medical Examiner Service" w:id="15"/>
      <w:bookmarkEnd w:id="15"/>
      <w:r>
        <w:rPr>
          <w:b w:val="0"/>
        </w:rPr>
      </w:r>
      <w:bookmarkStart w:name=" 4.2.2. Payroll Services" w:id="16"/>
      <w:bookmarkEnd w:id="16"/>
      <w:r>
        <w:rPr>
          <w:b w:val="0"/>
        </w:rPr>
      </w:r>
      <w:bookmarkStart w:name=" 4.3. NWSSP Head of Internal Audit Opini" w:id="17"/>
      <w:bookmarkEnd w:id="17"/>
      <w:r>
        <w:rPr>
          <w:b w:val="0"/>
        </w:rPr>
      </w:r>
      <w:bookmarkStart w:name=" 4.4. Quality Assurance and Improvement " w:id="18"/>
      <w:bookmarkEnd w:id="18"/>
      <w:r>
        <w:rPr>
          <w:b w:val="0"/>
        </w:rPr>
      </w:r>
      <w:bookmarkStart w:name=" 5. Counter Fraud" w:id="19"/>
      <w:bookmarkEnd w:id="19"/>
      <w:r>
        <w:rPr>
          <w:b w:val="0"/>
        </w:rPr>
      </w:r>
      <w:r>
        <w:rPr>
          <w:color w:val="333333"/>
        </w:rPr>
        <w:t>14:55</w:t>
      </w:r>
      <w:r>
        <w:rPr>
          <w:color w:val="333333"/>
          <w:spacing w:val="7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> </w:t>
      </w:r>
      <w:r>
        <w:rPr>
          <w:color w:val="333333"/>
          <w:spacing w:val="-2"/>
        </w:rPr>
        <w:t>15:15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sz w:val="15"/>
        </w:rPr>
        <w:t>20</w:t>
      </w:r>
      <w:r>
        <w:rPr>
          <w:spacing w:val="3"/>
          <w:sz w:val="15"/>
        </w:rPr>
        <w:t> </w:t>
      </w:r>
      <w:r>
        <w:rPr>
          <w:spacing w:val="-5"/>
          <w:sz w:val="15"/>
        </w:rPr>
        <w:t>min</w:t>
      </w: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220" w:after="0"/>
        <w:ind w:left="431" w:right="0" w:hanging="299"/>
        <w:jc w:val="left"/>
      </w:pPr>
      <w:r>
        <w:rPr>
          <w:b w:val="0"/>
        </w:rPr>
        <w:br w:type="column"/>
      </w:r>
      <w:r>
        <w:rPr>
          <w:color w:val="333333"/>
        </w:rPr>
        <w:t>Internal</w:t>
      </w:r>
      <w:r>
        <w:rPr>
          <w:color w:val="333333"/>
          <w:spacing w:val="19"/>
        </w:rPr>
        <w:t> </w:t>
      </w:r>
      <w:r>
        <w:rPr>
          <w:color w:val="333333"/>
          <w:spacing w:val="-2"/>
        </w:rPr>
        <w:t>Audit</w:t>
      </w:r>
    </w:p>
    <w:p>
      <w:pPr>
        <w:spacing w:before="249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James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4"/>
          <w:w w:val="105"/>
          <w:sz w:val="17"/>
        </w:rPr>
        <w:t>John</w:t>
      </w:r>
    </w:p>
    <w:p>
      <w:pPr>
        <w:pStyle w:val="BodyText"/>
        <w:spacing w:before="10"/>
        <w:rPr>
          <w:i/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1" w:after="0"/>
        <w:ind w:left="575" w:right="0" w:hanging="442"/>
        <w:jc w:val="left"/>
      </w:pPr>
      <w:r>
        <w:rPr>
          <w:color w:val="333333"/>
        </w:rPr>
        <w:t>Progress</w:t>
      </w:r>
      <w:r>
        <w:rPr>
          <w:color w:val="333333"/>
          <w:spacing w:val="-9"/>
        </w:rPr>
        <w:t> </w:t>
      </w:r>
      <w:r>
        <w:rPr>
          <w:color w:val="333333"/>
          <w:spacing w:val="-2"/>
        </w:rPr>
        <w:t>Report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James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4"/>
          <w:w w:val="105"/>
          <w:sz w:val="17"/>
        </w:rPr>
        <w:t>John</w:t>
      </w:r>
    </w:p>
    <w:p>
      <w:pPr>
        <w:pStyle w:val="BodyText"/>
        <w:spacing w:before="136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0"/>
          <w:w w:val="105"/>
        </w:rPr>
        <w:t> </w:t>
      </w:r>
      <w:r>
        <w:rPr>
          <w:color w:val="333333"/>
          <w:spacing w:val="-2"/>
          <w:w w:val="105"/>
        </w:rPr>
        <w:t>4.1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A&amp;A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NWSSP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Cttee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Progress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Report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July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2022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FINAL.pdf</w:t>
      </w:r>
      <w:r>
        <w:rPr>
          <w:color w:val="333333"/>
          <w:spacing w:val="-3"/>
          <w:w w:val="105"/>
        </w:rPr>
        <w:t> </w:t>
      </w:r>
      <w:r>
        <w:rPr>
          <w:color w:val="333333"/>
          <w:spacing w:val="-2"/>
          <w:w w:val="105"/>
        </w:rPr>
        <w:t>(8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Audit</w:t>
      </w:r>
      <w:r>
        <w:rPr>
          <w:color w:val="333333"/>
          <w:spacing w:val="-12"/>
        </w:rPr>
        <w:t> </w:t>
      </w:r>
      <w:r>
        <w:rPr>
          <w:color w:val="333333"/>
          <w:spacing w:val="-2"/>
        </w:rPr>
        <w:t>Reports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James</w:t>
      </w:r>
      <w:r>
        <w:rPr>
          <w:i/>
          <w:color w:val="333333"/>
          <w:spacing w:val="-5"/>
          <w:w w:val="105"/>
          <w:sz w:val="17"/>
        </w:rPr>
        <w:t> </w:t>
      </w:r>
      <w:r>
        <w:rPr>
          <w:i/>
          <w:color w:val="333333"/>
          <w:spacing w:val="-4"/>
          <w:w w:val="105"/>
          <w:sz w:val="17"/>
        </w:rPr>
        <w:t>john</w:t>
      </w:r>
    </w:p>
    <w:p>
      <w:pPr>
        <w:pStyle w:val="BodyText"/>
        <w:spacing w:before="7"/>
        <w:rPr>
          <w:i/>
          <w:sz w:val="26"/>
        </w:rPr>
      </w:pPr>
    </w:p>
    <w:p>
      <w:pPr>
        <w:pStyle w:val="Heading4"/>
        <w:numPr>
          <w:ilvl w:val="2"/>
          <w:numId w:val="1"/>
        </w:numPr>
        <w:tabs>
          <w:tab w:pos="686" w:val="left" w:leader="none"/>
        </w:tabs>
        <w:spacing w:line="240" w:lineRule="auto" w:before="0" w:after="0"/>
        <w:ind w:left="685" w:right="0" w:hanging="553"/>
        <w:jc w:val="left"/>
      </w:pPr>
      <w:r>
        <w:rPr>
          <w:color w:val="333333"/>
        </w:rPr>
        <w:t>Medical</w:t>
      </w:r>
      <w:r>
        <w:rPr>
          <w:color w:val="333333"/>
          <w:spacing w:val="17"/>
        </w:rPr>
        <w:t> </w:t>
      </w:r>
      <w:r>
        <w:rPr>
          <w:color w:val="333333"/>
        </w:rPr>
        <w:t>Examiner</w:t>
      </w:r>
      <w:r>
        <w:rPr>
          <w:color w:val="333333"/>
          <w:spacing w:val="16"/>
        </w:rPr>
        <w:t> </w:t>
      </w:r>
      <w:r>
        <w:rPr>
          <w:color w:val="333333"/>
          <w:spacing w:val="-2"/>
        </w:rPr>
        <w:t>Service</w:t>
      </w:r>
    </w:p>
    <w:p>
      <w:pPr>
        <w:pStyle w:val="BodyText"/>
        <w:spacing w:before="10"/>
        <w:rPr>
          <w:b/>
          <w:sz w:val="19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James</w:t>
      </w:r>
      <w:r>
        <w:rPr>
          <w:i/>
          <w:color w:val="333333"/>
          <w:spacing w:val="24"/>
          <w:sz w:val="17"/>
        </w:rPr>
        <w:t> </w:t>
      </w:r>
      <w:r>
        <w:rPr>
          <w:i/>
          <w:color w:val="333333"/>
          <w:sz w:val="17"/>
        </w:rPr>
        <w:t>Johns/Sophie</w:t>
      </w:r>
      <w:r>
        <w:rPr>
          <w:i/>
          <w:color w:val="333333"/>
          <w:spacing w:val="25"/>
          <w:sz w:val="17"/>
        </w:rPr>
        <w:t> </w:t>
      </w:r>
      <w:r>
        <w:rPr>
          <w:i/>
          <w:color w:val="333333"/>
          <w:spacing w:val="-2"/>
          <w:sz w:val="17"/>
        </w:rPr>
        <w:t>Corbett</w:t>
      </w:r>
    </w:p>
    <w:p>
      <w:pPr>
        <w:pStyle w:val="BodyText"/>
        <w:spacing w:before="136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62"/>
          <w:w w:val="105"/>
        </w:rPr>
        <w:t> </w:t>
      </w:r>
      <w:r>
        <w:rPr>
          <w:color w:val="333333"/>
          <w:spacing w:val="-2"/>
          <w:w w:val="105"/>
        </w:rPr>
        <w:t>4.2.1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NWSSP-2122-09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Medical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Examiner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Service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IA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Report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(Final).pdf</w:t>
      </w:r>
      <w:r>
        <w:rPr>
          <w:color w:val="333333"/>
          <w:spacing w:val="-5"/>
          <w:w w:val="105"/>
        </w:rPr>
        <w:t> </w:t>
      </w:r>
      <w:r>
        <w:rPr>
          <w:color w:val="333333"/>
          <w:spacing w:val="-2"/>
          <w:w w:val="105"/>
        </w:rPr>
        <w:t>(15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7"/>
        <w:rPr>
          <w:sz w:val="26"/>
        </w:rPr>
      </w:pPr>
    </w:p>
    <w:p>
      <w:pPr>
        <w:pStyle w:val="Heading4"/>
        <w:numPr>
          <w:ilvl w:val="2"/>
          <w:numId w:val="1"/>
        </w:numPr>
        <w:tabs>
          <w:tab w:pos="686" w:val="left" w:leader="none"/>
        </w:tabs>
        <w:spacing w:line="240" w:lineRule="auto" w:before="0" w:after="0"/>
        <w:ind w:left="685" w:right="0" w:hanging="553"/>
        <w:jc w:val="left"/>
      </w:pPr>
      <w:r>
        <w:rPr>
          <w:color w:val="333333"/>
        </w:rPr>
        <w:t>Payroll</w:t>
      </w:r>
      <w:r>
        <w:rPr>
          <w:color w:val="333333"/>
          <w:spacing w:val="10"/>
        </w:rPr>
        <w:t> </w:t>
      </w:r>
      <w:r>
        <w:rPr>
          <w:color w:val="333333"/>
          <w:spacing w:val="-2"/>
        </w:rPr>
        <w:t>Services</w:t>
      </w:r>
    </w:p>
    <w:p>
      <w:pPr>
        <w:pStyle w:val="BodyText"/>
        <w:spacing w:before="10"/>
        <w:rPr>
          <w:b/>
          <w:sz w:val="19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James</w:t>
      </w:r>
      <w:r>
        <w:rPr>
          <w:i/>
          <w:color w:val="333333"/>
          <w:spacing w:val="24"/>
          <w:sz w:val="17"/>
        </w:rPr>
        <w:t> </w:t>
      </w:r>
      <w:r>
        <w:rPr>
          <w:i/>
          <w:color w:val="333333"/>
          <w:sz w:val="17"/>
        </w:rPr>
        <w:t>Johns/Sophie</w:t>
      </w:r>
      <w:r>
        <w:rPr>
          <w:i/>
          <w:color w:val="333333"/>
          <w:spacing w:val="25"/>
          <w:sz w:val="17"/>
        </w:rPr>
        <w:t> </w:t>
      </w:r>
      <w:r>
        <w:rPr>
          <w:i/>
          <w:color w:val="333333"/>
          <w:spacing w:val="-2"/>
          <w:sz w:val="17"/>
        </w:rPr>
        <w:t>Corbett</w:t>
      </w:r>
    </w:p>
    <w:p>
      <w:pPr>
        <w:pStyle w:val="BodyText"/>
        <w:spacing w:before="136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3"/>
          <w:w w:val="105"/>
        </w:rPr>
        <w:t> </w:t>
      </w:r>
      <w:r>
        <w:rPr>
          <w:color w:val="333333"/>
          <w:spacing w:val="-2"/>
          <w:w w:val="105"/>
        </w:rPr>
        <w:t>4.2.2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NWSSP-2122-14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Payroll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Final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Report.pdf</w:t>
      </w:r>
      <w:r>
        <w:rPr>
          <w:color w:val="333333"/>
          <w:spacing w:val="-4"/>
          <w:w w:val="105"/>
        </w:rPr>
        <w:t> </w:t>
      </w:r>
      <w:r>
        <w:rPr>
          <w:color w:val="333333"/>
          <w:spacing w:val="-2"/>
          <w:w w:val="105"/>
        </w:rPr>
        <w:t>(15</w:t>
      </w:r>
      <w:r>
        <w:rPr>
          <w:color w:val="333333"/>
          <w:spacing w:val="-6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</w:rPr>
        <w:t>NWSSP</w:t>
      </w:r>
      <w:r>
        <w:rPr>
          <w:color w:val="333333"/>
          <w:spacing w:val="-13"/>
        </w:rPr>
        <w:t> </w:t>
      </w:r>
      <w:r>
        <w:rPr>
          <w:color w:val="333333"/>
        </w:rPr>
        <w:t>Head</w:t>
      </w:r>
      <w:r>
        <w:rPr>
          <w:color w:val="333333"/>
          <w:spacing w:val="-12"/>
        </w:rPr>
        <w:t> </w:t>
      </w:r>
      <w:r>
        <w:rPr>
          <w:color w:val="333333"/>
        </w:rPr>
        <w:t>of</w:t>
      </w:r>
      <w:r>
        <w:rPr>
          <w:color w:val="333333"/>
          <w:spacing w:val="-12"/>
        </w:rPr>
        <w:t> </w:t>
      </w:r>
      <w:r>
        <w:rPr>
          <w:color w:val="333333"/>
        </w:rPr>
        <w:t>Internal</w:t>
      </w:r>
      <w:r>
        <w:rPr>
          <w:color w:val="333333"/>
          <w:spacing w:val="-13"/>
        </w:rPr>
        <w:t> </w:t>
      </w:r>
      <w:r>
        <w:rPr>
          <w:color w:val="333333"/>
        </w:rPr>
        <w:t>Audit</w:t>
      </w:r>
      <w:r>
        <w:rPr>
          <w:color w:val="333333"/>
          <w:spacing w:val="-12"/>
        </w:rPr>
        <w:t> </w:t>
      </w:r>
      <w:r>
        <w:rPr>
          <w:color w:val="333333"/>
        </w:rPr>
        <w:t>Opinion</w:t>
      </w:r>
      <w:r>
        <w:rPr>
          <w:color w:val="333333"/>
          <w:spacing w:val="-12"/>
        </w:rPr>
        <w:t> </w:t>
      </w:r>
      <w:r>
        <w:rPr>
          <w:color w:val="333333"/>
        </w:rPr>
        <w:t>and</w:t>
      </w:r>
      <w:r>
        <w:rPr>
          <w:color w:val="333333"/>
          <w:spacing w:val="-13"/>
        </w:rPr>
        <w:t> </w:t>
      </w:r>
      <w:r>
        <w:rPr>
          <w:color w:val="333333"/>
        </w:rPr>
        <w:t>Annual</w:t>
      </w:r>
      <w:r>
        <w:rPr>
          <w:color w:val="333333"/>
          <w:spacing w:val="-12"/>
        </w:rPr>
        <w:t> </w:t>
      </w:r>
      <w:r>
        <w:rPr>
          <w:color w:val="333333"/>
        </w:rPr>
        <w:t>Report</w:t>
      </w:r>
      <w:r>
        <w:rPr>
          <w:color w:val="333333"/>
          <w:spacing w:val="-12"/>
        </w:rPr>
        <w:t> </w:t>
      </w:r>
      <w:r>
        <w:rPr>
          <w:color w:val="333333"/>
        </w:rPr>
        <w:t>2022-</w:t>
      </w:r>
      <w:r>
        <w:rPr>
          <w:color w:val="333333"/>
          <w:spacing w:val="-5"/>
        </w:rPr>
        <w:t>23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1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James</w:t>
      </w:r>
      <w:r>
        <w:rPr>
          <w:i/>
          <w:color w:val="333333"/>
          <w:spacing w:val="-10"/>
          <w:w w:val="105"/>
          <w:sz w:val="17"/>
        </w:rPr>
        <w:t> </w:t>
      </w:r>
      <w:r>
        <w:rPr>
          <w:i/>
          <w:color w:val="333333"/>
          <w:spacing w:val="-4"/>
          <w:w w:val="105"/>
          <w:sz w:val="17"/>
        </w:rPr>
        <w:t>Johns</w:t>
      </w:r>
    </w:p>
    <w:p>
      <w:pPr>
        <w:pStyle w:val="BodyText"/>
        <w:spacing w:before="135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48"/>
          <w:w w:val="105"/>
        </w:rPr>
        <w:t> </w:t>
      </w:r>
      <w:r>
        <w:rPr>
          <w:color w:val="333333"/>
          <w:spacing w:val="-2"/>
          <w:w w:val="105"/>
        </w:rPr>
        <w:t>4.3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A&amp;A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NWSSP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HIA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Opinion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and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Annual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Report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21-22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Final.pdf</w:t>
      </w:r>
      <w:r>
        <w:rPr>
          <w:color w:val="333333"/>
          <w:spacing w:val="-5"/>
          <w:w w:val="105"/>
        </w:rPr>
        <w:t> </w:t>
      </w:r>
      <w:r>
        <w:rPr>
          <w:color w:val="333333"/>
          <w:spacing w:val="-2"/>
          <w:w w:val="105"/>
        </w:rPr>
        <w:t>(24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r>
        <w:rPr>
          <w:color w:val="333333"/>
          <w:spacing w:val="-2"/>
        </w:rPr>
        <w:t>Quality Assurance and Improvement Programme</w:t>
      </w:r>
    </w:p>
    <w:p>
      <w:pPr>
        <w:pStyle w:val="BodyText"/>
        <w:spacing w:before="6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Simon</w:t>
      </w:r>
      <w:r>
        <w:rPr>
          <w:i/>
          <w:color w:val="333333"/>
          <w:spacing w:val="-3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Cookson</w:t>
      </w:r>
    </w:p>
    <w:p>
      <w:pPr>
        <w:pStyle w:val="BodyText"/>
        <w:spacing w:before="135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41"/>
          <w:w w:val="105"/>
        </w:rPr>
        <w:t> </w:t>
      </w:r>
      <w:r>
        <w:rPr>
          <w:color w:val="333333"/>
          <w:w w:val="105"/>
        </w:rPr>
        <w:t>4.4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QAIP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Report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2021-22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Final.pdf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(24</w:t>
      </w:r>
      <w:r>
        <w:rPr>
          <w:color w:val="333333"/>
          <w:spacing w:val="-12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0" w:after="0"/>
        <w:ind w:left="431" w:right="0" w:hanging="299"/>
        <w:jc w:val="left"/>
      </w:pPr>
      <w:r>
        <w:rPr>
          <w:color w:val="333333"/>
        </w:rPr>
        <w:t>Counter</w:t>
      </w:r>
      <w:r>
        <w:rPr>
          <w:color w:val="333333"/>
          <w:spacing w:val="11"/>
        </w:rPr>
        <w:t> </w:t>
      </w:r>
      <w:r>
        <w:rPr>
          <w:color w:val="333333"/>
          <w:spacing w:val="-2"/>
        </w:rPr>
        <w:t>Fraud</w:t>
      </w:r>
    </w:p>
    <w:p>
      <w:pPr>
        <w:pStyle w:val="BodyText"/>
        <w:rPr>
          <w:b/>
          <w:sz w:val="32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bookmarkStart w:name=" 5.1. Progress report" w:id="20"/>
      <w:bookmarkEnd w:id="20"/>
      <w:r>
        <w:rPr>
          <w:color w:val="333333"/>
        </w:rPr>
        <w:t>Progres</w:t>
      </w:r>
      <w:r>
        <w:rPr>
          <w:color w:val="333333"/>
        </w:rPr>
        <w:t>s</w:t>
      </w:r>
      <w:r>
        <w:rPr>
          <w:color w:val="333333"/>
          <w:spacing w:val="-8"/>
        </w:rPr>
        <w:t> </w:t>
      </w:r>
      <w:r>
        <w:rPr>
          <w:color w:val="333333"/>
          <w:spacing w:val="-2"/>
        </w:rPr>
        <w:t>report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Gareth</w:t>
      </w:r>
      <w:r>
        <w:rPr>
          <w:i/>
          <w:color w:val="333333"/>
          <w:spacing w:val="8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Lavington</w:t>
      </w:r>
    </w:p>
    <w:p>
      <w:pPr>
        <w:pStyle w:val="BodyText"/>
        <w:spacing w:before="136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66"/>
          <w:w w:val="105"/>
        </w:rPr>
        <w:t> </w:t>
      </w:r>
      <w:r>
        <w:rPr>
          <w:color w:val="333333"/>
          <w:w w:val="105"/>
        </w:rPr>
        <w:t>5.1</w:t>
      </w:r>
      <w:r>
        <w:rPr>
          <w:color w:val="333333"/>
          <w:spacing w:val="-9"/>
          <w:w w:val="105"/>
        </w:rPr>
        <w:t> </w:t>
      </w:r>
      <w:r>
        <w:rPr>
          <w:color w:val="333333"/>
          <w:w w:val="105"/>
        </w:rPr>
        <w:t>CF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Progress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report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.pdf</w:t>
      </w:r>
      <w:r>
        <w:rPr>
          <w:color w:val="333333"/>
          <w:spacing w:val="-6"/>
          <w:w w:val="105"/>
        </w:rPr>
        <w:t> </w:t>
      </w:r>
      <w:r>
        <w:rPr>
          <w:color w:val="333333"/>
          <w:w w:val="105"/>
        </w:rPr>
        <w:t>(9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7"/>
        <w:rPr>
          <w:sz w:val="26"/>
        </w:rPr>
      </w:pPr>
    </w:p>
    <w:p>
      <w:pPr>
        <w:pStyle w:val="Heading4"/>
        <w:numPr>
          <w:ilvl w:val="2"/>
          <w:numId w:val="1"/>
        </w:numPr>
        <w:tabs>
          <w:tab w:pos="686" w:val="left" w:leader="none"/>
        </w:tabs>
        <w:spacing w:line="240" w:lineRule="auto" w:before="0" w:after="0"/>
        <w:ind w:left="685" w:right="0" w:hanging="553"/>
        <w:jc w:val="left"/>
      </w:pPr>
      <w:bookmarkStart w:name=" 5.1.1. Appendix 1" w:id="21"/>
      <w:bookmarkEnd w:id="21"/>
      <w:r>
        <w:rPr>
          <w:color w:val="333333"/>
        </w:rPr>
        <w:t>Appendi</w:t>
      </w:r>
      <w:r>
        <w:rPr>
          <w:color w:val="333333"/>
        </w:rPr>
        <w:t>x</w:t>
      </w:r>
      <w:r>
        <w:rPr>
          <w:color w:val="333333"/>
          <w:spacing w:val="8"/>
        </w:rPr>
        <w:t> </w:t>
      </w:r>
      <w:r>
        <w:rPr>
          <w:color w:val="333333"/>
          <w:spacing w:val="-10"/>
        </w:rPr>
        <w:t>1</w:t>
      </w:r>
    </w:p>
    <w:p>
      <w:pPr>
        <w:pStyle w:val="BodyText"/>
        <w:spacing w:before="10"/>
        <w:rPr>
          <w:b/>
          <w:sz w:val="19"/>
        </w:rPr>
      </w:pPr>
    </w:p>
    <w:p>
      <w:pPr>
        <w:pStyle w:val="BodyText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65"/>
          <w:w w:val="105"/>
        </w:rPr>
        <w:t> </w:t>
      </w:r>
      <w:r>
        <w:rPr>
          <w:color w:val="333333"/>
          <w:w w:val="105"/>
        </w:rPr>
        <w:t>5.1.1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Appendix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1.pdf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(1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7"/>
        <w:rPr>
          <w:sz w:val="26"/>
        </w:rPr>
      </w:pPr>
    </w:p>
    <w:p>
      <w:pPr>
        <w:pStyle w:val="Heading4"/>
        <w:numPr>
          <w:ilvl w:val="2"/>
          <w:numId w:val="1"/>
        </w:numPr>
        <w:tabs>
          <w:tab w:pos="686" w:val="left" w:leader="none"/>
        </w:tabs>
        <w:spacing w:line="240" w:lineRule="auto" w:before="0" w:after="0"/>
        <w:ind w:left="685" w:right="0" w:hanging="553"/>
        <w:jc w:val="left"/>
      </w:pPr>
      <w:bookmarkStart w:name=" 5.1.2. Appendix 2" w:id="22"/>
      <w:bookmarkEnd w:id="22"/>
      <w:r>
        <w:rPr>
          <w:color w:val="333333"/>
        </w:rPr>
        <w:t>Appendi</w:t>
      </w:r>
      <w:r>
        <w:rPr>
          <w:color w:val="333333"/>
        </w:rPr>
        <w:t>x</w:t>
      </w:r>
      <w:r>
        <w:rPr>
          <w:color w:val="333333"/>
          <w:spacing w:val="8"/>
        </w:rPr>
        <w:t> </w:t>
      </w:r>
      <w:r>
        <w:rPr>
          <w:color w:val="333333"/>
          <w:spacing w:val="-10"/>
        </w:rPr>
        <w:t>2</w:t>
      </w:r>
    </w:p>
    <w:p>
      <w:pPr>
        <w:pStyle w:val="BodyText"/>
        <w:spacing w:before="10"/>
        <w:rPr>
          <w:b/>
          <w:sz w:val="19"/>
        </w:rPr>
      </w:pPr>
    </w:p>
    <w:p>
      <w:pPr>
        <w:pStyle w:val="BodyText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64"/>
          <w:w w:val="105"/>
        </w:rPr>
        <w:t> </w:t>
      </w:r>
      <w:r>
        <w:rPr>
          <w:color w:val="333333"/>
          <w:w w:val="105"/>
        </w:rPr>
        <w:t>5.1.2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Appendix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2.pdf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(1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7"/>
        <w:rPr>
          <w:sz w:val="26"/>
        </w:rPr>
      </w:pPr>
    </w:p>
    <w:p>
      <w:pPr>
        <w:pStyle w:val="Heading4"/>
        <w:numPr>
          <w:ilvl w:val="2"/>
          <w:numId w:val="1"/>
        </w:numPr>
        <w:tabs>
          <w:tab w:pos="686" w:val="left" w:leader="none"/>
        </w:tabs>
        <w:spacing w:line="240" w:lineRule="auto" w:before="0" w:after="0"/>
        <w:ind w:left="685" w:right="0" w:hanging="553"/>
        <w:jc w:val="left"/>
      </w:pPr>
      <w:bookmarkStart w:name=" 5.1.3. Appendix 3" w:id="23"/>
      <w:bookmarkEnd w:id="23"/>
      <w:r>
        <w:rPr>
          <w:color w:val="333333"/>
        </w:rPr>
        <w:t>Appendi</w:t>
      </w:r>
      <w:r>
        <w:rPr>
          <w:color w:val="333333"/>
        </w:rPr>
        <w:t>x</w:t>
      </w:r>
      <w:r>
        <w:rPr>
          <w:color w:val="333333"/>
          <w:spacing w:val="8"/>
        </w:rPr>
        <w:t> </w:t>
      </w:r>
      <w:r>
        <w:rPr>
          <w:color w:val="333333"/>
          <w:spacing w:val="-10"/>
        </w:rPr>
        <w:t>3</w:t>
      </w:r>
    </w:p>
    <w:p>
      <w:pPr>
        <w:pStyle w:val="BodyText"/>
        <w:spacing w:before="10"/>
        <w:rPr>
          <w:b/>
          <w:sz w:val="19"/>
        </w:rPr>
      </w:pPr>
    </w:p>
    <w:p>
      <w:pPr>
        <w:pStyle w:val="BodyText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65"/>
          <w:w w:val="105"/>
        </w:rPr>
        <w:t> </w:t>
      </w:r>
      <w:r>
        <w:rPr>
          <w:color w:val="333333"/>
          <w:w w:val="105"/>
        </w:rPr>
        <w:t>5.1.3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Appendix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3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.pdf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(1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spacing w:after="0"/>
        <w:sectPr>
          <w:type w:val="continuous"/>
          <w:pgSz w:w="11900" w:h="16840"/>
          <w:pgMar w:top="740" w:bottom="280" w:left="200" w:right="1680"/>
          <w:cols w:num="2" w:equalWidth="0">
            <w:col w:w="1549" w:space="40"/>
            <w:col w:w="8431"/>
          </w:cols>
        </w:sectPr>
      </w:pPr>
    </w:p>
    <w:p>
      <w:pPr>
        <w:pStyle w:val="Heading4"/>
        <w:numPr>
          <w:ilvl w:val="2"/>
          <w:numId w:val="1"/>
        </w:numPr>
        <w:tabs>
          <w:tab w:pos="2274" w:val="left" w:leader="none"/>
        </w:tabs>
        <w:spacing w:line="240" w:lineRule="auto" w:before="77" w:after="0"/>
        <w:ind w:left="2273" w:right="0" w:hanging="552"/>
        <w:jc w:val="left"/>
      </w:pPr>
      <w:bookmarkStart w:name=" 7. Any other Business (By Prior Approva" w:id="24"/>
      <w:bookmarkEnd w:id="24"/>
      <w:r>
        <w:rPr>
          <w:b w:val="0"/>
        </w:rPr>
      </w:r>
      <w:bookmarkStart w:name=" 5.1.4. Appendix 4" w:id="25"/>
      <w:bookmarkEnd w:id="25"/>
      <w:r>
        <w:rPr>
          <w:color w:val="333333"/>
        </w:rPr>
        <w:t>Appendi</w:t>
      </w:r>
      <w:r>
        <w:rPr>
          <w:color w:val="333333"/>
        </w:rPr>
        <w:t>x</w:t>
      </w:r>
      <w:r>
        <w:rPr>
          <w:color w:val="333333"/>
          <w:spacing w:val="8"/>
        </w:rPr>
        <w:t> </w:t>
      </w:r>
      <w:r>
        <w:rPr>
          <w:color w:val="333333"/>
          <w:spacing w:val="-10"/>
        </w:rPr>
        <w:t>4</w:t>
      </w:r>
    </w:p>
    <w:p>
      <w:pPr>
        <w:pStyle w:val="BodyText"/>
        <w:spacing w:before="10"/>
        <w:rPr>
          <w:b/>
          <w:sz w:val="19"/>
        </w:rPr>
      </w:pPr>
    </w:p>
    <w:p>
      <w:pPr>
        <w:pStyle w:val="BodyText"/>
        <w:ind w:left="1722"/>
      </w:pPr>
      <w:r>
        <w:rPr>
          <w:color w:val="878787"/>
          <w:w w:val="105"/>
        </w:rPr>
        <w:t></w:t>
      </w:r>
      <w:r>
        <w:rPr>
          <w:color w:val="878787"/>
          <w:spacing w:val="64"/>
          <w:w w:val="105"/>
        </w:rPr>
        <w:t> </w:t>
      </w:r>
      <w:r>
        <w:rPr>
          <w:color w:val="333333"/>
          <w:w w:val="105"/>
        </w:rPr>
        <w:t>5.1.4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Appendix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4.pdf</w:t>
      </w:r>
      <w:r>
        <w:rPr>
          <w:color w:val="333333"/>
          <w:spacing w:val="-8"/>
          <w:w w:val="105"/>
        </w:rPr>
        <w:t> </w:t>
      </w:r>
      <w:r>
        <w:rPr>
          <w:color w:val="333333"/>
          <w:w w:val="105"/>
        </w:rPr>
        <w:t>(2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1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2164" w:val="left" w:leader="none"/>
        </w:tabs>
        <w:spacing w:line="240" w:lineRule="auto" w:before="0" w:after="0"/>
        <w:ind w:left="2163" w:right="0" w:hanging="442"/>
        <w:jc w:val="left"/>
      </w:pPr>
      <w:bookmarkStart w:name=" 5.2. Annual Counter Fraud report 2021-2" w:id="26"/>
      <w:bookmarkEnd w:id="26"/>
      <w:r>
        <w:rPr>
          <w:color w:val="333333"/>
        </w:rPr>
        <w:t>Annua</w:t>
      </w:r>
      <w:r>
        <w:rPr>
          <w:color w:val="333333"/>
        </w:rPr>
        <w:t>l</w:t>
      </w:r>
      <w:r>
        <w:rPr>
          <w:color w:val="333333"/>
          <w:spacing w:val="-10"/>
        </w:rPr>
        <w:t> </w:t>
      </w:r>
      <w:r>
        <w:rPr>
          <w:color w:val="333333"/>
        </w:rPr>
        <w:t>Counter</w:t>
      </w:r>
      <w:r>
        <w:rPr>
          <w:color w:val="333333"/>
          <w:spacing w:val="-9"/>
        </w:rPr>
        <w:t> </w:t>
      </w:r>
      <w:r>
        <w:rPr>
          <w:color w:val="333333"/>
        </w:rPr>
        <w:t>Fraud</w:t>
      </w:r>
      <w:r>
        <w:rPr>
          <w:color w:val="333333"/>
          <w:spacing w:val="-9"/>
        </w:rPr>
        <w:t> </w:t>
      </w:r>
      <w:r>
        <w:rPr>
          <w:color w:val="333333"/>
        </w:rPr>
        <w:t>report</w:t>
      </w:r>
      <w:r>
        <w:rPr>
          <w:color w:val="333333"/>
          <w:spacing w:val="-9"/>
        </w:rPr>
        <w:t> </w:t>
      </w:r>
      <w:r>
        <w:rPr>
          <w:color w:val="333333"/>
        </w:rPr>
        <w:t>2021-</w:t>
      </w:r>
      <w:r>
        <w:rPr>
          <w:color w:val="333333"/>
          <w:spacing w:val="-5"/>
        </w:rPr>
        <w:t>22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2075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Gareth</w:t>
      </w:r>
      <w:r>
        <w:rPr>
          <w:i/>
          <w:color w:val="333333"/>
          <w:spacing w:val="8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Lavington</w:t>
      </w:r>
    </w:p>
    <w:p>
      <w:pPr>
        <w:pStyle w:val="BodyText"/>
        <w:spacing w:before="136"/>
        <w:ind w:left="1722"/>
      </w:pPr>
      <w:r>
        <w:rPr>
          <w:color w:val="878787"/>
          <w:w w:val="105"/>
        </w:rPr>
        <w:t></w:t>
      </w:r>
      <w:r>
        <w:rPr>
          <w:color w:val="878787"/>
          <w:spacing w:val="45"/>
          <w:w w:val="105"/>
        </w:rPr>
        <w:t> </w:t>
      </w:r>
      <w:r>
        <w:rPr>
          <w:color w:val="333333"/>
          <w:w w:val="105"/>
        </w:rPr>
        <w:t>5.2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SSP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Annual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Report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21-22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.pdf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(12</w:t>
      </w:r>
      <w:r>
        <w:rPr>
          <w:color w:val="333333"/>
          <w:spacing w:val="-12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2164" w:val="left" w:leader="none"/>
        </w:tabs>
        <w:spacing w:line="240" w:lineRule="auto" w:before="0" w:after="0"/>
        <w:ind w:left="2163" w:right="0" w:hanging="442"/>
        <w:jc w:val="left"/>
      </w:pPr>
      <w:bookmarkStart w:name=" 5.3. Counter Fraud Annual Plan 2022-23" w:id="27"/>
      <w:bookmarkEnd w:id="27"/>
      <w:r>
        <w:rPr>
          <w:color w:val="333333"/>
        </w:rPr>
        <w:t>Counte</w:t>
      </w:r>
      <w:r>
        <w:rPr>
          <w:color w:val="333333"/>
        </w:rPr>
        <w:t>r</w:t>
      </w:r>
      <w:r>
        <w:rPr>
          <w:color w:val="333333"/>
          <w:spacing w:val="-17"/>
        </w:rPr>
        <w:t> </w:t>
      </w:r>
      <w:r>
        <w:rPr>
          <w:color w:val="333333"/>
        </w:rPr>
        <w:t>Fraud</w:t>
      </w:r>
      <w:r>
        <w:rPr>
          <w:color w:val="333333"/>
          <w:spacing w:val="-14"/>
        </w:rPr>
        <w:t> </w:t>
      </w:r>
      <w:r>
        <w:rPr>
          <w:color w:val="333333"/>
        </w:rPr>
        <w:t>Annual</w:t>
      </w:r>
      <w:r>
        <w:rPr>
          <w:color w:val="333333"/>
          <w:spacing w:val="-15"/>
        </w:rPr>
        <w:t> </w:t>
      </w:r>
      <w:r>
        <w:rPr>
          <w:color w:val="333333"/>
        </w:rPr>
        <w:t>Plan</w:t>
      </w:r>
      <w:r>
        <w:rPr>
          <w:color w:val="333333"/>
          <w:spacing w:val="-14"/>
        </w:rPr>
        <w:t> </w:t>
      </w:r>
      <w:r>
        <w:rPr>
          <w:color w:val="333333"/>
        </w:rPr>
        <w:t>2022-</w:t>
      </w:r>
      <w:r>
        <w:rPr>
          <w:color w:val="333333"/>
          <w:spacing w:val="-5"/>
        </w:rPr>
        <w:t>23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1"/>
        <w:ind w:left="2075" w:right="0" w:firstLine="0"/>
        <w:jc w:val="left"/>
        <w:rPr>
          <w:i/>
          <w:sz w:val="17"/>
        </w:rPr>
      </w:pPr>
      <w:r>
        <w:rPr>
          <w:i/>
          <w:color w:val="333333"/>
          <w:w w:val="105"/>
          <w:sz w:val="17"/>
        </w:rPr>
        <w:t>Mark</w:t>
      </w:r>
      <w:r>
        <w:rPr>
          <w:i/>
          <w:color w:val="333333"/>
          <w:spacing w:val="-12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Weston</w:t>
      </w:r>
    </w:p>
    <w:p>
      <w:pPr>
        <w:pStyle w:val="BodyText"/>
        <w:spacing w:before="135"/>
        <w:ind w:left="1722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66"/>
          <w:w w:val="105"/>
        </w:rPr>
        <w:t> </w:t>
      </w:r>
      <w:r>
        <w:rPr>
          <w:color w:val="333333"/>
          <w:spacing w:val="-2"/>
          <w:w w:val="105"/>
        </w:rPr>
        <w:t>5.3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SSP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Annual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Plan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FINAL.pdf</w:t>
      </w:r>
      <w:r>
        <w:rPr>
          <w:color w:val="333333"/>
          <w:spacing w:val="-5"/>
          <w:w w:val="105"/>
        </w:rPr>
        <w:t> </w:t>
      </w:r>
      <w:r>
        <w:rPr>
          <w:color w:val="333333"/>
          <w:spacing w:val="-2"/>
          <w:w w:val="105"/>
        </w:rPr>
        <w:t>(21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pgSz w:w="11900" w:h="16840"/>
          <w:pgMar w:top="340" w:bottom="280" w:left="200" w:right="1680"/>
        </w:sectPr>
      </w:pPr>
    </w:p>
    <w:p>
      <w:pPr>
        <w:pStyle w:val="BodyText"/>
        <w:spacing w:before="8"/>
        <w:rPr>
          <w:sz w:val="21"/>
        </w:rPr>
      </w:pPr>
      <w:r>
        <w:rPr/>
        <w:pict>
          <v:rect style="position:absolute;margin-left:15pt;margin-top:206.829865pt;width:565.000183pt;height:.551758pt;mso-position-horizontal-relative:page;mso-position-vertical-relative:page;z-index:15731200" id="docshape6" filled="true" fillcolor="#ededed" stroked="false">
            <v:fill type="solid"/>
            <w10:wrap type="none"/>
          </v:rect>
        </w:pict>
      </w:r>
      <w:r>
        <w:rPr/>
        <w:pict>
          <v:rect style="position:absolute;margin-left:15pt;margin-top:770.726501pt;width:565.000183pt;height:.551758pt;mso-position-horizontal-relative:page;mso-position-vertical-relative:page;z-index:15731712" id="docshape7" filled="true" fillcolor="#ededed" stroked="false">
            <v:fill type="solid"/>
            <w10:wrap type="none"/>
          </v:rect>
        </w:pict>
      </w:r>
    </w:p>
    <w:p>
      <w:pPr>
        <w:pStyle w:val="Heading5"/>
      </w:pPr>
      <w:bookmarkStart w:name=" 6. Governance, Assurance &amp; Risk" w:id="28"/>
      <w:bookmarkEnd w:id="28"/>
      <w:r>
        <w:rPr>
          <w:b w:val="0"/>
        </w:rPr>
      </w:r>
      <w:r>
        <w:rPr>
          <w:color w:val="333333"/>
        </w:rPr>
        <w:t>15:15</w:t>
      </w:r>
      <w:r>
        <w:rPr>
          <w:color w:val="333333"/>
          <w:spacing w:val="7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> </w:t>
      </w:r>
      <w:r>
        <w:rPr>
          <w:color w:val="333333"/>
          <w:spacing w:val="-2"/>
        </w:rPr>
        <w:t>15:55</w:t>
      </w:r>
    </w:p>
    <w:p>
      <w:pPr>
        <w:spacing w:before="44"/>
        <w:ind w:left="0" w:right="0" w:firstLine="0"/>
        <w:jc w:val="right"/>
        <w:rPr>
          <w:sz w:val="15"/>
        </w:rPr>
      </w:pPr>
      <w:r>
        <w:rPr>
          <w:sz w:val="15"/>
        </w:rPr>
        <w:t>40</w:t>
      </w:r>
      <w:r>
        <w:rPr>
          <w:spacing w:val="3"/>
          <w:sz w:val="15"/>
        </w:rPr>
        <w:t> </w:t>
      </w:r>
      <w:r>
        <w:rPr>
          <w:spacing w:val="-5"/>
          <w:sz w:val="15"/>
        </w:rPr>
        <w:t>min</w:t>
      </w:r>
    </w:p>
    <w:p>
      <w:pPr>
        <w:pStyle w:val="Heading2"/>
        <w:numPr>
          <w:ilvl w:val="0"/>
          <w:numId w:val="1"/>
        </w:numPr>
        <w:tabs>
          <w:tab w:pos="432" w:val="left" w:leader="none"/>
        </w:tabs>
        <w:spacing w:line="240" w:lineRule="auto" w:before="220" w:after="0"/>
        <w:ind w:left="431" w:right="0" w:hanging="299"/>
        <w:jc w:val="left"/>
      </w:pPr>
      <w:r>
        <w:rPr>
          <w:b w:val="0"/>
        </w:rPr>
        <w:br w:type="column"/>
      </w:r>
      <w:r>
        <w:rPr>
          <w:color w:val="333333"/>
        </w:rPr>
        <w:t>Governance,</w:t>
      </w:r>
      <w:r>
        <w:rPr>
          <w:color w:val="333333"/>
          <w:spacing w:val="3"/>
        </w:rPr>
        <w:t> </w:t>
      </w:r>
      <w:r>
        <w:rPr>
          <w:color w:val="333333"/>
        </w:rPr>
        <w:t>Assurance</w:t>
      </w:r>
      <w:r>
        <w:rPr>
          <w:color w:val="333333"/>
          <w:spacing w:val="3"/>
        </w:rPr>
        <w:t> </w:t>
      </w:r>
      <w:r>
        <w:rPr>
          <w:color w:val="333333"/>
        </w:rPr>
        <w:t>&amp;</w:t>
      </w:r>
      <w:r>
        <w:rPr>
          <w:color w:val="333333"/>
          <w:spacing w:val="3"/>
        </w:rPr>
        <w:t> </w:t>
      </w:r>
      <w:r>
        <w:rPr>
          <w:color w:val="333333"/>
          <w:spacing w:val="-4"/>
        </w:rPr>
        <w:t>Risk</w:t>
      </w:r>
    </w:p>
    <w:p>
      <w:pPr>
        <w:pStyle w:val="BodyText"/>
        <w:rPr>
          <w:b/>
          <w:sz w:val="32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bookmarkStart w:name=" 6.1. Final Annual Governance Statement " w:id="29"/>
      <w:bookmarkEnd w:id="29"/>
      <w:r>
        <w:rPr>
          <w:color w:val="333333"/>
          <w:spacing w:val="-2"/>
        </w:rPr>
        <w:t>Fina</w:t>
      </w:r>
      <w:r>
        <w:rPr>
          <w:color w:val="333333"/>
          <w:spacing w:val="-2"/>
        </w:rPr>
        <w:t>l</w:t>
      </w:r>
      <w:r>
        <w:rPr>
          <w:color w:val="333333"/>
          <w:spacing w:val="-1"/>
        </w:rPr>
        <w:t> </w:t>
      </w:r>
      <w:r>
        <w:rPr>
          <w:color w:val="333333"/>
          <w:spacing w:val="-2"/>
        </w:rPr>
        <w:t>Annual</w:t>
      </w:r>
      <w:r>
        <w:rPr>
          <w:color w:val="333333"/>
          <w:spacing w:val="-1"/>
        </w:rPr>
        <w:t> </w:t>
      </w:r>
      <w:r>
        <w:rPr>
          <w:color w:val="333333"/>
          <w:spacing w:val="-2"/>
        </w:rPr>
        <w:t>Governance</w:t>
      </w:r>
      <w:r>
        <w:rPr>
          <w:color w:val="333333"/>
          <w:spacing w:val="-1"/>
        </w:rPr>
        <w:t> </w:t>
      </w:r>
      <w:r>
        <w:rPr>
          <w:color w:val="333333"/>
          <w:spacing w:val="-2"/>
        </w:rPr>
        <w:t>Statement</w:t>
      </w:r>
      <w:r>
        <w:rPr>
          <w:color w:val="333333"/>
          <w:spacing w:val="-1"/>
        </w:rPr>
        <w:t> </w:t>
      </w:r>
      <w:r>
        <w:rPr>
          <w:color w:val="333333"/>
          <w:spacing w:val="-2"/>
        </w:rPr>
        <w:t>2021-</w:t>
      </w:r>
      <w:r>
        <w:rPr>
          <w:color w:val="333333"/>
          <w:spacing w:val="-5"/>
        </w:rPr>
        <w:t>22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pacing w:val="-2"/>
          <w:w w:val="105"/>
          <w:sz w:val="17"/>
        </w:rPr>
        <w:t>Peter</w:t>
      </w:r>
      <w:r>
        <w:rPr>
          <w:i/>
          <w:color w:val="333333"/>
          <w:spacing w:val="-4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Stephenson</w:t>
      </w:r>
    </w:p>
    <w:p>
      <w:pPr>
        <w:pStyle w:val="BodyText"/>
        <w:spacing w:before="136"/>
        <w:ind w:left="133"/>
      </w:pPr>
      <w:r>
        <w:rPr>
          <w:color w:val="878787"/>
          <w:spacing w:val="-4"/>
          <w:w w:val="105"/>
        </w:rPr>
        <w:t></w:t>
      </w:r>
      <w:r>
        <w:rPr>
          <w:color w:val="878787"/>
          <w:spacing w:val="59"/>
          <w:w w:val="150"/>
        </w:rPr>
        <w:t> </w:t>
      </w:r>
      <w:r>
        <w:rPr>
          <w:color w:val="333333"/>
          <w:spacing w:val="-4"/>
          <w:w w:val="105"/>
        </w:rPr>
        <w:t>6.1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4"/>
          <w:w w:val="105"/>
        </w:rPr>
        <w:t>Cover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4"/>
          <w:w w:val="105"/>
        </w:rPr>
        <w:t>FINAL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4"/>
          <w:w w:val="105"/>
        </w:rPr>
        <w:t>Annual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4"/>
          <w:w w:val="105"/>
        </w:rPr>
        <w:t>Governance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4"/>
          <w:w w:val="105"/>
        </w:rPr>
        <w:t>Statement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4"/>
          <w:w w:val="105"/>
        </w:rPr>
        <w:t>2021-22.pdf</w:t>
      </w:r>
      <w:r>
        <w:rPr>
          <w:color w:val="333333"/>
          <w:spacing w:val="2"/>
          <w:w w:val="105"/>
        </w:rPr>
        <w:t> </w:t>
      </w:r>
      <w:r>
        <w:rPr>
          <w:color w:val="333333"/>
          <w:spacing w:val="-4"/>
          <w:w w:val="105"/>
        </w:rPr>
        <w:t>(2</w:t>
      </w:r>
      <w:r>
        <w:rPr>
          <w:color w:val="333333"/>
          <w:spacing w:val="-1"/>
        </w:rPr>
        <w:t> </w:t>
      </w:r>
      <w:r>
        <w:rPr>
          <w:color w:val="333333"/>
          <w:spacing w:val="-4"/>
          <w:w w:val="105"/>
        </w:rPr>
        <w:t>pages)</w:t>
      </w:r>
    </w:p>
    <w:p>
      <w:pPr>
        <w:pStyle w:val="BodyText"/>
        <w:spacing w:before="47"/>
        <w:ind w:left="133"/>
      </w:pPr>
      <w:r>
        <w:rPr>
          <w:color w:val="878787"/>
          <w:spacing w:val="-4"/>
          <w:w w:val="105"/>
        </w:rPr>
        <w:t></w:t>
      </w:r>
      <w:r>
        <w:rPr>
          <w:color w:val="878787"/>
          <w:spacing w:val="72"/>
          <w:w w:val="105"/>
        </w:rPr>
        <w:t> </w:t>
      </w:r>
      <w:r>
        <w:rPr>
          <w:color w:val="333333"/>
          <w:spacing w:val="-4"/>
          <w:w w:val="105"/>
        </w:rPr>
        <w:t>6.1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4"/>
          <w:w w:val="105"/>
        </w:rPr>
        <w:t>FINAL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4"/>
          <w:w w:val="105"/>
        </w:rPr>
        <w:t>Annual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4"/>
          <w:w w:val="105"/>
        </w:rPr>
        <w:t>Governance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4"/>
          <w:w w:val="105"/>
        </w:rPr>
        <w:t>Statement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4"/>
          <w:w w:val="105"/>
        </w:rPr>
        <w:t>2021-22.pdf</w:t>
      </w:r>
      <w:r>
        <w:rPr>
          <w:color w:val="333333"/>
          <w:spacing w:val="1"/>
          <w:w w:val="105"/>
        </w:rPr>
        <w:t> </w:t>
      </w:r>
      <w:r>
        <w:rPr>
          <w:color w:val="333333"/>
          <w:spacing w:val="-4"/>
          <w:w w:val="105"/>
        </w:rPr>
        <w:t>(36</w:t>
      </w:r>
      <w:r>
        <w:rPr>
          <w:color w:val="333333"/>
          <w:spacing w:val="-2"/>
        </w:rPr>
        <w:t> </w:t>
      </w:r>
      <w:r>
        <w:rPr>
          <w:color w:val="333333"/>
          <w:spacing w:val="-4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1" w:after="0"/>
        <w:ind w:left="575" w:right="0" w:hanging="442"/>
        <w:jc w:val="left"/>
      </w:pPr>
      <w:bookmarkStart w:name=" 6.2. Governance Matters" w:id="30"/>
      <w:bookmarkEnd w:id="30"/>
      <w:r>
        <w:rPr>
          <w:color w:val="333333"/>
        </w:rPr>
        <w:t>Governance</w:t>
      </w:r>
      <w:r>
        <w:rPr>
          <w:color w:val="333333"/>
        </w:rPr>
        <w:t> </w:t>
      </w:r>
      <w:r>
        <w:rPr>
          <w:color w:val="333333"/>
          <w:spacing w:val="-2"/>
        </w:rPr>
        <w:t>Matters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Andrew</w:t>
      </w:r>
      <w:r>
        <w:rPr>
          <w:i/>
          <w:color w:val="333333"/>
          <w:spacing w:val="-2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Butler</w:t>
      </w:r>
    </w:p>
    <w:p>
      <w:pPr>
        <w:pStyle w:val="BodyText"/>
        <w:spacing w:before="135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64"/>
          <w:w w:val="105"/>
        </w:rPr>
        <w:t> </w:t>
      </w:r>
      <w:r>
        <w:rPr>
          <w:color w:val="333333"/>
          <w:spacing w:val="-2"/>
          <w:w w:val="105"/>
        </w:rPr>
        <w:t>6.2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Governance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Matters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_.pdf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(13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1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bookmarkStart w:name=" 6.3. LFT Write-Off" w:id="31"/>
      <w:bookmarkEnd w:id="31"/>
      <w:r>
        <w:rPr>
          <w:color w:val="333333"/>
        </w:rPr>
        <w:t>LF</w:t>
      </w:r>
      <w:r>
        <w:rPr>
          <w:color w:val="333333"/>
        </w:rPr>
        <w:t>T</w:t>
      </w:r>
      <w:r>
        <w:rPr>
          <w:color w:val="333333"/>
          <w:spacing w:val="18"/>
        </w:rPr>
        <w:t> </w:t>
      </w:r>
      <w:r>
        <w:rPr>
          <w:color w:val="333333"/>
        </w:rPr>
        <w:t>Write-</w:t>
      </w:r>
      <w:r>
        <w:rPr>
          <w:color w:val="333333"/>
          <w:spacing w:val="-5"/>
        </w:rPr>
        <w:t>Off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Andrew</w:t>
      </w:r>
      <w:r>
        <w:rPr>
          <w:i/>
          <w:color w:val="333333"/>
          <w:spacing w:val="-2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Butler</w:t>
      </w:r>
    </w:p>
    <w:p>
      <w:pPr>
        <w:pStyle w:val="BodyText"/>
        <w:spacing w:before="136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64"/>
          <w:w w:val="105"/>
        </w:rPr>
        <w:t> </w:t>
      </w:r>
      <w:r>
        <w:rPr>
          <w:color w:val="333333"/>
          <w:w w:val="105"/>
        </w:rPr>
        <w:t>6.3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LFT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write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off.pdf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(2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47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3"/>
          <w:w w:val="105"/>
        </w:rPr>
        <w:t> </w:t>
      </w:r>
      <w:r>
        <w:rPr>
          <w:color w:val="333333"/>
          <w:spacing w:val="-2"/>
          <w:w w:val="105"/>
        </w:rPr>
        <w:t>6.3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Rapid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Test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Kit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write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off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-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WG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updated.pdf</w:t>
      </w:r>
      <w:r>
        <w:rPr>
          <w:color w:val="333333"/>
          <w:spacing w:val="-6"/>
          <w:w w:val="105"/>
        </w:rPr>
        <w:t> </w:t>
      </w:r>
      <w:r>
        <w:rPr>
          <w:color w:val="333333"/>
          <w:spacing w:val="-2"/>
          <w:w w:val="105"/>
        </w:rPr>
        <w:t>(6</w:t>
      </w:r>
      <w:r>
        <w:rPr>
          <w:color w:val="333333"/>
          <w:spacing w:val="-6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bookmarkStart w:name=" 6.4. Annual Report of Conflict of Inter" w:id="32"/>
      <w:bookmarkEnd w:id="32"/>
      <w:r>
        <w:rPr>
          <w:color w:val="333333"/>
        </w:rPr>
        <w:t>Annua</w:t>
      </w:r>
      <w:r>
        <w:rPr>
          <w:color w:val="333333"/>
        </w:rPr>
        <w:t>l</w:t>
      </w:r>
      <w:r>
        <w:rPr>
          <w:color w:val="333333"/>
          <w:spacing w:val="-10"/>
        </w:rPr>
        <w:t> </w:t>
      </w:r>
      <w:r>
        <w:rPr>
          <w:color w:val="333333"/>
        </w:rPr>
        <w:t>Report</w:t>
      </w:r>
      <w:r>
        <w:rPr>
          <w:color w:val="333333"/>
          <w:spacing w:val="-9"/>
        </w:rPr>
        <w:t> </w:t>
      </w:r>
      <w:r>
        <w:rPr>
          <w:color w:val="333333"/>
        </w:rPr>
        <w:t>of</w:t>
      </w:r>
      <w:r>
        <w:rPr>
          <w:color w:val="333333"/>
          <w:spacing w:val="-9"/>
        </w:rPr>
        <w:t> </w:t>
      </w:r>
      <w:r>
        <w:rPr>
          <w:color w:val="333333"/>
        </w:rPr>
        <w:t>Conflict</w:t>
      </w:r>
      <w:r>
        <w:rPr>
          <w:color w:val="333333"/>
          <w:spacing w:val="-10"/>
        </w:rPr>
        <w:t> </w:t>
      </w:r>
      <w:r>
        <w:rPr>
          <w:color w:val="333333"/>
        </w:rPr>
        <w:t>of</w:t>
      </w:r>
      <w:r>
        <w:rPr>
          <w:color w:val="333333"/>
          <w:spacing w:val="-9"/>
        </w:rPr>
        <w:t> </w:t>
      </w:r>
      <w:r>
        <w:rPr>
          <w:color w:val="333333"/>
        </w:rPr>
        <w:t>Interest</w:t>
      </w:r>
      <w:r>
        <w:rPr>
          <w:color w:val="333333"/>
          <w:spacing w:val="-9"/>
        </w:rPr>
        <w:t> </w:t>
      </w:r>
      <w:r>
        <w:rPr>
          <w:color w:val="333333"/>
        </w:rPr>
        <w:t>Declarations</w:t>
      </w:r>
      <w:r>
        <w:rPr>
          <w:color w:val="333333"/>
          <w:spacing w:val="-9"/>
        </w:rPr>
        <w:t> </w:t>
      </w:r>
      <w:r>
        <w:rPr>
          <w:color w:val="333333"/>
        </w:rPr>
        <w:t>2021-</w:t>
      </w:r>
      <w:r>
        <w:rPr>
          <w:color w:val="333333"/>
          <w:spacing w:val="-5"/>
        </w:rPr>
        <w:t>22</w:t>
      </w:r>
    </w:p>
    <w:p>
      <w:pPr>
        <w:pStyle w:val="BodyText"/>
        <w:spacing w:before="6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z w:val="17"/>
        </w:rPr>
        <w:t>Andrew</w:t>
      </w:r>
      <w:r>
        <w:rPr>
          <w:i/>
          <w:color w:val="333333"/>
          <w:spacing w:val="-2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Butler</w:t>
      </w:r>
    </w:p>
    <w:p>
      <w:pPr>
        <w:pStyle w:val="BodyText"/>
        <w:spacing w:before="135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71"/>
          <w:w w:val="105"/>
        </w:rPr>
        <w:t> </w:t>
      </w:r>
      <w:r>
        <w:rPr>
          <w:color w:val="333333"/>
          <w:spacing w:val="-2"/>
          <w:w w:val="105"/>
        </w:rPr>
        <w:t>6.4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AC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Report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Conflict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of</w:t>
      </w:r>
      <w:r>
        <w:rPr>
          <w:color w:val="333333"/>
          <w:spacing w:val="-9"/>
          <w:w w:val="105"/>
        </w:rPr>
        <w:t> </w:t>
      </w:r>
      <w:r>
        <w:rPr>
          <w:color w:val="333333"/>
          <w:spacing w:val="-2"/>
          <w:w w:val="105"/>
        </w:rPr>
        <w:t>Interests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Declarations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2022-23.pdf</w:t>
      </w:r>
      <w:r>
        <w:rPr>
          <w:color w:val="333333"/>
          <w:spacing w:val="-5"/>
          <w:w w:val="105"/>
        </w:rPr>
        <w:t> </w:t>
      </w:r>
      <w:r>
        <w:rPr>
          <w:color w:val="333333"/>
          <w:spacing w:val="-2"/>
          <w:w w:val="105"/>
        </w:rPr>
        <w:t>(5</w:t>
      </w:r>
      <w:r>
        <w:rPr>
          <w:color w:val="333333"/>
          <w:spacing w:val="-7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1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bookmarkStart w:name=" 6.5. Corporate Risk Register" w:id="33"/>
      <w:bookmarkEnd w:id="33"/>
      <w:r>
        <w:rPr>
          <w:color w:val="333333"/>
        </w:rPr>
        <w:t>Corporat</w:t>
      </w:r>
      <w:r>
        <w:rPr>
          <w:color w:val="333333"/>
        </w:rPr>
        <w:t>e</w:t>
      </w:r>
      <w:r>
        <w:rPr>
          <w:color w:val="333333"/>
          <w:spacing w:val="-8"/>
        </w:rPr>
        <w:t> </w:t>
      </w:r>
      <w:r>
        <w:rPr>
          <w:color w:val="333333"/>
        </w:rPr>
        <w:t>Risk</w:t>
      </w:r>
      <w:r>
        <w:rPr>
          <w:color w:val="333333"/>
          <w:spacing w:val="-7"/>
        </w:rPr>
        <w:t> </w:t>
      </w:r>
      <w:r>
        <w:rPr>
          <w:color w:val="333333"/>
          <w:spacing w:val="-2"/>
        </w:rPr>
        <w:t>Register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pacing w:val="-2"/>
          <w:w w:val="105"/>
          <w:sz w:val="17"/>
        </w:rPr>
        <w:t>Peter</w:t>
      </w:r>
      <w:r>
        <w:rPr>
          <w:i/>
          <w:color w:val="333333"/>
          <w:spacing w:val="-4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Stephenson</w:t>
      </w:r>
    </w:p>
    <w:p>
      <w:pPr>
        <w:pStyle w:val="BodyText"/>
        <w:spacing w:before="136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53"/>
          <w:w w:val="105"/>
        </w:rPr>
        <w:t> </w:t>
      </w:r>
      <w:r>
        <w:rPr>
          <w:color w:val="333333"/>
          <w:w w:val="105"/>
        </w:rPr>
        <w:t>6.5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Corporate</w:t>
      </w:r>
      <w:r>
        <w:rPr>
          <w:color w:val="333333"/>
          <w:spacing w:val="-13"/>
          <w:w w:val="105"/>
        </w:rPr>
        <w:t> </w:t>
      </w:r>
      <w:r>
        <w:rPr>
          <w:color w:val="333333"/>
          <w:w w:val="105"/>
        </w:rPr>
        <w:t>Risk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Register.pdf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(2</w:t>
      </w:r>
      <w:r>
        <w:rPr>
          <w:color w:val="333333"/>
          <w:spacing w:val="-12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47"/>
        <w:ind w:left="133"/>
      </w:pPr>
      <w:r>
        <w:rPr>
          <w:color w:val="878787"/>
          <w:w w:val="105"/>
        </w:rPr>
        <w:t></w:t>
      </w:r>
      <w:r>
        <w:rPr>
          <w:color w:val="878787"/>
          <w:spacing w:val="61"/>
          <w:w w:val="105"/>
        </w:rPr>
        <w:t> </w:t>
      </w:r>
      <w:r>
        <w:rPr>
          <w:color w:val="333333"/>
          <w:w w:val="105"/>
        </w:rPr>
        <w:t>6.5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Corporate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Risk</w:t>
      </w:r>
      <w:r>
        <w:rPr>
          <w:color w:val="333333"/>
          <w:spacing w:val="-12"/>
          <w:w w:val="105"/>
        </w:rPr>
        <w:t> </w:t>
      </w:r>
      <w:r>
        <w:rPr>
          <w:color w:val="333333"/>
          <w:w w:val="105"/>
        </w:rPr>
        <w:t>Register</w:t>
      </w:r>
      <w:r>
        <w:rPr>
          <w:color w:val="333333"/>
          <w:spacing w:val="-11"/>
          <w:w w:val="105"/>
        </w:rPr>
        <w:t> </w:t>
      </w:r>
      <w:r>
        <w:rPr>
          <w:color w:val="333333"/>
          <w:w w:val="105"/>
        </w:rPr>
        <w:t>20220707.pdf</w:t>
      </w:r>
      <w:r>
        <w:rPr>
          <w:color w:val="333333"/>
          <w:spacing w:val="-10"/>
          <w:w w:val="105"/>
        </w:rPr>
        <w:t> </w:t>
      </w:r>
      <w:r>
        <w:rPr>
          <w:color w:val="333333"/>
          <w:w w:val="105"/>
        </w:rPr>
        <w:t>(3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bookmarkStart w:name=" 6.6. Tracking of Audit Recommendations" w:id="34"/>
      <w:bookmarkEnd w:id="34"/>
      <w:r>
        <w:rPr>
          <w:color w:val="333333"/>
          <w:spacing w:val="-2"/>
        </w:rPr>
        <w:t>Trackin</w:t>
      </w:r>
      <w:r>
        <w:rPr>
          <w:color w:val="333333"/>
          <w:spacing w:val="-2"/>
        </w:rPr>
        <w:t>g</w:t>
      </w:r>
      <w:r>
        <w:rPr>
          <w:color w:val="333333"/>
          <w:spacing w:val="-8"/>
        </w:rPr>
        <w:t> </w:t>
      </w:r>
      <w:r>
        <w:rPr>
          <w:color w:val="333333"/>
          <w:spacing w:val="-2"/>
        </w:rPr>
        <w:t>of</w:t>
      </w:r>
      <w:r>
        <w:rPr>
          <w:color w:val="333333"/>
          <w:spacing w:val="-6"/>
        </w:rPr>
        <w:t> </w:t>
      </w:r>
      <w:r>
        <w:rPr>
          <w:color w:val="333333"/>
          <w:spacing w:val="-2"/>
        </w:rPr>
        <w:t>Audit</w:t>
      </w:r>
      <w:r>
        <w:rPr>
          <w:color w:val="333333"/>
          <w:spacing w:val="-4"/>
        </w:rPr>
        <w:t> </w:t>
      </w:r>
      <w:r>
        <w:rPr>
          <w:color w:val="333333"/>
          <w:spacing w:val="-2"/>
        </w:rPr>
        <w:t>Recommendations</w:t>
      </w:r>
    </w:p>
    <w:p>
      <w:pPr>
        <w:pStyle w:val="BodyText"/>
        <w:spacing w:before="6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pacing w:val="-2"/>
          <w:w w:val="105"/>
          <w:sz w:val="17"/>
        </w:rPr>
        <w:t>Peter</w:t>
      </w:r>
      <w:r>
        <w:rPr>
          <w:i/>
          <w:color w:val="333333"/>
          <w:spacing w:val="-4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Stephenson</w:t>
      </w:r>
    </w:p>
    <w:p>
      <w:pPr>
        <w:pStyle w:val="BodyText"/>
        <w:spacing w:before="135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41"/>
          <w:w w:val="105"/>
        </w:rPr>
        <w:t> </w:t>
      </w:r>
      <w:r>
        <w:rPr>
          <w:color w:val="333333"/>
          <w:spacing w:val="-2"/>
          <w:w w:val="105"/>
        </w:rPr>
        <w:t>6.6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Tracking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of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recommendations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report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July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2022.pdf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(2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48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63"/>
          <w:w w:val="105"/>
        </w:rPr>
        <w:t> </w:t>
      </w:r>
      <w:r>
        <w:rPr>
          <w:color w:val="333333"/>
          <w:spacing w:val="-2"/>
          <w:w w:val="105"/>
        </w:rPr>
        <w:t>6.6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07072022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Appendix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A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recommendations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Tracker_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(2).pdf</w:t>
      </w:r>
      <w:r>
        <w:rPr>
          <w:color w:val="333333"/>
          <w:spacing w:val="-5"/>
          <w:w w:val="105"/>
        </w:rPr>
        <w:t> </w:t>
      </w:r>
      <w:r>
        <w:rPr>
          <w:color w:val="333333"/>
          <w:spacing w:val="-2"/>
          <w:w w:val="105"/>
        </w:rPr>
        <w:t>(9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pStyle w:val="BodyText"/>
        <w:spacing w:before="10"/>
        <w:rPr>
          <w:sz w:val="26"/>
        </w:rPr>
      </w:pPr>
    </w:p>
    <w:p>
      <w:pPr>
        <w:pStyle w:val="Heading3"/>
        <w:numPr>
          <w:ilvl w:val="1"/>
          <w:numId w:val="1"/>
        </w:numPr>
        <w:tabs>
          <w:tab w:pos="575" w:val="left" w:leader="none"/>
        </w:tabs>
        <w:spacing w:line="240" w:lineRule="auto" w:before="0" w:after="0"/>
        <w:ind w:left="575" w:right="0" w:hanging="442"/>
        <w:jc w:val="left"/>
      </w:pPr>
      <w:bookmarkStart w:name=" 6.7. Audit Committee Terms of Reference" w:id="35"/>
      <w:bookmarkEnd w:id="35"/>
      <w:r>
        <w:rPr>
          <w:color w:val="333333"/>
        </w:rPr>
        <w:t>Audi</w:t>
      </w:r>
      <w:r>
        <w:rPr>
          <w:color w:val="333333"/>
        </w:rPr>
        <w:t>t</w:t>
      </w:r>
      <w:r>
        <w:rPr>
          <w:color w:val="333333"/>
          <w:spacing w:val="-14"/>
        </w:rPr>
        <w:t> </w:t>
      </w:r>
      <w:r>
        <w:rPr>
          <w:color w:val="333333"/>
        </w:rPr>
        <w:t>Committee</w:t>
      </w:r>
      <w:r>
        <w:rPr>
          <w:color w:val="333333"/>
          <w:spacing w:val="-14"/>
        </w:rPr>
        <w:t> </w:t>
      </w:r>
      <w:r>
        <w:rPr>
          <w:color w:val="333333"/>
        </w:rPr>
        <w:t>Terms</w:t>
      </w:r>
      <w:r>
        <w:rPr>
          <w:color w:val="333333"/>
          <w:spacing w:val="-14"/>
        </w:rPr>
        <w:t> </w:t>
      </w:r>
      <w:r>
        <w:rPr>
          <w:color w:val="333333"/>
        </w:rPr>
        <w:t>of</w:t>
      </w:r>
      <w:r>
        <w:rPr>
          <w:color w:val="333333"/>
          <w:spacing w:val="-13"/>
        </w:rPr>
        <w:t> </w:t>
      </w:r>
      <w:r>
        <w:rPr>
          <w:color w:val="333333"/>
          <w:spacing w:val="-2"/>
        </w:rPr>
        <w:t>Reference</w:t>
      </w:r>
    </w:p>
    <w:p>
      <w:pPr>
        <w:pStyle w:val="BodyText"/>
        <w:spacing w:before="5"/>
        <w:rPr>
          <w:b/>
          <w:sz w:val="20"/>
        </w:rPr>
      </w:pPr>
    </w:p>
    <w:p>
      <w:pPr>
        <w:spacing w:before="0"/>
        <w:ind w:left="486" w:right="0" w:firstLine="0"/>
        <w:jc w:val="left"/>
        <w:rPr>
          <w:i/>
          <w:sz w:val="17"/>
        </w:rPr>
      </w:pPr>
      <w:r>
        <w:rPr>
          <w:i/>
          <w:color w:val="333333"/>
          <w:spacing w:val="-2"/>
          <w:w w:val="105"/>
          <w:sz w:val="17"/>
        </w:rPr>
        <w:t>Peter</w:t>
      </w:r>
      <w:r>
        <w:rPr>
          <w:i/>
          <w:color w:val="333333"/>
          <w:spacing w:val="-4"/>
          <w:w w:val="105"/>
          <w:sz w:val="17"/>
        </w:rPr>
        <w:t> </w:t>
      </w:r>
      <w:r>
        <w:rPr>
          <w:i/>
          <w:color w:val="333333"/>
          <w:spacing w:val="-2"/>
          <w:w w:val="105"/>
          <w:sz w:val="17"/>
        </w:rPr>
        <w:t>Stephenson</w:t>
      </w:r>
    </w:p>
    <w:p>
      <w:pPr>
        <w:pStyle w:val="BodyText"/>
        <w:spacing w:before="136"/>
        <w:ind w:left="133"/>
      </w:pPr>
      <w:r>
        <w:rPr>
          <w:color w:val="878787"/>
          <w:spacing w:val="-2"/>
          <w:w w:val="105"/>
        </w:rPr>
        <w:t></w:t>
      </w:r>
      <w:r>
        <w:rPr>
          <w:color w:val="878787"/>
          <w:spacing w:val="43"/>
          <w:w w:val="105"/>
        </w:rPr>
        <w:t> </w:t>
      </w:r>
      <w:r>
        <w:rPr>
          <w:color w:val="333333"/>
          <w:spacing w:val="-2"/>
          <w:w w:val="105"/>
        </w:rPr>
        <w:t>6.7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NWSSP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Audit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Committee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Terms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of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Reference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July</w:t>
      </w:r>
      <w:r>
        <w:rPr>
          <w:color w:val="333333"/>
          <w:spacing w:val="-11"/>
          <w:w w:val="105"/>
        </w:rPr>
        <w:t> </w:t>
      </w:r>
      <w:r>
        <w:rPr>
          <w:color w:val="333333"/>
          <w:spacing w:val="-2"/>
          <w:w w:val="105"/>
        </w:rPr>
        <w:t>2022.pdf</w:t>
      </w:r>
      <w:r>
        <w:rPr>
          <w:color w:val="333333"/>
          <w:spacing w:val="-8"/>
          <w:w w:val="105"/>
        </w:rPr>
        <w:t> </w:t>
      </w:r>
      <w:r>
        <w:rPr>
          <w:color w:val="333333"/>
          <w:spacing w:val="-2"/>
          <w:w w:val="105"/>
        </w:rPr>
        <w:t>(12</w:t>
      </w:r>
      <w:r>
        <w:rPr>
          <w:color w:val="333333"/>
          <w:spacing w:val="-10"/>
          <w:w w:val="105"/>
        </w:rPr>
        <w:t> </w:t>
      </w:r>
      <w:r>
        <w:rPr>
          <w:color w:val="333333"/>
          <w:spacing w:val="-2"/>
          <w:w w:val="105"/>
        </w:rPr>
        <w:t>pages)</w:t>
      </w:r>
    </w:p>
    <w:p>
      <w:pPr>
        <w:spacing w:after="0"/>
        <w:sectPr>
          <w:type w:val="continuous"/>
          <w:pgSz w:w="11900" w:h="16840"/>
          <w:pgMar w:top="740" w:bottom="280" w:left="200" w:right="1680"/>
          <w:cols w:num="2" w:equalWidth="0">
            <w:col w:w="1549" w:space="40"/>
            <w:col w:w="8431"/>
          </w:cols>
        </w:sectPr>
      </w:pPr>
    </w:p>
    <w:p>
      <w:pPr>
        <w:pStyle w:val="Heading5"/>
        <w:spacing w:before="99"/>
      </w:pPr>
      <w:r>
        <w:rPr/>
        <w:pict>
          <v:rect style="position:absolute;margin-left:15pt;margin-top:54.174751pt;width:565.000183pt;height:.551758pt;mso-position-horizontal-relative:page;mso-position-vertical-relative:page;z-index:15732224" id="docshape8" filled="true" fillcolor="#ededed" stroked="false">
            <v:fill type="solid"/>
            <w10:wrap type="none"/>
          </v:rect>
        </w:pict>
      </w:r>
      <w:r>
        <w:rPr>
          <w:color w:val="333333"/>
        </w:rPr>
        <w:t>15:55</w:t>
      </w:r>
      <w:r>
        <w:rPr>
          <w:color w:val="333333"/>
          <w:spacing w:val="7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> </w:t>
      </w:r>
      <w:r>
        <w:rPr>
          <w:color w:val="333333"/>
          <w:spacing w:val="-2"/>
        </w:rPr>
        <w:t>16:00</w:t>
      </w:r>
    </w:p>
    <w:p>
      <w:pPr>
        <w:spacing w:before="44"/>
        <w:ind w:left="0" w:right="1" w:firstLine="0"/>
        <w:jc w:val="right"/>
        <w:rPr>
          <w:sz w:val="15"/>
        </w:rPr>
      </w:pPr>
      <w:r>
        <w:rPr>
          <w:sz w:val="15"/>
        </w:rPr>
        <w:t>5 </w:t>
      </w:r>
      <w:r>
        <w:rPr>
          <w:spacing w:val="-5"/>
          <w:sz w:val="15"/>
        </w:rPr>
        <w:t>min</w:t>
      </w:r>
    </w:p>
    <w:p>
      <w:pPr>
        <w:pStyle w:val="BodyText"/>
        <w:rPr>
          <w:sz w:val="16"/>
        </w:rPr>
      </w:pPr>
    </w:p>
    <w:p>
      <w:pPr>
        <w:pStyle w:val="BodyText"/>
        <w:rPr>
          <w:sz w:val="16"/>
        </w:rPr>
      </w:pPr>
    </w:p>
    <w:p>
      <w:pPr>
        <w:pStyle w:val="BodyText"/>
        <w:spacing w:before="4"/>
        <w:rPr>
          <w:sz w:val="22"/>
        </w:rPr>
      </w:pPr>
    </w:p>
    <w:p>
      <w:pPr>
        <w:pStyle w:val="Heading5"/>
      </w:pPr>
      <w:bookmarkStart w:name=" 8. Time and Date of Next Meeting, 11 Oc" w:id="36"/>
      <w:bookmarkEnd w:id="36"/>
      <w:r>
        <w:rPr>
          <w:b w:val="0"/>
        </w:rPr>
      </w:r>
      <w:r>
        <w:rPr>
          <w:color w:val="333333"/>
        </w:rPr>
        <w:t>16:00</w:t>
      </w:r>
      <w:r>
        <w:rPr>
          <w:color w:val="333333"/>
          <w:spacing w:val="7"/>
        </w:rPr>
        <w:t> </w:t>
      </w:r>
      <w:r>
        <w:rPr>
          <w:b w:val="0"/>
          <w:color w:val="333333"/>
        </w:rPr>
        <w:t>-</w:t>
      </w:r>
      <w:r>
        <w:rPr>
          <w:b w:val="0"/>
          <w:color w:val="333333"/>
          <w:spacing w:val="4"/>
        </w:rPr>
        <w:t> </w:t>
      </w:r>
      <w:r>
        <w:rPr>
          <w:color w:val="333333"/>
          <w:spacing w:val="-2"/>
        </w:rPr>
        <w:t>16:00</w:t>
      </w:r>
    </w:p>
    <w:p>
      <w:pPr>
        <w:spacing w:before="44"/>
        <w:ind w:left="0" w:right="1" w:firstLine="0"/>
        <w:jc w:val="right"/>
        <w:rPr>
          <w:sz w:val="15"/>
        </w:rPr>
      </w:pPr>
      <w:r>
        <w:rPr>
          <w:sz w:val="15"/>
        </w:rPr>
        <w:t>0 </w:t>
      </w:r>
      <w:r>
        <w:rPr>
          <w:spacing w:val="-5"/>
          <w:sz w:val="15"/>
        </w:rPr>
        <w:t>min</w:t>
      </w:r>
    </w:p>
    <w:p>
      <w:pPr>
        <w:pStyle w:val="ListParagraph"/>
        <w:numPr>
          <w:ilvl w:val="0"/>
          <w:numId w:val="1"/>
        </w:numPr>
        <w:tabs>
          <w:tab w:pos="432" w:val="left" w:leader="none"/>
        </w:tabs>
        <w:spacing w:line="240" w:lineRule="auto" w:before="70" w:after="0"/>
        <w:ind w:left="431" w:right="0" w:hanging="299"/>
        <w:jc w:val="left"/>
        <w:rPr>
          <w:b/>
          <w:sz w:val="26"/>
        </w:rPr>
      </w:pPr>
      <w:r>
        <w:rPr/>
        <w:br w:type="column"/>
      </w:r>
      <w:r>
        <w:rPr>
          <w:b/>
          <w:color w:val="333333"/>
          <w:sz w:val="26"/>
        </w:rPr>
        <w:t>Any</w:t>
      </w:r>
      <w:r>
        <w:rPr>
          <w:b/>
          <w:color w:val="333333"/>
          <w:spacing w:val="7"/>
          <w:sz w:val="26"/>
        </w:rPr>
        <w:t> </w:t>
      </w:r>
      <w:r>
        <w:rPr>
          <w:b/>
          <w:color w:val="333333"/>
          <w:sz w:val="26"/>
        </w:rPr>
        <w:t>other</w:t>
      </w:r>
      <w:r>
        <w:rPr>
          <w:b/>
          <w:color w:val="333333"/>
          <w:spacing w:val="8"/>
          <w:sz w:val="26"/>
        </w:rPr>
        <w:t> </w:t>
      </w:r>
      <w:r>
        <w:rPr>
          <w:b/>
          <w:color w:val="333333"/>
          <w:sz w:val="26"/>
        </w:rPr>
        <w:t>Business</w:t>
      </w:r>
      <w:r>
        <w:rPr>
          <w:b/>
          <w:color w:val="333333"/>
          <w:spacing w:val="8"/>
          <w:sz w:val="26"/>
        </w:rPr>
        <w:t> </w:t>
      </w:r>
      <w:r>
        <w:rPr>
          <w:b/>
          <w:color w:val="333333"/>
          <w:sz w:val="26"/>
        </w:rPr>
        <w:t>(By</w:t>
      </w:r>
      <w:r>
        <w:rPr>
          <w:b/>
          <w:color w:val="333333"/>
          <w:spacing w:val="8"/>
          <w:sz w:val="26"/>
        </w:rPr>
        <w:t> </w:t>
      </w:r>
      <w:r>
        <w:rPr>
          <w:b/>
          <w:color w:val="333333"/>
          <w:sz w:val="26"/>
        </w:rPr>
        <w:t>Prior</w:t>
      </w:r>
      <w:r>
        <w:rPr>
          <w:b/>
          <w:color w:val="333333"/>
          <w:spacing w:val="7"/>
          <w:sz w:val="26"/>
        </w:rPr>
        <w:t> </w:t>
      </w:r>
      <w:r>
        <w:rPr>
          <w:b/>
          <w:color w:val="333333"/>
          <w:sz w:val="26"/>
        </w:rPr>
        <w:t>Approval</w:t>
      </w:r>
      <w:r>
        <w:rPr>
          <w:b/>
          <w:color w:val="333333"/>
          <w:spacing w:val="8"/>
          <w:sz w:val="26"/>
        </w:rPr>
        <w:t> </w:t>
      </w:r>
      <w:r>
        <w:rPr>
          <w:b/>
          <w:color w:val="333333"/>
          <w:spacing w:val="-2"/>
          <w:sz w:val="26"/>
        </w:rPr>
        <w:t>Only)</w:t>
      </w:r>
    </w:p>
    <w:p>
      <w:pPr>
        <w:pStyle w:val="BodyText"/>
        <w:rPr>
          <w:b/>
          <w:sz w:val="30"/>
        </w:rPr>
      </w:pPr>
    </w:p>
    <w:p>
      <w:pPr>
        <w:pStyle w:val="BodyText"/>
        <w:spacing w:before="2"/>
        <w:rPr>
          <w:b/>
          <w:sz w:val="34"/>
        </w:rPr>
      </w:pPr>
    </w:p>
    <w:p>
      <w:pPr>
        <w:pStyle w:val="ListParagraph"/>
        <w:numPr>
          <w:ilvl w:val="0"/>
          <w:numId w:val="1"/>
        </w:numPr>
        <w:tabs>
          <w:tab w:pos="432" w:val="left" w:leader="none"/>
        </w:tabs>
        <w:spacing w:line="240" w:lineRule="auto" w:before="0" w:after="0"/>
        <w:ind w:left="431" w:right="0" w:hanging="299"/>
        <w:jc w:val="left"/>
        <w:rPr>
          <w:b/>
          <w:sz w:val="26"/>
        </w:rPr>
      </w:pPr>
      <w:r>
        <w:rPr>
          <w:b/>
          <w:color w:val="333333"/>
          <w:sz w:val="26"/>
        </w:rPr>
        <w:t>Time</w:t>
      </w:r>
      <w:r>
        <w:rPr>
          <w:b/>
          <w:color w:val="333333"/>
          <w:spacing w:val="1"/>
          <w:sz w:val="26"/>
        </w:rPr>
        <w:t> </w:t>
      </w:r>
      <w:r>
        <w:rPr>
          <w:b/>
          <w:color w:val="333333"/>
          <w:sz w:val="26"/>
        </w:rPr>
        <w:t>and</w:t>
      </w:r>
      <w:r>
        <w:rPr>
          <w:b/>
          <w:color w:val="333333"/>
          <w:spacing w:val="2"/>
          <w:sz w:val="26"/>
        </w:rPr>
        <w:t> </w:t>
      </w:r>
      <w:r>
        <w:rPr>
          <w:b/>
          <w:color w:val="333333"/>
          <w:sz w:val="26"/>
        </w:rPr>
        <w:t>Date</w:t>
      </w:r>
      <w:r>
        <w:rPr>
          <w:b/>
          <w:color w:val="333333"/>
          <w:spacing w:val="2"/>
          <w:sz w:val="26"/>
        </w:rPr>
        <w:t> </w:t>
      </w:r>
      <w:r>
        <w:rPr>
          <w:b/>
          <w:color w:val="333333"/>
          <w:sz w:val="26"/>
        </w:rPr>
        <w:t>of</w:t>
      </w:r>
      <w:r>
        <w:rPr>
          <w:b/>
          <w:color w:val="333333"/>
          <w:spacing w:val="1"/>
          <w:sz w:val="26"/>
        </w:rPr>
        <w:t> </w:t>
      </w:r>
      <w:r>
        <w:rPr>
          <w:b/>
          <w:color w:val="333333"/>
          <w:sz w:val="26"/>
        </w:rPr>
        <w:t>Next</w:t>
      </w:r>
      <w:r>
        <w:rPr>
          <w:b/>
          <w:color w:val="333333"/>
          <w:spacing w:val="2"/>
          <w:sz w:val="26"/>
        </w:rPr>
        <w:t> </w:t>
      </w:r>
      <w:r>
        <w:rPr>
          <w:b/>
          <w:color w:val="333333"/>
          <w:sz w:val="26"/>
        </w:rPr>
        <w:t>Meeting,</w:t>
      </w:r>
      <w:r>
        <w:rPr>
          <w:b/>
          <w:color w:val="333333"/>
          <w:spacing w:val="2"/>
          <w:sz w:val="26"/>
        </w:rPr>
        <w:t> </w:t>
      </w:r>
      <w:r>
        <w:rPr>
          <w:b/>
          <w:color w:val="333333"/>
          <w:sz w:val="26"/>
        </w:rPr>
        <w:t>11</w:t>
      </w:r>
      <w:r>
        <w:rPr>
          <w:b/>
          <w:color w:val="333333"/>
          <w:spacing w:val="2"/>
          <w:sz w:val="26"/>
        </w:rPr>
        <w:t> </w:t>
      </w:r>
      <w:r>
        <w:rPr>
          <w:b/>
          <w:color w:val="333333"/>
          <w:sz w:val="26"/>
        </w:rPr>
        <w:t>October</w:t>
      </w:r>
      <w:r>
        <w:rPr>
          <w:b/>
          <w:color w:val="333333"/>
          <w:spacing w:val="1"/>
          <w:sz w:val="26"/>
        </w:rPr>
        <w:t> </w:t>
      </w:r>
      <w:r>
        <w:rPr>
          <w:b/>
          <w:color w:val="333333"/>
          <w:spacing w:val="-4"/>
          <w:sz w:val="26"/>
        </w:rPr>
        <w:t>2022</w:t>
      </w:r>
    </w:p>
    <w:sectPr>
      <w:pgSz w:w="11900" w:h="16840"/>
      <w:pgMar w:top="240" w:bottom="280" w:left="200" w:right="1680"/>
      <w:cols w:num="2" w:equalWidth="0">
        <w:col w:w="1549" w:space="40"/>
        <w:col w:w="8431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decimal"/>
      <w:lvlText w:val="%1."/>
      <w:lvlJc w:val="left"/>
      <w:pPr>
        <w:ind w:left="431" w:hanging="298"/>
        <w:jc w:val="left"/>
      </w:pPr>
      <w:rPr>
        <w:rFonts w:hint="default" w:ascii="Arial" w:hAnsi="Arial" w:eastAsia="Arial" w:cs="Arial"/>
        <w:b/>
        <w:bCs/>
        <w:i w:val="0"/>
        <w:iCs w:val="0"/>
        <w:color w:val="333333"/>
        <w:spacing w:val="0"/>
        <w:w w:val="101"/>
        <w:sz w:val="26"/>
        <w:szCs w:val="26"/>
        <w:lang w:val="en-US" w:eastAsia="en-US" w:bidi="ar-SA"/>
      </w:rPr>
    </w:lvl>
    <w:lvl w:ilvl="1">
      <w:start w:val="1"/>
      <w:numFmt w:val="decimal"/>
      <w:lvlText w:val="%1.%2."/>
      <w:lvlJc w:val="left"/>
      <w:pPr>
        <w:ind w:left="575" w:hanging="442"/>
        <w:jc w:val="left"/>
      </w:pPr>
      <w:rPr>
        <w:rFonts w:hint="default" w:ascii="Arial" w:hAnsi="Arial" w:eastAsia="Arial" w:cs="Arial"/>
        <w:b/>
        <w:bCs/>
        <w:i w:val="0"/>
        <w:iCs w:val="0"/>
        <w:color w:val="333333"/>
        <w:spacing w:val="0"/>
        <w:w w:val="100"/>
        <w:sz w:val="22"/>
        <w:szCs w:val="22"/>
        <w:lang w:val="en-US" w:eastAsia="en-US" w:bidi="ar-SA"/>
      </w:rPr>
    </w:lvl>
    <w:lvl w:ilvl="2">
      <w:start w:val="1"/>
      <w:numFmt w:val="decimal"/>
      <w:lvlText w:val="%1.%2.%3."/>
      <w:lvlJc w:val="left"/>
      <w:pPr>
        <w:ind w:left="685" w:hanging="552"/>
        <w:jc w:val="left"/>
      </w:pPr>
      <w:rPr>
        <w:rFonts w:hint="default" w:ascii="Arial" w:hAnsi="Arial" w:eastAsia="Arial" w:cs="Arial"/>
        <w:b/>
        <w:bCs/>
        <w:i w:val="0"/>
        <w:iCs w:val="0"/>
        <w:color w:val="333333"/>
        <w:w w:val="99"/>
        <w:sz w:val="20"/>
        <w:szCs w:val="20"/>
        <w:lang w:val="en-US" w:eastAsia="en-US" w:bidi="ar-SA"/>
      </w:rPr>
    </w:lvl>
    <w:lvl w:ilvl="3">
      <w:start w:val="0"/>
      <w:numFmt w:val="bullet"/>
      <w:lvlText w:val="•"/>
      <w:lvlJc w:val="left"/>
      <w:pPr>
        <w:ind w:left="1648" w:hanging="552"/>
      </w:pPr>
      <w:rPr>
        <w:rFonts w:hint="default"/>
        <w:lang w:val="en-US" w:eastAsia="en-US" w:bidi="ar-SA"/>
      </w:rPr>
    </w:lvl>
    <w:lvl w:ilvl="4">
      <w:start w:val="0"/>
      <w:numFmt w:val="bullet"/>
      <w:lvlText w:val="•"/>
      <w:lvlJc w:val="left"/>
      <w:pPr>
        <w:ind w:left="2617" w:hanging="552"/>
      </w:pPr>
      <w:rPr>
        <w:rFonts w:hint="default"/>
        <w:lang w:val="en-US" w:eastAsia="en-US" w:bidi="ar-SA"/>
      </w:rPr>
    </w:lvl>
    <w:lvl w:ilvl="5">
      <w:start w:val="0"/>
      <w:numFmt w:val="bullet"/>
      <w:lvlText w:val="•"/>
      <w:lvlJc w:val="left"/>
      <w:pPr>
        <w:ind w:left="3586" w:hanging="552"/>
      </w:pPr>
      <w:rPr>
        <w:rFonts w:hint="default"/>
        <w:lang w:val="en-US" w:eastAsia="en-US" w:bidi="ar-SA"/>
      </w:rPr>
    </w:lvl>
    <w:lvl w:ilvl="6">
      <w:start w:val="0"/>
      <w:numFmt w:val="bullet"/>
      <w:lvlText w:val="•"/>
      <w:lvlJc w:val="left"/>
      <w:pPr>
        <w:ind w:left="4555" w:hanging="552"/>
      </w:pPr>
      <w:rPr>
        <w:rFonts w:hint="default"/>
        <w:lang w:val="en-US" w:eastAsia="en-US" w:bidi="ar-SA"/>
      </w:rPr>
    </w:lvl>
    <w:lvl w:ilvl="7">
      <w:start w:val="0"/>
      <w:numFmt w:val="bullet"/>
      <w:lvlText w:val="•"/>
      <w:lvlJc w:val="left"/>
      <w:pPr>
        <w:ind w:left="5524" w:hanging="552"/>
      </w:pPr>
      <w:rPr>
        <w:rFonts w:hint="default"/>
        <w:lang w:val="en-US" w:eastAsia="en-US" w:bidi="ar-SA"/>
      </w:rPr>
    </w:lvl>
    <w:lvl w:ilvl="8">
      <w:start w:val="0"/>
      <w:numFmt w:val="bullet"/>
      <w:lvlText w:val="•"/>
      <w:lvlJc w:val="left"/>
      <w:pPr>
        <w:ind w:left="6493" w:hanging="552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" w:hAnsi="Arial" w:eastAsia="Arial" w:cs="Arial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" w:hAnsi="Arial" w:eastAsia="Arial" w:cs="Arial"/>
      <w:sz w:val="17"/>
      <w:szCs w:val="17"/>
      <w:lang w:val="en-US" w:eastAsia="en-US" w:bidi="ar-SA"/>
    </w:rPr>
  </w:style>
  <w:style w:styleId="Heading1" w:type="paragraph">
    <w:name w:val="Heading 1"/>
    <w:basedOn w:val="Normal"/>
    <w:uiPriority w:val="1"/>
    <w:qFormat/>
    <w:pPr>
      <w:spacing w:before="84"/>
      <w:ind w:left="100"/>
      <w:outlineLvl w:val="1"/>
    </w:pPr>
    <w:rPr>
      <w:rFonts w:ascii="Arial" w:hAnsi="Arial" w:eastAsia="Arial" w:cs="Arial"/>
      <w:b/>
      <w:bCs/>
      <w:sz w:val="31"/>
      <w:szCs w:val="31"/>
      <w:lang w:val="en-US" w:eastAsia="en-US" w:bidi="ar-SA"/>
    </w:rPr>
  </w:style>
  <w:style w:styleId="Heading2" w:type="paragraph">
    <w:name w:val="Heading 2"/>
    <w:basedOn w:val="Normal"/>
    <w:uiPriority w:val="1"/>
    <w:qFormat/>
    <w:pPr>
      <w:ind w:left="431" w:hanging="299"/>
      <w:outlineLvl w:val="2"/>
    </w:pPr>
    <w:rPr>
      <w:rFonts w:ascii="Arial" w:hAnsi="Arial" w:eastAsia="Arial" w:cs="Arial"/>
      <w:b/>
      <w:bCs/>
      <w:sz w:val="26"/>
      <w:szCs w:val="26"/>
      <w:lang w:val="en-US" w:eastAsia="en-US" w:bidi="ar-SA"/>
    </w:rPr>
  </w:style>
  <w:style w:styleId="Heading3" w:type="paragraph">
    <w:name w:val="Heading 3"/>
    <w:basedOn w:val="Normal"/>
    <w:uiPriority w:val="1"/>
    <w:qFormat/>
    <w:pPr>
      <w:ind w:left="575" w:hanging="442"/>
      <w:outlineLvl w:val="3"/>
    </w:pPr>
    <w:rPr>
      <w:rFonts w:ascii="Arial" w:hAnsi="Arial" w:eastAsia="Arial" w:cs="Arial"/>
      <w:b/>
      <w:bCs/>
      <w:sz w:val="22"/>
      <w:szCs w:val="22"/>
      <w:lang w:val="en-US" w:eastAsia="en-US" w:bidi="ar-SA"/>
    </w:rPr>
  </w:style>
  <w:style w:styleId="Heading4" w:type="paragraph">
    <w:name w:val="Heading 4"/>
    <w:basedOn w:val="Normal"/>
    <w:uiPriority w:val="1"/>
    <w:qFormat/>
    <w:pPr>
      <w:ind w:left="685" w:hanging="553"/>
      <w:outlineLvl w:val="4"/>
    </w:pPr>
    <w:rPr>
      <w:rFonts w:ascii="Arial" w:hAnsi="Arial" w:eastAsia="Arial" w:cs="Arial"/>
      <w:b/>
      <w:bCs/>
      <w:sz w:val="20"/>
      <w:szCs w:val="20"/>
      <w:lang w:val="en-US" w:eastAsia="en-US" w:bidi="ar-SA"/>
    </w:rPr>
  </w:style>
  <w:style w:styleId="Heading5" w:type="paragraph">
    <w:name w:val="Heading 5"/>
    <w:basedOn w:val="Normal"/>
    <w:uiPriority w:val="1"/>
    <w:qFormat/>
    <w:pPr>
      <w:jc w:val="right"/>
      <w:outlineLvl w:val="5"/>
    </w:pPr>
    <w:rPr>
      <w:rFonts w:ascii="Arial" w:hAnsi="Arial" w:eastAsia="Arial" w:cs="Arial"/>
      <w:b/>
      <w:bCs/>
      <w:sz w:val="17"/>
      <w:szCs w:val="17"/>
      <w:lang w:val="en-US" w:eastAsia="en-US" w:bidi="ar-SA"/>
    </w:rPr>
  </w:style>
  <w:style w:styleId="ListParagraph" w:type="paragraph">
    <w:name w:val="List Paragraph"/>
    <w:basedOn w:val="Normal"/>
    <w:uiPriority w:val="1"/>
    <w:qFormat/>
    <w:pPr>
      <w:ind w:left="575" w:hanging="442"/>
    </w:pPr>
    <w:rPr>
      <w:rFonts w:ascii="Arial" w:hAnsi="Arial" w:eastAsia="Arial" w:cs="Arial"/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2022-08-17T08:27:07Z</dcterms:created>
  <dcterms:modified xsi:type="dcterms:W3CDTF">2022-08-17T08:27:07Z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Aspose Ltd.</vt:lpwstr>
  </property>
  <property fmtid="{D5CDD505-2E9C-101B-9397-08002B2CF9AE}" pid="3" name="LastSaved">
    <vt:filetime>2022-08-17T00:00:00Z</vt:filetime>
  </property>
  <property fmtid="{D5CDD505-2E9C-101B-9397-08002B2CF9AE}" pid="4" name="Producer">
    <vt:lpwstr>Aspose.PDF for .NET 22.3.0</vt:lpwstr>
  </property>
</Properties>
</file>